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8D6" w:rsidRDefault="007F5A84">
      <w:pPr>
        <w:pStyle w:val="afffffe"/>
        <w:framePr w:wrap="around"/>
        <w:rPr>
          <w:rFonts w:hAnsi="黑体"/>
        </w:rPr>
      </w:pPr>
      <w:r>
        <w:rPr>
          <w:rFonts w:hAnsi="黑体" w:hint="eastAsia"/>
        </w:rPr>
        <w:t>ICS</w:t>
      </w:r>
      <w:r>
        <w:rPr>
          <w:rFonts w:hAnsi="黑体"/>
        </w:rPr>
        <w:t xml:space="preserve"> </w:t>
      </w:r>
    </w:p>
    <w:p w:rsidR="00D218D6" w:rsidRDefault="007F5A84">
      <w:pPr>
        <w:pStyle w:val="afffffe"/>
        <w:framePr w:wrap="around"/>
      </w:pPr>
      <w:r>
        <w:rPr>
          <w:rFonts w:hint="eastAsia"/>
        </w:rPr>
        <w:t>中国标准文献分类号</w:t>
      </w:r>
    </w:p>
    <w:bookmarkStart w:id="0" w:name="c2"/>
    <w:p w:rsidR="00D218D6" w:rsidRPr="00851AD2" w:rsidRDefault="005108B2">
      <w:pPr>
        <w:pStyle w:val="afffff2"/>
        <w:framePr w:wrap="around"/>
        <w:rPr>
          <w:sz w:val="84"/>
          <w:szCs w:val="84"/>
        </w:rPr>
      </w:pPr>
      <w:r w:rsidRPr="00851AD2">
        <w:rPr>
          <w:sz w:val="84"/>
          <w:szCs w:val="84"/>
        </w:rPr>
        <w:fldChar w:fldCharType="begin">
          <w:ffData>
            <w:name w:val=""/>
            <w:enabled/>
            <w:calcOnExit w:val="0"/>
            <w:textInput/>
          </w:ffData>
        </w:fldChar>
      </w:r>
      <w:r w:rsidR="007F5A84" w:rsidRPr="00851AD2">
        <w:rPr>
          <w:sz w:val="84"/>
          <w:szCs w:val="84"/>
        </w:rPr>
        <w:instrText xml:space="preserve"> FORMTEXT </w:instrText>
      </w:r>
      <w:r w:rsidRPr="00851AD2">
        <w:rPr>
          <w:sz w:val="84"/>
          <w:szCs w:val="84"/>
        </w:rPr>
      </w:r>
      <w:r w:rsidRPr="00851AD2">
        <w:rPr>
          <w:sz w:val="84"/>
          <w:szCs w:val="84"/>
        </w:rPr>
        <w:fldChar w:fldCharType="separate"/>
      </w:r>
      <w:r w:rsidR="007F5A84" w:rsidRPr="00851AD2">
        <w:rPr>
          <w:rFonts w:hint="eastAsia"/>
          <w:sz w:val="84"/>
          <w:szCs w:val="84"/>
        </w:rPr>
        <w:t>团体标准</w:t>
      </w:r>
      <w:r w:rsidRPr="00851AD2">
        <w:rPr>
          <w:sz w:val="84"/>
          <w:szCs w:val="84"/>
        </w:rPr>
        <w:fldChar w:fldCharType="end"/>
      </w:r>
      <w:bookmarkEnd w:id="0"/>
    </w:p>
    <w:p w:rsidR="00D218D6" w:rsidRPr="00851AD2" w:rsidRDefault="007F5A84" w:rsidP="00851AD2">
      <w:pPr>
        <w:pStyle w:val="21"/>
        <w:framePr w:wrap="around" w:x="1697" w:y="3241"/>
        <w:rPr>
          <w:rFonts w:hAnsi="黑体"/>
          <w:sz w:val="21"/>
          <w:szCs w:val="21"/>
        </w:rPr>
      </w:pPr>
      <w:r w:rsidRPr="00851AD2">
        <w:rPr>
          <w:rFonts w:hAnsi="黑体"/>
          <w:sz w:val="21"/>
          <w:szCs w:val="21"/>
        </w:rPr>
        <w:t>T</w:t>
      </w:r>
      <w:r w:rsidRPr="00851AD2">
        <w:rPr>
          <w:rFonts w:hAnsi="黑体" w:hint="eastAsia"/>
          <w:sz w:val="21"/>
          <w:szCs w:val="21"/>
        </w:rPr>
        <w:t>/CPMI XXX</w:t>
      </w:r>
      <w:r w:rsidRPr="00851AD2">
        <w:rPr>
          <w:rFonts w:hAnsi="黑体"/>
          <w:sz w:val="21"/>
          <w:szCs w:val="21"/>
        </w:rPr>
        <w:t>—</w:t>
      </w:r>
      <w:bookmarkStart w:id="1" w:name="StdNo2"/>
      <w:r w:rsidR="005108B2" w:rsidRPr="00851AD2">
        <w:rPr>
          <w:rFonts w:hAnsi="黑体"/>
          <w:sz w:val="21"/>
          <w:szCs w:val="21"/>
        </w:rPr>
        <w:fldChar w:fldCharType="begin">
          <w:ffData>
            <w:name w:val="StdNo2"/>
            <w:enabled/>
            <w:calcOnExit w:val="0"/>
            <w:textInput>
              <w:default w:val="XXXX"/>
              <w:maxLength w:val="4"/>
            </w:textInput>
          </w:ffData>
        </w:fldChar>
      </w:r>
      <w:r w:rsidRPr="00851AD2">
        <w:rPr>
          <w:rFonts w:hAnsi="黑体"/>
          <w:sz w:val="21"/>
          <w:szCs w:val="21"/>
        </w:rPr>
        <w:instrText xml:space="preserve"> FORMTEXT </w:instrText>
      </w:r>
      <w:r w:rsidR="005108B2" w:rsidRPr="00851AD2">
        <w:rPr>
          <w:rFonts w:hAnsi="黑体"/>
          <w:sz w:val="21"/>
          <w:szCs w:val="21"/>
        </w:rPr>
      </w:r>
      <w:r w:rsidR="005108B2" w:rsidRPr="00851AD2">
        <w:rPr>
          <w:rFonts w:hAnsi="黑体"/>
          <w:sz w:val="21"/>
          <w:szCs w:val="21"/>
        </w:rPr>
        <w:fldChar w:fldCharType="separate"/>
      </w:r>
      <w:r w:rsidRPr="00851AD2">
        <w:rPr>
          <w:rFonts w:hAnsi="黑体" w:hint="eastAsia"/>
          <w:sz w:val="21"/>
          <w:szCs w:val="21"/>
        </w:rPr>
        <w:t>20</w:t>
      </w:r>
      <w:r w:rsidRPr="00851AD2">
        <w:rPr>
          <w:rFonts w:hAnsi="黑体"/>
          <w:sz w:val="21"/>
          <w:szCs w:val="21"/>
        </w:rPr>
        <w:t>XX</w:t>
      </w:r>
      <w:r w:rsidR="005108B2" w:rsidRPr="00851AD2">
        <w:rPr>
          <w:rFonts w:hAnsi="黑体"/>
          <w:sz w:val="21"/>
          <w:szCs w:val="21"/>
        </w:rPr>
        <w:fldChar w:fldCharType="end"/>
      </w:r>
      <w:bookmarkEnd w:id="1"/>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D218D6" w:rsidRPr="00851AD2">
        <w:tc>
          <w:tcPr>
            <w:tcW w:w="9356" w:type="dxa"/>
            <w:tcBorders>
              <w:top w:val="nil"/>
              <w:left w:val="nil"/>
              <w:bottom w:val="nil"/>
              <w:right w:val="nil"/>
            </w:tcBorders>
            <w:shd w:val="clear" w:color="auto" w:fill="auto"/>
          </w:tcPr>
          <w:p w:rsidR="00D218D6" w:rsidRPr="00851AD2" w:rsidRDefault="00C90A00" w:rsidP="00851AD2">
            <w:pPr>
              <w:pStyle w:val="affff"/>
              <w:framePr w:wrap="around" w:x="1697" w:y="3241"/>
              <w:rPr>
                <w:rFonts w:ascii="黑体" w:eastAsia="黑体" w:hAnsi="黑体"/>
              </w:rPr>
            </w:pPr>
            <w:bookmarkStart w:id="2" w:name="DT"/>
            <w:r w:rsidRPr="00851AD2">
              <w:rPr>
                <w:rFonts w:ascii="黑体" w:eastAsia="黑体" w:hAnsi="黑体"/>
                <w:noProof/>
              </w:rPr>
              <w:pict>
                <v:rect id="DT" o:spid="_x0000_s1026" style="position:absolute;left:0;text-align:left;margin-left:372.8pt;margin-top:2.7pt;width:90pt;height:18pt;z-index:-251658752"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5g8svWAAAACAEAAA8AAAAAAAAAAQAgAAAAIgAAAGRycy9kb3ducmV2LnhtbFBLAQIUABQAAAAI&#10;AIdO4kBeRvvK7wEAANIDAAAOAAAAAAAAAAEAIAAAACUBAABkcnMvZTJvRG9jLnhtbFBLBQYAAAAA&#10;BgAGAFkBAACGBQAAAAA=&#10;" stroked="f"/>
              </w:pict>
            </w:r>
            <w:r w:rsidR="005108B2" w:rsidRPr="00851AD2">
              <w:rPr>
                <w:rFonts w:ascii="黑体" w:eastAsia="黑体" w:hAnsi="黑体"/>
              </w:rPr>
              <w:fldChar w:fldCharType="begin">
                <w:ffData>
                  <w:name w:val="DT"/>
                  <w:enabled/>
                  <w:calcOnExit w:val="0"/>
                  <w:textInput/>
                </w:ffData>
              </w:fldChar>
            </w:r>
            <w:r w:rsidR="007F5A84" w:rsidRPr="00851AD2">
              <w:rPr>
                <w:rFonts w:ascii="黑体" w:eastAsia="黑体" w:hAnsi="黑体"/>
              </w:rPr>
              <w:instrText xml:space="preserve"> FORMTEXT </w:instrText>
            </w:r>
            <w:r w:rsidR="005108B2" w:rsidRPr="00851AD2">
              <w:rPr>
                <w:rFonts w:ascii="黑体" w:eastAsia="黑体" w:hAnsi="黑体"/>
              </w:rPr>
            </w:r>
            <w:r w:rsidR="005108B2" w:rsidRPr="00851AD2">
              <w:rPr>
                <w:rFonts w:ascii="黑体" w:eastAsia="黑体" w:hAnsi="黑体"/>
              </w:rPr>
              <w:fldChar w:fldCharType="separate"/>
            </w:r>
            <w:r w:rsidR="007F5A84" w:rsidRPr="00851AD2">
              <w:rPr>
                <w:rFonts w:ascii="黑体" w:eastAsia="黑体" w:hAnsi="黑体"/>
              </w:rPr>
              <w:t>     </w:t>
            </w:r>
            <w:r w:rsidR="005108B2" w:rsidRPr="00851AD2">
              <w:rPr>
                <w:rFonts w:ascii="黑体" w:eastAsia="黑体" w:hAnsi="黑体"/>
              </w:rPr>
              <w:fldChar w:fldCharType="end"/>
            </w:r>
            <w:bookmarkEnd w:id="2"/>
          </w:p>
        </w:tc>
      </w:tr>
    </w:tbl>
    <w:p w:rsidR="00D218D6" w:rsidRDefault="00D218D6" w:rsidP="00851AD2">
      <w:pPr>
        <w:pStyle w:val="21"/>
        <w:framePr w:wrap="around" w:x="1697" w:y="3241"/>
        <w:rPr>
          <w:rFonts w:hAnsi="黑体"/>
        </w:rPr>
      </w:pPr>
    </w:p>
    <w:p w:rsidR="00D218D6" w:rsidRDefault="00D218D6" w:rsidP="00851AD2">
      <w:pPr>
        <w:pStyle w:val="21"/>
        <w:framePr w:wrap="around" w:x="1697" w:y="3241"/>
        <w:rPr>
          <w:rFonts w:hAnsi="黑体"/>
        </w:rPr>
      </w:pPr>
    </w:p>
    <w:p w:rsidR="00D218D6" w:rsidRDefault="007F5A84">
      <w:pPr>
        <w:pStyle w:val="affff0"/>
        <w:framePr w:wrap="around"/>
      </w:pPr>
      <w:r>
        <w:rPr>
          <w:rFonts w:hint="eastAsia"/>
        </w:rPr>
        <w:t>写字楼物业服务规范</w:t>
      </w:r>
    </w:p>
    <w:p w:rsidR="00D218D6" w:rsidRDefault="007F5A84">
      <w:pPr>
        <w:pStyle w:val="affff1"/>
        <w:framePr w:wrap="around"/>
        <w:rPr>
          <w:rFonts w:ascii="黑体" w:hAnsi="黑体"/>
        </w:rPr>
      </w:pPr>
      <w:r>
        <w:rPr>
          <w:rFonts w:ascii="黑体" w:hAnsi="黑体" w:hint="eastAsia"/>
        </w:rPr>
        <w:t>Property Service Standards for Office Building</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D218D6">
        <w:tc>
          <w:tcPr>
            <w:tcW w:w="9855" w:type="dxa"/>
            <w:tcBorders>
              <w:top w:val="nil"/>
              <w:left w:val="nil"/>
              <w:bottom w:val="nil"/>
              <w:right w:val="nil"/>
            </w:tcBorders>
            <w:shd w:val="clear" w:color="auto" w:fill="auto"/>
          </w:tcPr>
          <w:p w:rsidR="00D218D6" w:rsidRDefault="00C90A00">
            <w:pPr>
              <w:pStyle w:val="affff3"/>
              <w:framePr w:wrap="around"/>
            </w:pPr>
            <w:r>
              <w:rPr>
                <w:noProof/>
              </w:rPr>
              <w:pict>
                <v:rect id="RQ" o:spid="_x0000_s1030" style="position:absolute;left:0;text-align:left;margin-left:173.3pt;margin-top:45.15pt;width:150pt;height:20pt;z-index:-251656704"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ia6S1QAAAAoBAAAPAAAAAAAAAAEAIAAAACIAAABkcnMvZG93bnJldi54bWxQSwECFAAUAAAACACH&#10;TuJA21768+4BAADSAwAADgAAAAAAAAABACAAAAAkAQAAZHJzL2Uyb0RvYy54bWxQSwUGAAAAAAYA&#10;BgBZAQAAhAUAAAAA&#10;" stroked="f">
                  <w10:anchorlock/>
                </v:rect>
              </w:pict>
            </w:r>
            <w:r>
              <w:rPr>
                <w:noProof/>
              </w:rPr>
              <w:pict>
                <v:rect id="LB" o:spid="_x0000_s1029" style="position:absolute;left:0;text-align:left;margin-left:193.3pt;margin-top:20.15pt;width:100pt;height:24pt;z-index:-251657728"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GL5dYAAAAJAQAADwAAAAAAAAABACAAAAAiAAAAZHJzL2Rvd25yZXYueG1sUEsBAhQAFAAAAAgA&#10;h07iQKtCIkHuAQAA0gMAAA4AAAAAAAAAAQAgAAAAJQEAAGRycy9lMm9Eb2MueG1sUEsFBgAAAAAG&#10;AAYAWQEAAIUFAAAAAA==&#10;" stroked="f"/>
              </w:pict>
            </w:r>
            <w:r w:rsidR="005108B2">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3" w:name="LB"/>
            <w:r w:rsidR="007F5A84">
              <w:instrText xml:space="preserve"> FORMDROPDOWN </w:instrText>
            </w:r>
            <w:r>
              <w:fldChar w:fldCharType="separate"/>
            </w:r>
            <w:r w:rsidR="005108B2">
              <w:fldChar w:fldCharType="end"/>
            </w:r>
            <w:bookmarkEnd w:id="3"/>
          </w:p>
        </w:tc>
      </w:tr>
      <w:tr w:rsidR="00D218D6">
        <w:tc>
          <w:tcPr>
            <w:tcW w:w="9855" w:type="dxa"/>
            <w:tcBorders>
              <w:top w:val="nil"/>
              <w:left w:val="nil"/>
              <w:bottom w:val="nil"/>
              <w:right w:val="nil"/>
            </w:tcBorders>
            <w:shd w:val="clear" w:color="auto" w:fill="auto"/>
          </w:tcPr>
          <w:p w:rsidR="00D218D6" w:rsidRDefault="00D218D6">
            <w:pPr>
              <w:pStyle w:val="affff4"/>
              <w:framePr w:wrap="around"/>
            </w:pPr>
          </w:p>
        </w:tc>
      </w:tr>
    </w:tbl>
    <w:bookmarkStart w:id="4" w:name="FY"/>
    <w:p w:rsidR="00D218D6" w:rsidRDefault="005108B2">
      <w:pPr>
        <w:pStyle w:val="affffff5"/>
        <w:framePr w:wrap="around" w:hAnchor="page" w:x="1381" w:y="13996"/>
        <w:jc w:val="both"/>
      </w:pPr>
      <w:r>
        <w:rPr>
          <w:rFonts w:ascii="黑体"/>
        </w:rPr>
        <w:fldChar w:fldCharType="begin">
          <w:ffData>
            <w:name w:val="FY"/>
            <w:enabled/>
            <w:calcOnExit w:val="0"/>
            <w:textInput>
              <w:default w:val="XXXX"/>
              <w:maxLength w:val="4"/>
            </w:textInput>
          </w:ffData>
        </w:fldChar>
      </w:r>
      <w:r w:rsidR="007F5A84">
        <w:rPr>
          <w:rFonts w:ascii="黑体"/>
        </w:rPr>
        <w:instrText xml:space="preserve"> FORMTEXT </w:instrText>
      </w:r>
      <w:r>
        <w:rPr>
          <w:rFonts w:ascii="黑体"/>
        </w:rPr>
      </w:r>
      <w:r>
        <w:rPr>
          <w:rFonts w:ascii="黑体"/>
        </w:rPr>
        <w:fldChar w:fldCharType="separate"/>
      </w:r>
      <w:r w:rsidR="007F5A84">
        <w:rPr>
          <w:rFonts w:ascii="黑体" w:hint="eastAsia"/>
        </w:rPr>
        <w:t>20XX</w:t>
      </w:r>
      <w:r>
        <w:rPr>
          <w:rFonts w:ascii="黑体"/>
        </w:rPr>
        <w:fldChar w:fldCharType="end"/>
      </w:r>
      <w:bookmarkEnd w:id="4"/>
      <w:r w:rsidR="007F5A84">
        <w:t xml:space="preserve"> </w:t>
      </w:r>
      <w:r w:rsidR="007F5A84">
        <w:rPr>
          <w:rFonts w:ascii="黑体"/>
        </w:rPr>
        <w:t>-</w:t>
      </w:r>
      <w:r w:rsidR="007F5A84">
        <w:t xml:space="preserve"> </w:t>
      </w:r>
      <w:r>
        <w:rPr>
          <w:rFonts w:ascii="黑体"/>
        </w:rPr>
        <w:fldChar w:fldCharType="begin">
          <w:ffData>
            <w:name w:val="FM"/>
            <w:enabled/>
            <w:calcOnExit w:val="0"/>
            <w:textInput>
              <w:default w:val="XX"/>
              <w:maxLength w:val="2"/>
            </w:textInput>
          </w:ffData>
        </w:fldChar>
      </w:r>
      <w:r w:rsidR="007F5A84">
        <w:rPr>
          <w:rFonts w:ascii="黑体"/>
        </w:rPr>
        <w:instrText xml:space="preserve"> FORMTEXT </w:instrText>
      </w:r>
      <w:r>
        <w:rPr>
          <w:rFonts w:ascii="黑体"/>
        </w:rPr>
      </w:r>
      <w:r>
        <w:rPr>
          <w:rFonts w:ascii="黑体"/>
        </w:rPr>
        <w:fldChar w:fldCharType="separate"/>
      </w:r>
      <w:r w:rsidR="007F5A84">
        <w:rPr>
          <w:rFonts w:ascii="黑体"/>
        </w:rPr>
        <w:t>XX</w:t>
      </w:r>
      <w:r>
        <w:rPr>
          <w:rFonts w:ascii="黑体"/>
        </w:rPr>
        <w:fldChar w:fldCharType="end"/>
      </w:r>
      <w:r w:rsidR="007F5A84">
        <w:t xml:space="preserve"> </w:t>
      </w:r>
      <w:r w:rsidR="007F5A84">
        <w:rPr>
          <w:rFonts w:ascii="黑体"/>
        </w:rPr>
        <w:t>-</w:t>
      </w:r>
      <w:r w:rsidR="007F5A84">
        <w:t xml:space="preserve"> </w:t>
      </w:r>
      <w:bookmarkStart w:id="5" w:name="FD"/>
      <w:r>
        <w:rPr>
          <w:rFonts w:ascii="黑体"/>
        </w:rPr>
        <w:fldChar w:fldCharType="begin">
          <w:ffData>
            <w:name w:val="FD"/>
            <w:enabled/>
            <w:calcOnExit w:val="0"/>
            <w:textInput>
              <w:default w:val="XX"/>
              <w:maxLength w:val="2"/>
            </w:textInput>
          </w:ffData>
        </w:fldChar>
      </w:r>
      <w:r w:rsidR="007F5A84">
        <w:rPr>
          <w:rFonts w:ascii="黑体"/>
        </w:rPr>
        <w:instrText xml:space="preserve"> FORMTEXT </w:instrText>
      </w:r>
      <w:r>
        <w:rPr>
          <w:rFonts w:ascii="黑体"/>
        </w:rPr>
      </w:r>
      <w:r>
        <w:rPr>
          <w:rFonts w:ascii="黑体"/>
        </w:rPr>
        <w:fldChar w:fldCharType="separate"/>
      </w:r>
      <w:r w:rsidR="007F5A84">
        <w:rPr>
          <w:rFonts w:ascii="黑体"/>
        </w:rPr>
        <w:t>XX</w:t>
      </w:r>
      <w:r>
        <w:rPr>
          <w:rFonts w:ascii="黑体"/>
        </w:rPr>
        <w:fldChar w:fldCharType="end"/>
      </w:r>
      <w:bookmarkEnd w:id="5"/>
      <w:r w:rsidR="007F5A84">
        <w:rPr>
          <w:rFonts w:hint="eastAsia"/>
        </w:rPr>
        <w:t>发布</w:t>
      </w:r>
      <w:r w:rsidR="00C90A00">
        <w:rPr>
          <w:noProof/>
        </w:rPr>
        <w:pict>
          <v:line id="Line 10" o:spid="_x0000_s1028" style="position:absolute;left:0;text-align:left;z-index:251655680;mso-position-horizontal-relative:text;mso-position-vertical-relative:page" from="-7.5pt,728.25pt" to="505.15pt,728.25pt" o:gfxdata="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eL9d3&#10;2AAAAA4BAAAPAAAAAAAAAAEAIAAAACIAAABkcnMvZG93bnJldi54bWxQSwECFAAUAAAACACHTuJA&#10;zxyvjq8BAABSAwAADgAAAAAAAAABACAAAAAnAQAAZHJzL2Uyb0RvYy54bWxQSwUGAAAAAAYABgBZ&#10;AQAASAUAAAAA&#10;">
            <w10:wrap anchory="page"/>
            <w10:anchorlock/>
          </v:line>
        </w:pict>
      </w:r>
    </w:p>
    <w:bookmarkStart w:id="6" w:name="SY"/>
    <w:p w:rsidR="00D218D6" w:rsidRDefault="005108B2">
      <w:pPr>
        <w:pStyle w:val="affffff6"/>
        <w:framePr w:wrap="around" w:hAnchor="page" w:x="7291" w:y="13966"/>
      </w:pPr>
      <w:r>
        <w:rPr>
          <w:rFonts w:ascii="黑体"/>
        </w:rPr>
        <w:fldChar w:fldCharType="begin">
          <w:ffData>
            <w:name w:val="SY"/>
            <w:enabled/>
            <w:calcOnExit w:val="0"/>
            <w:textInput>
              <w:default w:val="XXXX"/>
              <w:maxLength w:val="4"/>
            </w:textInput>
          </w:ffData>
        </w:fldChar>
      </w:r>
      <w:r w:rsidR="007F5A84">
        <w:rPr>
          <w:rFonts w:ascii="黑体"/>
        </w:rPr>
        <w:instrText xml:space="preserve"> FORMTEXT </w:instrText>
      </w:r>
      <w:r>
        <w:rPr>
          <w:rFonts w:ascii="黑体"/>
        </w:rPr>
      </w:r>
      <w:r>
        <w:rPr>
          <w:rFonts w:ascii="黑体"/>
        </w:rPr>
        <w:fldChar w:fldCharType="separate"/>
      </w:r>
      <w:r w:rsidR="007F5A84">
        <w:rPr>
          <w:rFonts w:ascii="黑体" w:hint="eastAsia"/>
        </w:rPr>
        <w:t>20XX</w:t>
      </w:r>
      <w:r>
        <w:rPr>
          <w:rFonts w:ascii="黑体"/>
        </w:rPr>
        <w:fldChar w:fldCharType="end"/>
      </w:r>
      <w:bookmarkEnd w:id="6"/>
      <w:r w:rsidR="007F5A84">
        <w:t xml:space="preserve"> </w:t>
      </w:r>
      <w:r w:rsidR="007F5A84">
        <w:rPr>
          <w:rFonts w:ascii="黑体"/>
        </w:rPr>
        <w:t>-</w:t>
      </w:r>
      <w:r w:rsidR="007F5A84">
        <w:t xml:space="preserve"> </w:t>
      </w:r>
      <w:bookmarkStart w:id="7" w:name="SM"/>
      <w:r>
        <w:rPr>
          <w:rFonts w:ascii="黑体"/>
        </w:rPr>
        <w:fldChar w:fldCharType="begin">
          <w:ffData>
            <w:name w:val="SM"/>
            <w:enabled/>
            <w:calcOnExit w:val="0"/>
            <w:textInput>
              <w:default w:val="XX"/>
              <w:maxLength w:val="2"/>
            </w:textInput>
          </w:ffData>
        </w:fldChar>
      </w:r>
      <w:r w:rsidR="007F5A84">
        <w:rPr>
          <w:rFonts w:ascii="黑体"/>
        </w:rPr>
        <w:instrText xml:space="preserve"> FORMTEXT </w:instrText>
      </w:r>
      <w:r>
        <w:rPr>
          <w:rFonts w:ascii="黑体"/>
        </w:rPr>
      </w:r>
      <w:r>
        <w:rPr>
          <w:rFonts w:ascii="黑体"/>
        </w:rPr>
        <w:fldChar w:fldCharType="separate"/>
      </w:r>
      <w:r w:rsidR="007F5A84">
        <w:rPr>
          <w:rFonts w:ascii="黑体"/>
        </w:rPr>
        <w:t>XX</w:t>
      </w:r>
      <w:r>
        <w:rPr>
          <w:rFonts w:ascii="黑体"/>
        </w:rPr>
        <w:fldChar w:fldCharType="end"/>
      </w:r>
      <w:bookmarkEnd w:id="7"/>
      <w:r w:rsidR="007F5A84">
        <w:t xml:space="preserve"> </w:t>
      </w:r>
      <w:r w:rsidR="007F5A84">
        <w:rPr>
          <w:rFonts w:ascii="黑体"/>
        </w:rPr>
        <w:t>-</w:t>
      </w:r>
      <w:r w:rsidR="007F5A84">
        <w:t xml:space="preserve"> </w:t>
      </w:r>
      <w:bookmarkStart w:id="8" w:name="SD"/>
      <w:r>
        <w:rPr>
          <w:rFonts w:ascii="黑体"/>
        </w:rPr>
        <w:fldChar w:fldCharType="begin">
          <w:ffData>
            <w:name w:val="SD"/>
            <w:enabled/>
            <w:calcOnExit w:val="0"/>
            <w:textInput>
              <w:default w:val="XX"/>
              <w:maxLength w:val="2"/>
            </w:textInput>
          </w:ffData>
        </w:fldChar>
      </w:r>
      <w:r w:rsidR="007F5A84">
        <w:rPr>
          <w:rFonts w:ascii="黑体"/>
        </w:rPr>
        <w:instrText xml:space="preserve"> FORMTEXT </w:instrText>
      </w:r>
      <w:r>
        <w:rPr>
          <w:rFonts w:ascii="黑体"/>
        </w:rPr>
      </w:r>
      <w:r>
        <w:rPr>
          <w:rFonts w:ascii="黑体"/>
        </w:rPr>
        <w:fldChar w:fldCharType="separate"/>
      </w:r>
      <w:r w:rsidR="007F5A84">
        <w:rPr>
          <w:rFonts w:ascii="黑体"/>
        </w:rPr>
        <w:t>XX</w:t>
      </w:r>
      <w:r>
        <w:rPr>
          <w:rFonts w:ascii="黑体"/>
        </w:rPr>
        <w:fldChar w:fldCharType="end"/>
      </w:r>
      <w:bookmarkEnd w:id="8"/>
      <w:r w:rsidR="007F5A84">
        <w:rPr>
          <w:rFonts w:hint="eastAsia"/>
        </w:rPr>
        <w:t>实施</w:t>
      </w:r>
    </w:p>
    <w:p w:rsidR="00D218D6" w:rsidRDefault="00F810E0" w:rsidP="000C6AA0">
      <w:pPr>
        <w:pStyle w:val="afffff3"/>
        <w:framePr w:wrap="around" w:y="14954"/>
      </w:pPr>
      <w:r>
        <w:fldChar w:fldCharType="begin">
          <w:ffData>
            <w:name w:val="fm"/>
            <w:enabled/>
            <w:calcOnExit w:val="0"/>
            <w:textInput>
              <w:default w:val="中国物业管理协会"/>
            </w:textInput>
          </w:ffData>
        </w:fldChar>
      </w:r>
      <w:bookmarkStart w:id="9" w:name="fm"/>
      <w:r>
        <w:instrText xml:space="preserve"> FORMTEXT </w:instrText>
      </w:r>
      <w:r>
        <w:fldChar w:fldCharType="separate"/>
      </w:r>
      <w:r>
        <w:rPr>
          <w:rFonts w:hint="eastAsia"/>
          <w:noProof/>
        </w:rPr>
        <w:t>中国物业管理协会</w:t>
      </w:r>
      <w:r>
        <w:fldChar w:fldCharType="end"/>
      </w:r>
      <w:bookmarkEnd w:id="9"/>
      <w:r w:rsidR="007F5A84">
        <w:rPr>
          <w:rFonts w:hAnsi="黑体"/>
        </w:rPr>
        <w:t> </w:t>
      </w:r>
      <w:r w:rsidR="007F5A84">
        <w:rPr>
          <w:rStyle w:val="afffc"/>
          <w:rFonts w:hint="eastAsia"/>
        </w:rPr>
        <w:t>发布</w:t>
      </w:r>
    </w:p>
    <w:p w:rsidR="00D218D6" w:rsidRDefault="00C90A00">
      <w:pPr>
        <w:pStyle w:val="aff4"/>
        <w:jc w:val="center"/>
        <w:sectPr w:rsidR="00D218D6">
          <w:pgSz w:w="11906" w:h="16838"/>
          <w:pgMar w:top="567" w:right="850" w:bottom="1134" w:left="1418" w:header="0" w:footer="0" w:gutter="0"/>
          <w:pgNumType w:start="1"/>
          <w:cols w:space="425"/>
          <w:docGrid w:type="lines" w:linePitch="312"/>
        </w:sectPr>
      </w:pPr>
      <w:bookmarkStart w:id="10" w:name="_GoBack"/>
      <w:bookmarkEnd w:id="10"/>
      <w:r>
        <w:rPr>
          <w:noProof/>
        </w:rPr>
        <w:pict>
          <v:line id="Line 11" o:spid="_x0000_s1027" style="position:absolute;left:0;text-align:left;z-index:251656704" from="-.05pt,184.25pt" to="481.85pt,184.25pt"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CQeJf1wAA&#10;AAkBAAAPAAAAAAAAAAEAIAAAACIAAABkcnMvZG93bnJldi54bWxQSwECFAAUAAAACACHTuJAfoMW&#10;Iq0BAABSAwAADgAAAAAAAAABACAAAAAmAQAAZHJzL2Uyb0RvYy54bWxQSwUGAAAAAAYABgBZAQAA&#10;RQUAAAAA&#10;"/>
        </w:pict>
      </w:r>
    </w:p>
    <w:p w:rsidR="00D218D6" w:rsidRDefault="007F5A84">
      <w:pPr>
        <w:pStyle w:val="affd"/>
      </w:pPr>
      <w:bookmarkStart w:id="11" w:name="_Toc535422848"/>
      <w:bookmarkStart w:id="12" w:name="_Toc535511865"/>
      <w:bookmarkStart w:id="13" w:name="_Toc535571320"/>
      <w:bookmarkStart w:id="14" w:name="_Toc536175607"/>
      <w:bookmarkStart w:id="15" w:name="_Toc15307"/>
      <w:bookmarkStart w:id="16" w:name="_Toc13436"/>
      <w:bookmarkStart w:id="17" w:name="_Toc17960"/>
      <w:r>
        <w:rPr>
          <w:rFonts w:hint="eastAsia"/>
        </w:rPr>
        <w:lastRenderedPageBreak/>
        <w:t>目</w:t>
      </w:r>
      <w:bookmarkStart w:id="18" w:name="BKML"/>
      <w:r>
        <w:rPr>
          <w:rFonts w:hint="eastAsia"/>
        </w:rPr>
        <w:t>  次</w:t>
      </w:r>
      <w:bookmarkEnd w:id="18"/>
    </w:p>
    <w:p w:rsidR="00D218D6" w:rsidRPr="000C6AA0" w:rsidRDefault="005108B2" w:rsidP="007F5A84">
      <w:pPr>
        <w:pStyle w:val="1"/>
        <w:tabs>
          <w:tab w:val="clear" w:pos="9242"/>
          <w:tab w:val="right" w:leader="dot" w:pos="9354"/>
        </w:tabs>
        <w:spacing w:before="78" w:after="78"/>
        <w:rPr>
          <w:rFonts w:asciiTheme="minorEastAsia" w:eastAsiaTheme="minorEastAsia" w:hAnsiTheme="minorEastAsia"/>
        </w:rPr>
      </w:pPr>
      <w:r>
        <w:rPr>
          <w:rFonts w:hint="eastAsia"/>
        </w:rPr>
        <w:fldChar w:fldCharType="begin" w:fldLock="1"/>
      </w:r>
      <w:r w:rsidR="007F5A84">
        <w:rPr>
          <w:rFonts w:hint="eastAsia"/>
        </w:rPr>
        <w:instrText xml:space="preserve"> TOC \h \z \t"前言、引言标题,1,参考文献、索引标题,1,章标题,1,参考文献,1,附录标识,1,一级条标题, 3" \* MERGEFORMAT </w:instrText>
      </w:r>
      <w:r>
        <w:rPr>
          <w:rFonts w:hint="eastAsia"/>
        </w:rPr>
        <w:fldChar w:fldCharType="separate"/>
      </w:r>
      <w:hyperlink w:anchor="_Toc29204" w:history="1">
        <w:r w:rsidR="007F5A84" w:rsidRPr="000C6AA0">
          <w:rPr>
            <w:rFonts w:asciiTheme="minorEastAsia" w:eastAsiaTheme="minorEastAsia" w:hAnsiTheme="minorEastAsia" w:hint="eastAsia"/>
          </w:rPr>
          <w:t>前</w:t>
        </w:r>
        <w:r w:rsidR="007F5A84" w:rsidRPr="000C6AA0">
          <w:rPr>
            <w:rFonts w:asciiTheme="minorEastAsia" w:eastAsiaTheme="minorEastAsia" w:hAnsiTheme="minorEastAsia"/>
          </w:rPr>
          <w:t>  </w:t>
        </w:r>
        <w:r w:rsidR="007F5A84" w:rsidRPr="000C6AA0">
          <w:rPr>
            <w:rFonts w:asciiTheme="minorEastAsia" w:eastAsiaTheme="minorEastAsia" w:hAnsiTheme="minorEastAsia" w:hint="eastAsia"/>
          </w:rPr>
          <w:t>言</w:t>
        </w:r>
        <w:r w:rsidR="007F5A84" w:rsidRPr="000C6AA0">
          <w:rPr>
            <w:rFonts w:asciiTheme="minorEastAsia" w:eastAsiaTheme="minorEastAsia" w:hAnsiTheme="minorEastAsia"/>
          </w:rPr>
          <w:tab/>
        </w:r>
        <w:r w:rsidRPr="000C6AA0">
          <w:rPr>
            <w:rFonts w:asciiTheme="minorEastAsia" w:eastAsiaTheme="minorEastAsia" w:hAnsiTheme="minorEastAsia"/>
          </w:rPr>
          <w:fldChar w:fldCharType="begin"/>
        </w:r>
        <w:r w:rsidR="007F5A84" w:rsidRPr="000C6AA0">
          <w:rPr>
            <w:rFonts w:asciiTheme="minorEastAsia" w:eastAsiaTheme="minorEastAsia" w:hAnsiTheme="minorEastAsia"/>
          </w:rPr>
          <w:instrText xml:space="preserve"> PAGEREF _Toc29204 </w:instrText>
        </w:r>
        <w:r w:rsidRPr="000C6AA0">
          <w:rPr>
            <w:rFonts w:asciiTheme="minorEastAsia" w:eastAsiaTheme="minorEastAsia" w:hAnsiTheme="minorEastAsia"/>
          </w:rPr>
          <w:fldChar w:fldCharType="separate"/>
        </w:r>
        <w:r w:rsidR="00471E49" w:rsidRPr="000C6AA0">
          <w:rPr>
            <w:rFonts w:asciiTheme="minorEastAsia" w:eastAsiaTheme="minorEastAsia" w:hAnsiTheme="minorEastAsia"/>
            <w:noProof/>
          </w:rPr>
          <w:t>II</w:t>
        </w:r>
        <w:r w:rsidRPr="000C6AA0">
          <w:rPr>
            <w:rFonts w:asciiTheme="minorEastAsia" w:eastAsiaTheme="minorEastAsia" w:hAnsiTheme="minorEastAsia"/>
          </w:rPr>
          <w:fldChar w:fldCharType="end"/>
        </w:r>
      </w:hyperlink>
    </w:p>
    <w:p w:rsidR="00D218D6" w:rsidRPr="000C6AA0" w:rsidRDefault="00C90A00" w:rsidP="007F5A84">
      <w:pPr>
        <w:pStyle w:val="1"/>
        <w:tabs>
          <w:tab w:val="clear" w:pos="9242"/>
          <w:tab w:val="right" w:leader="dot" w:pos="9354"/>
        </w:tabs>
        <w:spacing w:before="78" w:after="78"/>
        <w:rPr>
          <w:rFonts w:asciiTheme="minorEastAsia" w:eastAsiaTheme="minorEastAsia" w:hAnsiTheme="minorEastAsia"/>
        </w:rPr>
      </w:pPr>
      <w:hyperlink w:anchor="_Toc18200" w:history="1">
        <w:r w:rsidR="007F5A84" w:rsidRPr="000C6AA0">
          <w:rPr>
            <w:rFonts w:asciiTheme="minorEastAsia" w:eastAsiaTheme="minorEastAsia" w:hAnsiTheme="minorEastAsia" w:hint="eastAsia"/>
          </w:rPr>
          <w:t>1　范围</w:t>
        </w:r>
        <w:r w:rsidR="007F5A84" w:rsidRPr="000C6AA0">
          <w:rPr>
            <w:rFonts w:asciiTheme="minorEastAsia" w:eastAsiaTheme="minorEastAsia" w:hAnsiTheme="minorEastAsia"/>
          </w:rPr>
          <w:tab/>
        </w:r>
        <w:r w:rsidR="005108B2" w:rsidRPr="000C6AA0">
          <w:rPr>
            <w:rFonts w:asciiTheme="minorEastAsia" w:eastAsiaTheme="minorEastAsia" w:hAnsiTheme="minorEastAsia"/>
          </w:rPr>
          <w:fldChar w:fldCharType="begin"/>
        </w:r>
        <w:r w:rsidR="007F5A84" w:rsidRPr="000C6AA0">
          <w:rPr>
            <w:rFonts w:asciiTheme="minorEastAsia" w:eastAsiaTheme="minorEastAsia" w:hAnsiTheme="minorEastAsia"/>
          </w:rPr>
          <w:instrText xml:space="preserve"> PAGEREF _Toc18200 </w:instrText>
        </w:r>
        <w:r w:rsidR="005108B2" w:rsidRPr="000C6AA0">
          <w:rPr>
            <w:rFonts w:asciiTheme="minorEastAsia" w:eastAsiaTheme="minorEastAsia" w:hAnsiTheme="minorEastAsia"/>
          </w:rPr>
          <w:fldChar w:fldCharType="separate"/>
        </w:r>
        <w:r w:rsidR="00471E49" w:rsidRPr="000C6AA0">
          <w:rPr>
            <w:rFonts w:asciiTheme="minorEastAsia" w:eastAsiaTheme="minorEastAsia" w:hAnsiTheme="minorEastAsia"/>
            <w:noProof/>
          </w:rPr>
          <w:t>1</w:t>
        </w:r>
        <w:r w:rsidR="005108B2" w:rsidRPr="000C6AA0">
          <w:rPr>
            <w:rFonts w:asciiTheme="minorEastAsia" w:eastAsiaTheme="minorEastAsia" w:hAnsiTheme="minorEastAsia"/>
          </w:rPr>
          <w:fldChar w:fldCharType="end"/>
        </w:r>
      </w:hyperlink>
    </w:p>
    <w:p w:rsidR="00D218D6" w:rsidRPr="000C6AA0" w:rsidRDefault="00C90A00" w:rsidP="007F5A84">
      <w:pPr>
        <w:pStyle w:val="1"/>
        <w:tabs>
          <w:tab w:val="clear" w:pos="9242"/>
          <w:tab w:val="right" w:leader="dot" w:pos="9354"/>
        </w:tabs>
        <w:spacing w:before="78" w:after="78"/>
        <w:rPr>
          <w:rFonts w:asciiTheme="minorEastAsia" w:eastAsiaTheme="minorEastAsia" w:hAnsiTheme="minorEastAsia"/>
        </w:rPr>
      </w:pPr>
      <w:hyperlink w:anchor="_Toc6051" w:history="1">
        <w:r w:rsidR="007F5A84" w:rsidRPr="000C6AA0">
          <w:rPr>
            <w:rFonts w:asciiTheme="minorEastAsia" w:eastAsiaTheme="minorEastAsia" w:hAnsiTheme="minorEastAsia" w:hint="eastAsia"/>
          </w:rPr>
          <w:t>2　规范性引用文件</w:t>
        </w:r>
        <w:r w:rsidR="007F5A84" w:rsidRPr="000C6AA0">
          <w:rPr>
            <w:rFonts w:asciiTheme="minorEastAsia" w:eastAsiaTheme="minorEastAsia" w:hAnsiTheme="minorEastAsia"/>
          </w:rPr>
          <w:tab/>
        </w:r>
        <w:r w:rsidR="005108B2" w:rsidRPr="000C6AA0">
          <w:rPr>
            <w:rFonts w:asciiTheme="minorEastAsia" w:eastAsiaTheme="minorEastAsia" w:hAnsiTheme="minorEastAsia"/>
          </w:rPr>
          <w:fldChar w:fldCharType="begin"/>
        </w:r>
        <w:r w:rsidR="007F5A84" w:rsidRPr="000C6AA0">
          <w:rPr>
            <w:rFonts w:asciiTheme="minorEastAsia" w:eastAsiaTheme="minorEastAsia" w:hAnsiTheme="minorEastAsia"/>
          </w:rPr>
          <w:instrText xml:space="preserve"> PAGEREF _Toc6051 </w:instrText>
        </w:r>
        <w:r w:rsidR="005108B2" w:rsidRPr="000C6AA0">
          <w:rPr>
            <w:rFonts w:asciiTheme="minorEastAsia" w:eastAsiaTheme="minorEastAsia" w:hAnsiTheme="minorEastAsia"/>
          </w:rPr>
          <w:fldChar w:fldCharType="separate"/>
        </w:r>
        <w:r w:rsidR="00471E49" w:rsidRPr="000C6AA0">
          <w:rPr>
            <w:rFonts w:asciiTheme="minorEastAsia" w:eastAsiaTheme="minorEastAsia" w:hAnsiTheme="minorEastAsia"/>
            <w:noProof/>
          </w:rPr>
          <w:t>1</w:t>
        </w:r>
        <w:r w:rsidR="005108B2" w:rsidRPr="000C6AA0">
          <w:rPr>
            <w:rFonts w:asciiTheme="minorEastAsia" w:eastAsiaTheme="minorEastAsia" w:hAnsiTheme="minorEastAsia"/>
          </w:rPr>
          <w:fldChar w:fldCharType="end"/>
        </w:r>
      </w:hyperlink>
    </w:p>
    <w:p w:rsidR="00D218D6" w:rsidRPr="000C6AA0" w:rsidRDefault="00C90A00" w:rsidP="007F5A84">
      <w:pPr>
        <w:pStyle w:val="1"/>
        <w:tabs>
          <w:tab w:val="clear" w:pos="9242"/>
          <w:tab w:val="right" w:leader="dot" w:pos="9354"/>
        </w:tabs>
        <w:spacing w:before="78" w:after="78"/>
        <w:rPr>
          <w:rFonts w:asciiTheme="minorEastAsia" w:eastAsiaTheme="minorEastAsia" w:hAnsiTheme="minorEastAsia"/>
        </w:rPr>
      </w:pPr>
      <w:hyperlink w:anchor="_Toc2546" w:history="1">
        <w:r w:rsidR="007F5A84" w:rsidRPr="000C6AA0">
          <w:rPr>
            <w:rFonts w:asciiTheme="minorEastAsia" w:eastAsiaTheme="minorEastAsia" w:hAnsiTheme="minorEastAsia" w:hint="eastAsia"/>
          </w:rPr>
          <w:t>3　术语和定义</w:t>
        </w:r>
        <w:r w:rsidR="007F5A84" w:rsidRPr="000C6AA0">
          <w:rPr>
            <w:rFonts w:asciiTheme="minorEastAsia" w:eastAsiaTheme="minorEastAsia" w:hAnsiTheme="minorEastAsia"/>
          </w:rPr>
          <w:tab/>
        </w:r>
        <w:r w:rsidR="005108B2" w:rsidRPr="000C6AA0">
          <w:rPr>
            <w:rFonts w:asciiTheme="minorEastAsia" w:eastAsiaTheme="minorEastAsia" w:hAnsiTheme="minorEastAsia"/>
          </w:rPr>
          <w:fldChar w:fldCharType="begin"/>
        </w:r>
        <w:r w:rsidR="007F5A84" w:rsidRPr="000C6AA0">
          <w:rPr>
            <w:rFonts w:asciiTheme="minorEastAsia" w:eastAsiaTheme="minorEastAsia" w:hAnsiTheme="minorEastAsia"/>
          </w:rPr>
          <w:instrText xml:space="preserve"> PAGEREF _Toc2546 </w:instrText>
        </w:r>
        <w:r w:rsidR="005108B2" w:rsidRPr="000C6AA0">
          <w:rPr>
            <w:rFonts w:asciiTheme="minorEastAsia" w:eastAsiaTheme="minorEastAsia" w:hAnsiTheme="minorEastAsia"/>
          </w:rPr>
          <w:fldChar w:fldCharType="separate"/>
        </w:r>
        <w:r w:rsidR="00471E49" w:rsidRPr="000C6AA0">
          <w:rPr>
            <w:rFonts w:asciiTheme="minorEastAsia" w:eastAsiaTheme="minorEastAsia" w:hAnsiTheme="minorEastAsia"/>
            <w:noProof/>
          </w:rPr>
          <w:t>1</w:t>
        </w:r>
        <w:r w:rsidR="005108B2" w:rsidRPr="000C6AA0">
          <w:rPr>
            <w:rFonts w:asciiTheme="minorEastAsia" w:eastAsiaTheme="minorEastAsia" w:hAnsiTheme="minorEastAsia"/>
          </w:rPr>
          <w:fldChar w:fldCharType="end"/>
        </w:r>
      </w:hyperlink>
    </w:p>
    <w:p w:rsidR="00D218D6" w:rsidRPr="000C6AA0" w:rsidRDefault="00C90A00" w:rsidP="007F5A84">
      <w:pPr>
        <w:pStyle w:val="1"/>
        <w:tabs>
          <w:tab w:val="clear" w:pos="9242"/>
          <w:tab w:val="right" w:leader="dot" w:pos="9354"/>
        </w:tabs>
        <w:spacing w:before="78" w:after="78"/>
        <w:rPr>
          <w:rFonts w:asciiTheme="minorEastAsia" w:eastAsiaTheme="minorEastAsia" w:hAnsiTheme="minorEastAsia"/>
        </w:rPr>
      </w:pPr>
      <w:hyperlink w:anchor="_Toc20257" w:history="1">
        <w:r w:rsidR="007F5A84" w:rsidRPr="000C6AA0">
          <w:rPr>
            <w:rFonts w:asciiTheme="minorEastAsia" w:eastAsiaTheme="minorEastAsia" w:hAnsiTheme="minorEastAsia" w:hint="eastAsia"/>
          </w:rPr>
          <w:t>4　管理要求</w:t>
        </w:r>
        <w:r w:rsidR="007F5A84" w:rsidRPr="000C6AA0">
          <w:rPr>
            <w:rFonts w:asciiTheme="minorEastAsia" w:eastAsiaTheme="minorEastAsia" w:hAnsiTheme="minorEastAsia"/>
          </w:rPr>
          <w:tab/>
        </w:r>
        <w:r w:rsidR="005108B2" w:rsidRPr="000C6AA0">
          <w:rPr>
            <w:rFonts w:asciiTheme="minorEastAsia" w:eastAsiaTheme="minorEastAsia" w:hAnsiTheme="minorEastAsia"/>
          </w:rPr>
          <w:fldChar w:fldCharType="begin"/>
        </w:r>
        <w:r w:rsidR="007F5A84" w:rsidRPr="000C6AA0">
          <w:rPr>
            <w:rFonts w:asciiTheme="minorEastAsia" w:eastAsiaTheme="minorEastAsia" w:hAnsiTheme="minorEastAsia"/>
          </w:rPr>
          <w:instrText xml:space="preserve"> PAGEREF _Toc20257 </w:instrText>
        </w:r>
        <w:r w:rsidR="005108B2" w:rsidRPr="000C6AA0">
          <w:rPr>
            <w:rFonts w:asciiTheme="minorEastAsia" w:eastAsiaTheme="minorEastAsia" w:hAnsiTheme="minorEastAsia"/>
          </w:rPr>
          <w:fldChar w:fldCharType="separate"/>
        </w:r>
        <w:r w:rsidR="00471E49" w:rsidRPr="000C6AA0">
          <w:rPr>
            <w:rFonts w:asciiTheme="minorEastAsia" w:eastAsiaTheme="minorEastAsia" w:hAnsiTheme="minorEastAsia"/>
            <w:noProof/>
          </w:rPr>
          <w:t>2</w:t>
        </w:r>
        <w:r w:rsidR="005108B2" w:rsidRPr="000C6AA0">
          <w:rPr>
            <w:rFonts w:asciiTheme="minorEastAsia" w:eastAsiaTheme="minorEastAsia" w:hAnsiTheme="minorEastAsia"/>
          </w:rPr>
          <w:fldChar w:fldCharType="end"/>
        </w:r>
      </w:hyperlink>
    </w:p>
    <w:p w:rsidR="00D218D6" w:rsidRPr="000C6AA0" w:rsidRDefault="00C90A00">
      <w:pPr>
        <w:pStyle w:val="3"/>
        <w:tabs>
          <w:tab w:val="clear" w:pos="9242"/>
          <w:tab w:val="right" w:leader="dot" w:pos="9354"/>
        </w:tabs>
        <w:rPr>
          <w:rFonts w:asciiTheme="minorEastAsia" w:eastAsiaTheme="minorEastAsia" w:hAnsiTheme="minorEastAsia"/>
        </w:rPr>
      </w:pPr>
      <w:hyperlink w:anchor="_Toc4974" w:history="1">
        <w:r w:rsidR="007F5A84" w:rsidRPr="000C6AA0">
          <w:rPr>
            <w:rFonts w:asciiTheme="minorEastAsia" w:eastAsiaTheme="minorEastAsia" w:hAnsiTheme="minorEastAsia" w:hint="eastAsia"/>
            <w:kern w:val="0"/>
          </w:rPr>
          <w:t xml:space="preserve">4.1　</w:t>
        </w:r>
        <w:r w:rsidR="007F5A84" w:rsidRPr="000C6AA0">
          <w:rPr>
            <w:rFonts w:asciiTheme="minorEastAsia" w:eastAsiaTheme="minorEastAsia" w:hAnsiTheme="minorEastAsia" w:hint="eastAsia"/>
          </w:rPr>
          <w:t>机构设置</w:t>
        </w:r>
        <w:r w:rsidR="007F5A84" w:rsidRPr="000C6AA0">
          <w:rPr>
            <w:rFonts w:asciiTheme="minorEastAsia" w:eastAsiaTheme="minorEastAsia" w:hAnsiTheme="minorEastAsia"/>
          </w:rPr>
          <w:tab/>
        </w:r>
        <w:r w:rsidR="005108B2" w:rsidRPr="000C6AA0">
          <w:rPr>
            <w:rFonts w:asciiTheme="minorEastAsia" w:eastAsiaTheme="minorEastAsia" w:hAnsiTheme="minorEastAsia"/>
          </w:rPr>
          <w:fldChar w:fldCharType="begin"/>
        </w:r>
        <w:r w:rsidR="007F5A84" w:rsidRPr="000C6AA0">
          <w:rPr>
            <w:rFonts w:asciiTheme="minorEastAsia" w:eastAsiaTheme="minorEastAsia" w:hAnsiTheme="minorEastAsia"/>
          </w:rPr>
          <w:instrText xml:space="preserve"> PAGEREF _Toc4974 </w:instrText>
        </w:r>
        <w:r w:rsidR="005108B2" w:rsidRPr="000C6AA0">
          <w:rPr>
            <w:rFonts w:asciiTheme="minorEastAsia" w:eastAsiaTheme="minorEastAsia" w:hAnsiTheme="minorEastAsia"/>
          </w:rPr>
          <w:fldChar w:fldCharType="separate"/>
        </w:r>
        <w:r w:rsidR="00471E49" w:rsidRPr="000C6AA0">
          <w:rPr>
            <w:rFonts w:asciiTheme="minorEastAsia" w:eastAsiaTheme="minorEastAsia" w:hAnsiTheme="minorEastAsia"/>
            <w:noProof/>
          </w:rPr>
          <w:t>2</w:t>
        </w:r>
        <w:r w:rsidR="005108B2" w:rsidRPr="000C6AA0">
          <w:rPr>
            <w:rFonts w:asciiTheme="minorEastAsia" w:eastAsiaTheme="minorEastAsia" w:hAnsiTheme="minorEastAsia"/>
          </w:rPr>
          <w:fldChar w:fldCharType="end"/>
        </w:r>
      </w:hyperlink>
    </w:p>
    <w:p w:rsidR="00D218D6" w:rsidRPr="000C6AA0" w:rsidRDefault="00C90A00">
      <w:pPr>
        <w:pStyle w:val="3"/>
        <w:tabs>
          <w:tab w:val="clear" w:pos="9242"/>
          <w:tab w:val="right" w:leader="dot" w:pos="9354"/>
        </w:tabs>
        <w:rPr>
          <w:rFonts w:asciiTheme="minorEastAsia" w:eastAsiaTheme="minorEastAsia" w:hAnsiTheme="minorEastAsia"/>
        </w:rPr>
      </w:pPr>
      <w:hyperlink w:anchor="_Toc4712" w:history="1">
        <w:r w:rsidR="007F5A84" w:rsidRPr="000C6AA0">
          <w:rPr>
            <w:rFonts w:asciiTheme="minorEastAsia" w:eastAsiaTheme="minorEastAsia" w:hAnsiTheme="minorEastAsia" w:hint="eastAsia"/>
            <w:kern w:val="0"/>
          </w:rPr>
          <w:t xml:space="preserve">4.2　</w:t>
        </w:r>
        <w:r w:rsidR="007F5A84" w:rsidRPr="000C6AA0">
          <w:rPr>
            <w:rFonts w:asciiTheme="minorEastAsia" w:eastAsiaTheme="minorEastAsia" w:hAnsiTheme="minorEastAsia" w:hint="eastAsia"/>
          </w:rPr>
          <w:t>人员</w:t>
        </w:r>
        <w:r w:rsidR="007F5A84" w:rsidRPr="000C6AA0">
          <w:rPr>
            <w:rFonts w:asciiTheme="minorEastAsia" w:eastAsiaTheme="minorEastAsia" w:hAnsiTheme="minorEastAsia"/>
          </w:rPr>
          <w:tab/>
        </w:r>
        <w:r w:rsidR="005108B2" w:rsidRPr="000C6AA0">
          <w:rPr>
            <w:rFonts w:asciiTheme="minorEastAsia" w:eastAsiaTheme="minorEastAsia" w:hAnsiTheme="minorEastAsia"/>
          </w:rPr>
          <w:fldChar w:fldCharType="begin"/>
        </w:r>
        <w:r w:rsidR="007F5A84" w:rsidRPr="000C6AA0">
          <w:rPr>
            <w:rFonts w:asciiTheme="minorEastAsia" w:eastAsiaTheme="minorEastAsia" w:hAnsiTheme="minorEastAsia"/>
          </w:rPr>
          <w:instrText xml:space="preserve"> PAGEREF _Toc4712 </w:instrText>
        </w:r>
        <w:r w:rsidR="005108B2" w:rsidRPr="000C6AA0">
          <w:rPr>
            <w:rFonts w:asciiTheme="minorEastAsia" w:eastAsiaTheme="minorEastAsia" w:hAnsiTheme="minorEastAsia"/>
          </w:rPr>
          <w:fldChar w:fldCharType="separate"/>
        </w:r>
        <w:r w:rsidR="00471E49" w:rsidRPr="000C6AA0">
          <w:rPr>
            <w:rFonts w:asciiTheme="minorEastAsia" w:eastAsiaTheme="minorEastAsia" w:hAnsiTheme="minorEastAsia"/>
            <w:noProof/>
          </w:rPr>
          <w:t>2</w:t>
        </w:r>
        <w:r w:rsidR="005108B2" w:rsidRPr="000C6AA0">
          <w:rPr>
            <w:rFonts w:asciiTheme="minorEastAsia" w:eastAsiaTheme="minorEastAsia" w:hAnsiTheme="minorEastAsia"/>
          </w:rPr>
          <w:fldChar w:fldCharType="end"/>
        </w:r>
      </w:hyperlink>
    </w:p>
    <w:p w:rsidR="00D218D6" w:rsidRPr="000C6AA0" w:rsidRDefault="00C90A00">
      <w:pPr>
        <w:pStyle w:val="3"/>
        <w:tabs>
          <w:tab w:val="clear" w:pos="9242"/>
          <w:tab w:val="right" w:leader="dot" w:pos="9354"/>
        </w:tabs>
        <w:rPr>
          <w:rFonts w:asciiTheme="minorEastAsia" w:eastAsiaTheme="minorEastAsia" w:hAnsiTheme="minorEastAsia"/>
        </w:rPr>
      </w:pPr>
      <w:hyperlink w:anchor="_Toc23437" w:history="1">
        <w:r w:rsidR="007F5A84" w:rsidRPr="000C6AA0">
          <w:rPr>
            <w:rFonts w:asciiTheme="minorEastAsia" w:eastAsiaTheme="minorEastAsia" w:hAnsiTheme="minorEastAsia" w:hint="eastAsia"/>
            <w:kern w:val="0"/>
          </w:rPr>
          <w:t xml:space="preserve">4.3　</w:t>
        </w:r>
        <w:r w:rsidR="007F5A84" w:rsidRPr="000C6AA0">
          <w:rPr>
            <w:rFonts w:asciiTheme="minorEastAsia" w:eastAsiaTheme="minorEastAsia" w:hAnsiTheme="minorEastAsia" w:hint="eastAsia"/>
          </w:rPr>
          <w:t>服务设施设备、工具</w:t>
        </w:r>
        <w:r w:rsidR="007F5A84" w:rsidRPr="000C6AA0">
          <w:rPr>
            <w:rFonts w:asciiTheme="minorEastAsia" w:eastAsiaTheme="minorEastAsia" w:hAnsiTheme="minorEastAsia"/>
          </w:rPr>
          <w:tab/>
        </w:r>
        <w:r w:rsidR="005108B2" w:rsidRPr="000C6AA0">
          <w:rPr>
            <w:rFonts w:asciiTheme="minorEastAsia" w:eastAsiaTheme="minorEastAsia" w:hAnsiTheme="minorEastAsia"/>
          </w:rPr>
          <w:fldChar w:fldCharType="begin"/>
        </w:r>
        <w:r w:rsidR="007F5A84" w:rsidRPr="000C6AA0">
          <w:rPr>
            <w:rFonts w:asciiTheme="minorEastAsia" w:eastAsiaTheme="minorEastAsia" w:hAnsiTheme="minorEastAsia"/>
          </w:rPr>
          <w:instrText xml:space="preserve"> PAGEREF _Toc23437 </w:instrText>
        </w:r>
        <w:r w:rsidR="005108B2" w:rsidRPr="000C6AA0">
          <w:rPr>
            <w:rFonts w:asciiTheme="minorEastAsia" w:eastAsiaTheme="minorEastAsia" w:hAnsiTheme="minorEastAsia"/>
          </w:rPr>
          <w:fldChar w:fldCharType="separate"/>
        </w:r>
        <w:r w:rsidR="00471E49" w:rsidRPr="000C6AA0">
          <w:rPr>
            <w:rFonts w:asciiTheme="minorEastAsia" w:eastAsiaTheme="minorEastAsia" w:hAnsiTheme="minorEastAsia"/>
            <w:noProof/>
          </w:rPr>
          <w:t>2</w:t>
        </w:r>
        <w:r w:rsidR="005108B2" w:rsidRPr="000C6AA0">
          <w:rPr>
            <w:rFonts w:asciiTheme="minorEastAsia" w:eastAsiaTheme="minorEastAsia" w:hAnsiTheme="minorEastAsia"/>
          </w:rPr>
          <w:fldChar w:fldCharType="end"/>
        </w:r>
      </w:hyperlink>
    </w:p>
    <w:p w:rsidR="00D218D6" w:rsidRPr="000C6AA0" w:rsidRDefault="00C90A00">
      <w:pPr>
        <w:pStyle w:val="3"/>
        <w:tabs>
          <w:tab w:val="clear" w:pos="9242"/>
          <w:tab w:val="right" w:leader="dot" w:pos="9354"/>
        </w:tabs>
        <w:rPr>
          <w:rFonts w:asciiTheme="minorEastAsia" w:eastAsiaTheme="minorEastAsia" w:hAnsiTheme="minorEastAsia"/>
        </w:rPr>
      </w:pPr>
      <w:hyperlink w:anchor="_Toc28881" w:history="1">
        <w:r w:rsidR="007F5A84" w:rsidRPr="000C6AA0">
          <w:rPr>
            <w:rFonts w:asciiTheme="minorEastAsia" w:eastAsiaTheme="minorEastAsia" w:hAnsiTheme="minorEastAsia" w:hint="eastAsia"/>
            <w:kern w:val="0"/>
          </w:rPr>
          <w:t xml:space="preserve">4.4　</w:t>
        </w:r>
        <w:r w:rsidR="007F5A84" w:rsidRPr="000C6AA0">
          <w:rPr>
            <w:rFonts w:asciiTheme="minorEastAsia" w:eastAsiaTheme="minorEastAsia" w:hAnsiTheme="minorEastAsia" w:hint="eastAsia"/>
          </w:rPr>
          <w:t>服务沟通</w:t>
        </w:r>
        <w:r w:rsidR="007F5A84" w:rsidRPr="000C6AA0">
          <w:rPr>
            <w:rFonts w:asciiTheme="minorEastAsia" w:eastAsiaTheme="minorEastAsia" w:hAnsiTheme="minorEastAsia"/>
          </w:rPr>
          <w:tab/>
        </w:r>
        <w:r w:rsidR="005108B2" w:rsidRPr="000C6AA0">
          <w:rPr>
            <w:rFonts w:asciiTheme="minorEastAsia" w:eastAsiaTheme="minorEastAsia" w:hAnsiTheme="minorEastAsia"/>
          </w:rPr>
          <w:fldChar w:fldCharType="begin"/>
        </w:r>
        <w:r w:rsidR="007F5A84" w:rsidRPr="000C6AA0">
          <w:rPr>
            <w:rFonts w:asciiTheme="minorEastAsia" w:eastAsiaTheme="minorEastAsia" w:hAnsiTheme="minorEastAsia"/>
          </w:rPr>
          <w:instrText xml:space="preserve"> PAGEREF _Toc28881 </w:instrText>
        </w:r>
        <w:r w:rsidR="005108B2" w:rsidRPr="000C6AA0">
          <w:rPr>
            <w:rFonts w:asciiTheme="minorEastAsia" w:eastAsiaTheme="minorEastAsia" w:hAnsiTheme="minorEastAsia"/>
          </w:rPr>
          <w:fldChar w:fldCharType="separate"/>
        </w:r>
        <w:r w:rsidR="00471E49" w:rsidRPr="000C6AA0">
          <w:rPr>
            <w:rFonts w:asciiTheme="minorEastAsia" w:eastAsiaTheme="minorEastAsia" w:hAnsiTheme="minorEastAsia"/>
            <w:noProof/>
          </w:rPr>
          <w:t>2</w:t>
        </w:r>
        <w:r w:rsidR="005108B2" w:rsidRPr="000C6AA0">
          <w:rPr>
            <w:rFonts w:asciiTheme="minorEastAsia" w:eastAsiaTheme="minorEastAsia" w:hAnsiTheme="minorEastAsia"/>
          </w:rPr>
          <w:fldChar w:fldCharType="end"/>
        </w:r>
      </w:hyperlink>
    </w:p>
    <w:p w:rsidR="00D218D6" w:rsidRPr="000C6AA0" w:rsidRDefault="00C90A00">
      <w:pPr>
        <w:pStyle w:val="3"/>
        <w:tabs>
          <w:tab w:val="clear" w:pos="9242"/>
          <w:tab w:val="right" w:leader="dot" w:pos="9354"/>
        </w:tabs>
        <w:rPr>
          <w:rFonts w:asciiTheme="minorEastAsia" w:eastAsiaTheme="minorEastAsia" w:hAnsiTheme="minorEastAsia"/>
        </w:rPr>
      </w:pPr>
      <w:hyperlink w:anchor="_Toc22043" w:history="1">
        <w:r w:rsidR="007F5A84" w:rsidRPr="000C6AA0">
          <w:rPr>
            <w:rFonts w:asciiTheme="minorEastAsia" w:eastAsiaTheme="minorEastAsia" w:hAnsiTheme="minorEastAsia" w:hint="eastAsia"/>
            <w:kern w:val="0"/>
          </w:rPr>
          <w:t xml:space="preserve">4.5　</w:t>
        </w:r>
        <w:r w:rsidR="007F5A84" w:rsidRPr="000C6AA0">
          <w:rPr>
            <w:rFonts w:asciiTheme="minorEastAsia" w:eastAsiaTheme="minorEastAsia" w:hAnsiTheme="minorEastAsia" w:hint="eastAsia"/>
          </w:rPr>
          <w:t>服务合同</w:t>
        </w:r>
        <w:r w:rsidR="007F5A84" w:rsidRPr="000C6AA0">
          <w:rPr>
            <w:rFonts w:asciiTheme="minorEastAsia" w:eastAsiaTheme="minorEastAsia" w:hAnsiTheme="minorEastAsia"/>
          </w:rPr>
          <w:tab/>
        </w:r>
        <w:r w:rsidR="005108B2" w:rsidRPr="000C6AA0">
          <w:rPr>
            <w:rFonts w:asciiTheme="minorEastAsia" w:eastAsiaTheme="minorEastAsia" w:hAnsiTheme="minorEastAsia"/>
          </w:rPr>
          <w:fldChar w:fldCharType="begin"/>
        </w:r>
        <w:r w:rsidR="007F5A84" w:rsidRPr="000C6AA0">
          <w:rPr>
            <w:rFonts w:asciiTheme="minorEastAsia" w:eastAsiaTheme="minorEastAsia" w:hAnsiTheme="minorEastAsia"/>
          </w:rPr>
          <w:instrText xml:space="preserve"> PAGEREF _Toc22043 </w:instrText>
        </w:r>
        <w:r w:rsidR="005108B2" w:rsidRPr="000C6AA0">
          <w:rPr>
            <w:rFonts w:asciiTheme="minorEastAsia" w:eastAsiaTheme="minorEastAsia" w:hAnsiTheme="minorEastAsia"/>
          </w:rPr>
          <w:fldChar w:fldCharType="separate"/>
        </w:r>
        <w:r w:rsidR="00471E49" w:rsidRPr="000C6AA0">
          <w:rPr>
            <w:rFonts w:asciiTheme="minorEastAsia" w:eastAsiaTheme="minorEastAsia" w:hAnsiTheme="minorEastAsia"/>
            <w:noProof/>
          </w:rPr>
          <w:t>3</w:t>
        </w:r>
        <w:r w:rsidR="005108B2" w:rsidRPr="000C6AA0">
          <w:rPr>
            <w:rFonts w:asciiTheme="minorEastAsia" w:eastAsiaTheme="minorEastAsia" w:hAnsiTheme="minorEastAsia"/>
          </w:rPr>
          <w:fldChar w:fldCharType="end"/>
        </w:r>
      </w:hyperlink>
    </w:p>
    <w:p w:rsidR="00D218D6" w:rsidRPr="000C6AA0" w:rsidRDefault="00C90A00">
      <w:pPr>
        <w:pStyle w:val="3"/>
        <w:tabs>
          <w:tab w:val="clear" w:pos="9242"/>
          <w:tab w:val="right" w:leader="dot" w:pos="9354"/>
        </w:tabs>
        <w:rPr>
          <w:rFonts w:asciiTheme="minorEastAsia" w:eastAsiaTheme="minorEastAsia" w:hAnsiTheme="minorEastAsia"/>
        </w:rPr>
      </w:pPr>
      <w:hyperlink w:anchor="_Toc4464" w:history="1">
        <w:r w:rsidR="007F5A84" w:rsidRPr="000C6AA0">
          <w:rPr>
            <w:rFonts w:asciiTheme="minorEastAsia" w:eastAsiaTheme="minorEastAsia" w:hAnsiTheme="minorEastAsia" w:hint="eastAsia"/>
            <w:kern w:val="0"/>
          </w:rPr>
          <w:t xml:space="preserve">4.6　</w:t>
        </w:r>
        <w:r w:rsidR="007F5A84" w:rsidRPr="000C6AA0">
          <w:rPr>
            <w:rFonts w:asciiTheme="minorEastAsia" w:eastAsiaTheme="minorEastAsia" w:hAnsiTheme="minorEastAsia" w:hint="eastAsia"/>
          </w:rPr>
          <w:t>财务管理</w:t>
        </w:r>
        <w:r w:rsidR="007F5A84" w:rsidRPr="000C6AA0">
          <w:rPr>
            <w:rFonts w:asciiTheme="minorEastAsia" w:eastAsiaTheme="minorEastAsia" w:hAnsiTheme="minorEastAsia"/>
          </w:rPr>
          <w:tab/>
        </w:r>
        <w:r w:rsidR="005108B2" w:rsidRPr="000C6AA0">
          <w:rPr>
            <w:rFonts w:asciiTheme="minorEastAsia" w:eastAsiaTheme="minorEastAsia" w:hAnsiTheme="minorEastAsia"/>
          </w:rPr>
          <w:fldChar w:fldCharType="begin"/>
        </w:r>
        <w:r w:rsidR="007F5A84" w:rsidRPr="000C6AA0">
          <w:rPr>
            <w:rFonts w:asciiTheme="minorEastAsia" w:eastAsiaTheme="minorEastAsia" w:hAnsiTheme="minorEastAsia"/>
          </w:rPr>
          <w:instrText xml:space="preserve"> PAGEREF _Toc4464 </w:instrText>
        </w:r>
        <w:r w:rsidR="005108B2" w:rsidRPr="000C6AA0">
          <w:rPr>
            <w:rFonts w:asciiTheme="minorEastAsia" w:eastAsiaTheme="minorEastAsia" w:hAnsiTheme="minorEastAsia"/>
          </w:rPr>
          <w:fldChar w:fldCharType="separate"/>
        </w:r>
        <w:r w:rsidR="00471E49" w:rsidRPr="000C6AA0">
          <w:rPr>
            <w:rFonts w:asciiTheme="minorEastAsia" w:eastAsiaTheme="minorEastAsia" w:hAnsiTheme="minorEastAsia"/>
            <w:noProof/>
          </w:rPr>
          <w:t>3</w:t>
        </w:r>
        <w:r w:rsidR="005108B2" w:rsidRPr="000C6AA0">
          <w:rPr>
            <w:rFonts w:asciiTheme="minorEastAsia" w:eastAsiaTheme="minorEastAsia" w:hAnsiTheme="minorEastAsia"/>
          </w:rPr>
          <w:fldChar w:fldCharType="end"/>
        </w:r>
      </w:hyperlink>
    </w:p>
    <w:p w:rsidR="00D218D6" w:rsidRPr="000C6AA0" w:rsidRDefault="00C90A00">
      <w:pPr>
        <w:pStyle w:val="3"/>
        <w:tabs>
          <w:tab w:val="clear" w:pos="9242"/>
          <w:tab w:val="right" w:leader="dot" w:pos="9354"/>
        </w:tabs>
        <w:rPr>
          <w:rFonts w:asciiTheme="minorEastAsia" w:eastAsiaTheme="minorEastAsia" w:hAnsiTheme="minorEastAsia"/>
        </w:rPr>
      </w:pPr>
      <w:hyperlink w:anchor="_Toc20100" w:history="1">
        <w:r w:rsidR="007F5A84" w:rsidRPr="000C6AA0">
          <w:rPr>
            <w:rFonts w:asciiTheme="minorEastAsia" w:eastAsiaTheme="minorEastAsia" w:hAnsiTheme="minorEastAsia" w:hint="eastAsia"/>
            <w:kern w:val="0"/>
          </w:rPr>
          <w:t xml:space="preserve">4.7　</w:t>
        </w:r>
        <w:r w:rsidR="007F5A84" w:rsidRPr="000C6AA0">
          <w:rPr>
            <w:rFonts w:asciiTheme="minorEastAsia" w:eastAsiaTheme="minorEastAsia" w:hAnsiTheme="minorEastAsia" w:hint="eastAsia"/>
          </w:rPr>
          <w:t>档案管理</w:t>
        </w:r>
        <w:r w:rsidR="007F5A84" w:rsidRPr="000C6AA0">
          <w:rPr>
            <w:rFonts w:asciiTheme="minorEastAsia" w:eastAsiaTheme="minorEastAsia" w:hAnsiTheme="minorEastAsia"/>
          </w:rPr>
          <w:tab/>
        </w:r>
        <w:r w:rsidR="005108B2" w:rsidRPr="000C6AA0">
          <w:rPr>
            <w:rFonts w:asciiTheme="minorEastAsia" w:eastAsiaTheme="minorEastAsia" w:hAnsiTheme="minorEastAsia"/>
          </w:rPr>
          <w:fldChar w:fldCharType="begin"/>
        </w:r>
        <w:r w:rsidR="007F5A84" w:rsidRPr="000C6AA0">
          <w:rPr>
            <w:rFonts w:asciiTheme="minorEastAsia" w:eastAsiaTheme="minorEastAsia" w:hAnsiTheme="minorEastAsia"/>
          </w:rPr>
          <w:instrText xml:space="preserve"> PAGEREF _Toc20100 </w:instrText>
        </w:r>
        <w:r w:rsidR="005108B2" w:rsidRPr="000C6AA0">
          <w:rPr>
            <w:rFonts w:asciiTheme="minorEastAsia" w:eastAsiaTheme="minorEastAsia" w:hAnsiTheme="minorEastAsia"/>
          </w:rPr>
          <w:fldChar w:fldCharType="separate"/>
        </w:r>
        <w:r w:rsidR="00471E49" w:rsidRPr="000C6AA0">
          <w:rPr>
            <w:rFonts w:asciiTheme="minorEastAsia" w:eastAsiaTheme="minorEastAsia" w:hAnsiTheme="minorEastAsia"/>
            <w:noProof/>
          </w:rPr>
          <w:t>3</w:t>
        </w:r>
        <w:r w:rsidR="005108B2" w:rsidRPr="000C6AA0">
          <w:rPr>
            <w:rFonts w:asciiTheme="minorEastAsia" w:eastAsiaTheme="minorEastAsia" w:hAnsiTheme="minorEastAsia"/>
          </w:rPr>
          <w:fldChar w:fldCharType="end"/>
        </w:r>
      </w:hyperlink>
    </w:p>
    <w:p w:rsidR="00D218D6" w:rsidRPr="000C6AA0" w:rsidRDefault="00C90A00">
      <w:pPr>
        <w:pStyle w:val="3"/>
        <w:tabs>
          <w:tab w:val="clear" w:pos="9242"/>
          <w:tab w:val="right" w:leader="dot" w:pos="9354"/>
        </w:tabs>
        <w:rPr>
          <w:rFonts w:asciiTheme="minorEastAsia" w:eastAsiaTheme="minorEastAsia" w:hAnsiTheme="minorEastAsia"/>
        </w:rPr>
      </w:pPr>
      <w:hyperlink w:anchor="_Toc30719" w:history="1">
        <w:r w:rsidR="007F5A84" w:rsidRPr="000C6AA0">
          <w:rPr>
            <w:rFonts w:asciiTheme="minorEastAsia" w:eastAsiaTheme="minorEastAsia" w:hAnsiTheme="minorEastAsia" w:hint="eastAsia"/>
            <w:kern w:val="0"/>
          </w:rPr>
          <w:t xml:space="preserve">4.8　</w:t>
        </w:r>
        <w:r w:rsidR="007F5A84" w:rsidRPr="000C6AA0">
          <w:rPr>
            <w:rFonts w:asciiTheme="minorEastAsia" w:eastAsiaTheme="minorEastAsia" w:hAnsiTheme="minorEastAsia" w:hint="eastAsia"/>
          </w:rPr>
          <w:t>标识管理</w:t>
        </w:r>
        <w:r w:rsidR="007F5A84" w:rsidRPr="000C6AA0">
          <w:rPr>
            <w:rFonts w:asciiTheme="minorEastAsia" w:eastAsiaTheme="minorEastAsia" w:hAnsiTheme="minorEastAsia"/>
          </w:rPr>
          <w:tab/>
        </w:r>
        <w:r w:rsidR="005108B2" w:rsidRPr="000C6AA0">
          <w:rPr>
            <w:rFonts w:asciiTheme="minorEastAsia" w:eastAsiaTheme="minorEastAsia" w:hAnsiTheme="minorEastAsia"/>
          </w:rPr>
          <w:fldChar w:fldCharType="begin"/>
        </w:r>
        <w:r w:rsidR="007F5A84" w:rsidRPr="000C6AA0">
          <w:rPr>
            <w:rFonts w:asciiTheme="minorEastAsia" w:eastAsiaTheme="minorEastAsia" w:hAnsiTheme="minorEastAsia"/>
          </w:rPr>
          <w:instrText xml:space="preserve"> PAGEREF _Toc30719 </w:instrText>
        </w:r>
        <w:r w:rsidR="005108B2" w:rsidRPr="000C6AA0">
          <w:rPr>
            <w:rFonts w:asciiTheme="minorEastAsia" w:eastAsiaTheme="minorEastAsia" w:hAnsiTheme="minorEastAsia"/>
          </w:rPr>
          <w:fldChar w:fldCharType="separate"/>
        </w:r>
        <w:r w:rsidR="00471E49" w:rsidRPr="000C6AA0">
          <w:rPr>
            <w:rFonts w:asciiTheme="minorEastAsia" w:eastAsiaTheme="minorEastAsia" w:hAnsiTheme="minorEastAsia"/>
            <w:noProof/>
          </w:rPr>
          <w:t>4</w:t>
        </w:r>
        <w:r w:rsidR="005108B2" w:rsidRPr="000C6AA0">
          <w:rPr>
            <w:rFonts w:asciiTheme="minorEastAsia" w:eastAsiaTheme="minorEastAsia" w:hAnsiTheme="minorEastAsia"/>
          </w:rPr>
          <w:fldChar w:fldCharType="end"/>
        </w:r>
      </w:hyperlink>
    </w:p>
    <w:p w:rsidR="00D218D6" w:rsidRPr="000C6AA0" w:rsidRDefault="00C90A00">
      <w:pPr>
        <w:pStyle w:val="3"/>
        <w:tabs>
          <w:tab w:val="clear" w:pos="9242"/>
          <w:tab w:val="right" w:leader="dot" w:pos="9354"/>
        </w:tabs>
        <w:rPr>
          <w:rFonts w:asciiTheme="minorEastAsia" w:eastAsiaTheme="minorEastAsia" w:hAnsiTheme="minorEastAsia"/>
        </w:rPr>
      </w:pPr>
      <w:hyperlink w:anchor="_Toc3991" w:history="1">
        <w:r w:rsidR="007F5A84" w:rsidRPr="000C6AA0">
          <w:rPr>
            <w:rFonts w:asciiTheme="minorEastAsia" w:eastAsiaTheme="minorEastAsia" w:hAnsiTheme="minorEastAsia" w:hint="eastAsia"/>
            <w:kern w:val="0"/>
          </w:rPr>
          <w:t xml:space="preserve">4.9　</w:t>
        </w:r>
        <w:r w:rsidR="007F5A84" w:rsidRPr="000C6AA0">
          <w:rPr>
            <w:rFonts w:asciiTheme="minorEastAsia" w:eastAsiaTheme="minorEastAsia" w:hAnsiTheme="minorEastAsia" w:hint="eastAsia"/>
          </w:rPr>
          <w:t>节能管理</w:t>
        </w:r>
        <w:r w:rsidR="007F5A84" w:rsidRPr="000C6AA0">
          <w:rPr>
            <w:rFonts w:asciiTheme="minorEastAsia" w:eastAsiaTheme="minorEastAsia" w:hAnsiTheme="minorEastAsia"/>
          </w:rPr>
          <w:tab/>
        </w:r>
        <w:r w:rsidR="005108B2" w:rsidRPr="000C6AA0">
          <w:rPr>
            <w:rFonts w:asciiTheme="minorEastAsia" w:eastAsiaTheme="minorEastAsia" w:hAnsiTheme="minorEastAsia"/>
          </w:rPr>
          <w:fldChar w:fldCharType="begin"/>
        </w:r>
        <w:r w:rsidR="007F5A84" w:rsidRPr="000C6AA0">
          <w:rPr>
            <w:rFonts w:asciiTheme="minorEastAsia" w:eastAsiaTheme="minorEastAsia" w:hAnsiTheme="minorEastAsia"/>
          </w:rPr>
          <w:instrText xml:space="preserve"> PAGEREF _Toc3991 </w:instrText>
        </w:r>
        <w:r w:rsidR="005108B2" w:rsidRPr="000C6AA0">
          <w:rPr>
            <w:rFonts w:asciiTheme="minorEastAsia" w:eastAsiaTheme="minorEastAsia" w:hAnsiTheme="minorEastAsia"/>
          </w:rPr>
          <w:fldChar w:fldCharType="separate"/>
        </w:r>
        <w:r w:rsidR="00471E49" w:rsidRPr="000C6AA0">
          <w:rPr>
            <w:rFonts w:asciiTheme="minorEastAsia" w:eastAsiaTheme="minorEastAsia" w:hAnsiTheme="minorEastAsia"/>
            <w:noProof/>
          </w:rPr>
          <w:t>4</w:t>
        </w:r>
        <w:r w:rsidR="005108B2" w:rsidRPr="000C6AA0">
          <w:rPr>
            <w:rFonts w:asciiTheme="minorEastAsia" w:eastAsiaTheme="minorEastAsia" w:hAnsiTheme="minorEastAsia"/>
          </w:rPr>
          <w:fldChar w:fldCharType="end"/>
        </w:r>
      </w:hyperlink>
    </w:p>
    <w:p w:rsidR="00D218D6" w:rsidRPr="000C6AA0" w:rsidRDefault="00C90A00">
      <w:pPr>
        <w:pStyle w:val="3"/>
        <w:tabs>
          <w:tab w:val="clear" w:pos="9242"/>
          <w:tab w:val="right" w:leader="dot" w:pos="9354"/>
        </w:tabs>
        <w:rPr>
          <w:rFonts w:asciiTheme="minorEastAsia" w:eastAsiaTheme="minorEastAsia" w:hAnsiTheme="minorEastAsia"/>
        </w:rPr>
      </w:pPr>
      <w:hyperlink w:anchor="_Toc10789" w:history="1">
        <w:r w:rsidR="007F5A84" w:rsidRPr="000C6AA0">
          <w:rPr>
            <w:rFonts w:asciiTheme="minorEastAsia" w:eastAsiaTheme="minorEastAsia" w:hAnsiTheme="minorEastAsia" w:hint="eastAsia"/>
            <w:kern w:val="0"/>
          </w:rPr>
          <w:t xml:space="preserve">4.10　</w:t>
        </w:r>
        <w:r w:rsidR="007F5A84" w:rsidRPr="000C6AA0">
          <w:rPr>
            <w:rFonts w:asciiTheme="minorEastAsia" w:eastAsiaTheme="minorEastAsia" w:hAnsiTheme="minorEastAsia" w:hint="eastAsia"/>
          </w:rPr>
          <w:t>安全与应急处置</w:t>
        </w:r>
        <w:r w:rsidR="007F5A84" w:rsidRPr="000C6AA0">
          <w:rPr>
            <w:rFonts w:asciiTheme="minorEastAsia" w:eastAsiaTheme="minorEastAsia" w:hAnsiTheme="minorEastAsia"/>
          </w:rPr>
          <w:tab/>
        </w:r>
        <w:r w:rsidR="005108B2" w:rsidRPr="000C6AA0">
          <w:rPr>
            <w:rFonts w:asciiTheme="minorEastAsia" w:eastAsiaTheme="minorEastAsia" w:hAnsiTheme="minorEastAsia"/>
          </w:rPr>
          <w:fldChar w:fldCharType="begin"/>
        </w:r>
        <w:r w:rsidR="007F5A84" w:rsidRPr="000C6AA0">
          <w:rPr>
            <w:rFonts w:asciiTheme="minorEastAsia" w:eastAsiaTheme="minorEastAsia" w:hAnsiTheme="minorEastAsia"/>
          </w:rPr>
          <w:instrText xml:space="preserve"> PAGEREF _Toc10789 </w:instrText>
        </w:r>
        <w:r w:rsidR="005108B2" w:rsidRPr="000C6AA0">
          <w:rPr>
            <w:rFonts w:asciiTheme="minorEastAsia" w:eastAsiaTheme="minorEastAsia" w:hAnsiTheme="minorEastAsia"/>
          </w:rPr>
          <w:fldChar w:fldCharType="separate"/>
        </w:r>
        <w:r w:rsidR="00471E49" w:rsidRPr="000C6AA0">
          <w:rPr>
            <w:rFonts w:asciiTheme="minorEastAsia" w:eastAsiaTheme="minorEastAsia" w:hAnsiTheme="minorEastAsia"/>
            <w:noProof/>
          </w:rPr>
          <w:t>4</w:t>
        </w:r>
        <w:r w:rsidR="005108B2" w:rsidRPr="000C6AA0">
          <w:rPr>
            <w:rFonts w:asciiTheme="minorEastAsia" w:eastAsiaTheme="minorEastAsia" w:hAnsiTheme="minorEastAsia"/>
          </w:rPr>
          <w:fldChar w:fldCharType="end"/>
        </w:r>
      </w:hyperlink>
    </w:p>
    <w:p w:rsidR="00D218D6" w:rsidRPr="000C6AA0" w:rsidRDefault="00C90A00">
      <w:pPr>
        <w:pStyle w:val="3"/>
        <w:tabs>
          <w:tab w:val="clear" w:pos="9242"/>
          <w:tab w:val="right" w:leader="dot" w:pos="9354"/>
        </w:tabs>
        <w:rPr>
          <w:rFonts w:asciiTheme="minorEastAsia" w:eastAsiaTheme="minorEastAsia" w:hAnsiTheme="minorEastAsia"/>
        </w:rPr>
      </w:pPr>
      <w:hyperlink w:anchor="_Toc4" w:history="1">
        <w:r w:rsidR="007F5A84" w:rsidRPr="000C6AA0">
          <w:rPr>
            <w:rFonts w:asciiTheme="minorEastAsia" w:eastAsiaTheme="minorEastAsia" w:hAnsiTheme="minorEastAsia" w:hint="eastAsia"/>
            <w:kern w:val="0"/>
          </w:rPr>
          <w:t xml:space="preserve">4.11　</w:t>
        </w:r>
        <w:r w:rsidR="007F5A84" w:rsidRPr="000C6AA0">
          <w:rPr>
            <w:rFonts w:asciiTheme="minorEastAsia" w:eastAsiaTheme="minorEastAsia" w:hAnsiTheme="minorEastAsia" w:hint="eastAsia"/>
          </w:rPr>
          <w:t>标准化文件</w:t>
        </w:r>
        <w:r w:rsidR="007F5A84" w:rsidRPr="000C6AA0">
          <w:rPr>
            <w:rFonts w:asciiTheme="minorEastAsia" w:eastAsiaTheme="minorEastAsia" w:hAnsiTheme="minorEastAsia"/>
          </w:rPr>
          <w:tab/>
        </w:r>
        <w:r w:rsidR="005108B2" w:rsidRPr="000C6AA0">
          <w:rPr>
            <w:rFonts w:asciiTheme="minorEastAsia" w:eastAsiaTheme="minorEastAsia" w:hAnsiTheme="minorEastAsia"/>
          </w:rPr>
          <w:fldChar w:fldCharType="begin"/>
        </w:r>
        <w:r w:rsidR="007F5A84" w:rsidRPr="000C6AA0">
          <w:rPr>
            <w:rFonts w:asciiTheme="minorEastAsia" w:eastAsiaTheme="minorEastAsia" w:hAnsiTheme="minorEastAsia"/>
          </w:rPr>
          <w:instrText xml:space="preserve"> PAGEREF _Toc4 </w:instrText>
        </w:r>
        <w:r w:rsidR="005108B2" w:rsidRPr="000C6AA0">
          <w:rPr>
            <w:rFonts w:asciiTheme="minorEastAsia" w:eastAsiaTheme="minorEastAsia" w:hAnsiTheme="minorEastAsia"/>
          </w:rPr>
          <w:fldChar w:fldCharType="separate"/>
        </w:r>
        <w:r w:rsidR="00471E49" w:rsidRPr="000C6AA0">
          <w:rPr>
            <w:rFonts w:asciiTheme="minorEastAsia" w:eastAsiaTheme="minorEastAsia" w:hAnsiTheme="minorEastAsia"/>
            <w:noProof/>
          </w:rPr>
          <w:t>6</w:t>
        </w:r>
        <w:r w:rsidR="005108B2" w:rsidRPr="000C6AA0">
          <w:rPr>
            <w:rFonts w:asciiTheme="minorEastAsia" w:eastAsiaTheme="minorEastAsia" w:hAnsiTheme="minorEastAsia"/>
          </w:rPr>
          <w:fldChar w:fldCharType="end"/>
        </w:r>
      </w:hyperlink>
    </w:p>
    <w:p w:rsidR="00D218D6" w:rsidRPr="000C6AA0" w:rsidRDefault="00C90A00" w:rsidP="007F5A84">
      <w:pPr>
        <w:pStyle w:val="1"/>
        <w:tabs>
          <w:tab w:val="clear" w:pos="9242"/>
          <w:tab w:val="right" w:leader="dot" w:pos="9354"/>
        </w:tabs>
        <w:spacing w:before="78" w:after="78"/>
        <w:rPr>
          <w:rFonts w:asciiTheme="minorEastAsia" w:eastAsiaTheme="minorEastAsia" w:hAnsiTheme="minorEastAsia"/>
        </w:rPr>
      </w:pPr>
      <w:hyperlink w:anchor="_Toc17902" w:history="1">
        <w:r w:rsidR="007F5A84" w:rsidRPr="000C6AA0">
          <w:rPr>
            <w:rFonts w:asciiTheme="minorEastAsia" w:eastAsiaTheme="minorEastAsia" w:hAnsiTheme="minorEastAsia" w:hint="eastAsia"/>
          </w:rPr>
          <w:t>5　服务要求</w:t>
        </w:r>
        <w:r w:rsidR="007F5A84" w:rsidRPr="000C6AA0">
          <w:rPr>
            <w:rFonts w:asciiTheme="minorEastAsia" w:eastAsiaTheme="minorEastAsia" w:hAnsiTheme="minorEastAsia"/>
          </w:rPr>
          <w:tab/>
        </w:r>
        <w:r w:rsidR="005108B2" w:rsidRPr="000C6AA0">
          <w:rPr>
            <w:rFonts w:asciiTheme="minorEastAsia" w:eastAsiaTheme="minorEastAsia" w:hAnsiTheme="minorEastAsia"/>
          </w:rPr>
          <w:fldChar w:fldCharType="begin"/>
        </w:r>
        <w:r w:rsidR="007F5A84" w:rsidRPr="000C6AA0">
          <w:rPr>
            <w:rFonts w:asciiTheme="minorEastAsia" w:eastAsiaTheme="minorEastAsia" w:hAnsiTheme="minorEastAsia"/>
          </w:rPr>
          <w:instrText xml:space="preserve"> PAGEREF _Toc17902 </w:instrText>
        </w:r>
        <w:r w:rsidR="005108B2" w:rsidRPr="000C6AA0">
          <w:rPr>
            <w:rFonts w:asciiTheme="minorEastAsia" w:eastAsiaTheme="minorEastAsia" w:hAnsiTheme="minorEastAsia"/>
          </w:rPr>
          <w:fldChar w:fldCharType="separate"/>
        </w:r>
        <w:r w:rsidR="00471E49" w:rsidRPr="000C6AA0">
          <w:rPr>
            <w:rFonts w:asciiTheme="minorEastAsia" w:eastAsiaTheme="minorEastAsia" w:hAnsiTheme="minorEastAsia"/>
            <w:noProof/>
          </w:rPr>
          <w:t>6</w:t>
        </w:r>
        <w:r w:rsidR="005108B2" w:rsidRPr="000C6AA0">
          <w:rPr>
            <w:rFonts w:asciiTheme="minorEastAsia" w:eastAsiaTheme="minorEastAsia" w:hAnsiTheme="minorEastAsia"/>
          </w:rPr>
          <w:fldChar w:fldCharType="end"/>
        </w:r>
      </w:hyperlink>
    </w:p>
    <w:p w:rsidR="00D218D6" w:rsidRPr="000C6AA0" w:rsidRDefault="00C90A00">
      <w:pPr>
        <w:pStyle w:val="3"/>
        <w:tabs>
          <w:tab w:val="clear" w:pos="9242"/>
          <w:tab w:val="right" w:leader="dot" w:pos="9354"/>
        </w:tabs>
        <w:rPr>
          <w:rFonts w:asciiTheme="minorEastAsia" w:eastAsiaTheme="minorEastAsia" w:hAnsiTheme="minorEastAsia"/>
        </w:rPr>
      </w:pPr>
      <w:hyperlink w:anchor="_Toc564" w:history="1">
        <w:r w:rsidR="007F5A84" w:rsidRPr="000C6AA0">
          <w:rPr>
            <w:rFonts w:asciiTheme="minorEastAsia" w:eastAsiaTheme="minorEastAsia" w:hAnsiTheme="minorEastAsia" w:hint="eastAsia"/>
            <w:kern w:val="0"/>
          </w:rPr>
          <w:t xml:space="preserve">5.1　</w:t>
        </w:r>
        <w:r w:rsidR="007F5A84" w:rsidRPr="000C6AA0">
          <w:rPr>
            <w:rFonts w:asciiTheme="minorEastAsia" w:eastAsiaTheme="minorEastAsia" w:hAnsiTheme="minorEastAsia" w:hint="eastAsia"/>
          </w:rPr>
          <w:t>基本要求</w:t>
        </w:r>
        <w:r w:rsidR="007F5A84" w:rsidRPr="000C6AA0">
          <w:rPr>
            <w:rFonts w:asciiTheme="minorEastAsia" w:eastAsiaTheme="minorEastAsia" w:hAnsiTheme="minorEastAsia"/>
          </w:rPr>
          <w:tab/>
        </w:r>
        <w:r w:rsidR="005108B2" w:rsidRPr="000C6AA0">
          <w:rPr>
            <w:rFonts w:asciiTheme="minorEastAsia" w:eastAsiaTheme="minorEastAsia" w:hAnsiTheme="minorEastAsia"/>
          </w:rPr>
          <w:fldChar w:fldCharType="begin"/>
        </w:r>
        <w:r w:rsidR="007F5A84" w:rsidRPr="000C6AA0">
          <w:rPr>
            <w:rFonts w:asciiTheme="minorEastAsia" w:eastAsiaTheme="minorEastAsia" w:hAnsiTheme="minorEastAsia"/>
          </w:rPr>
          <w:instrText xml:space="preserve"> PAGEREF _Toc564 </w:instrText>
        </w:r>
        <w:r w:rsidR="005108B2" w:rsidRPr="000C6AA0">
          <w:rPr>
            <w:rFonts w:asciiTheme="minorEastAsia" w:eastAsiaTheme="minorEastAsia" w:hAnsiTheme="minorEastAsia"/>
          </w:rPr>
          <w:fldChar w:fldCharType="separate"/>
        </w:r>
        <w:r w:rsidR="00471E49" w:rsidRPr="000C6AA0">
          <w:rPr>
            <w:rFonts w:asciiTheme="minorEastAsia" w:eastAsiaTheme="minorEastAsia" w:hAnsiTheme="minorEastAsia"/>
            <w:noProof/>
          </w:rPr>
          <w:t>6</w:t>
        </w:r>
        <w:r w:rsidR="005108B2" w:rsidRPr="000C6AA0">
          <w:rPr>
            <w:rFonts w:asciiTheme="minorEastAsia" w:eastAsiaTheme="minorEastAsia" w:hAnsiTheme="minorEastAsia"/>
          </w:rPr>
          <w:fldChar w:fldCharType="end"/>
        </w:r>
      </w:hyperlink>
    </w:p>
    <w:p w:rsidR="00D218D6" w:rsidRPr="000C6AA0" w:rsidRDefault="00C90A00">
      <w:pPr>
        <w:pStyle w:val="3"/>
        <w:tabs>
          <w:tab w:val="clear" w:pos="9242"/>
          <w:tab w:val="right" w:leader="dot" w:pos="9354"/>
        </w:tabs>
        <w:rPr>
          <w:rFonts w:asciiTheme="minorEastAsia" w:eastAsiaTheme="minorEastAsia" w:hAnsiTheme="minorEastAsia"/>
        </w:rPr>
      </w:pPr>
      <w:hyperlink w:anchor="_Toc29190" w:history="1">
        <w:r w:rsidR="007F5A84" w:rsidRPr="000C6AA0">
          <w:rPr>
            <w:rFonts w:asciiTheme="minorEastAsia" w:eastAsiaTheme="minorEastAsia" w:hAnsiTheme="minorEastAsia" w:hint="eastAsia"/>
            <w:kern w:val="0"/>
          </w:rPr>
          <w:t xml:space="preserve">5.2　</w:t>
        </w:r>
        <w:r w:rsidR="007F5A84" w:rsidRPr="000C6AA0">
          <w:rPr>
            <w:rFonts w:asciiTheme="minorEastAsia" w:eastAsiaTheme="minorEastAsia" w:hAnsiTheme="minorEastAsia" w:hint="eastAsia"/>
          </w:rPr>
          <w:t>客户服务</w:t>
        </w:r>
        <w:r w:rsidR="007F5A84" w:rsidRPr="000C6AA0">
          <w:rPr>
            <w:rFonts w:asciiTheme="minorEastAsia" w:eastAsiaTheme="minorEastAsia" w:hAnsiTheme="minorEastAsia"/>
          </w:rPr>
          <w:tab/>
        </w:r>
        <w:r w:rsidR="005108B2" w:rsidRPr="000C6AA0">
          <w:rPr>
            <w:rFonts w:asciiTheme="minorEastAsia" w:eastAsiaTheme="minorEastAsia" w:hAnsiTheme="minorEastAsia"/>
          </w:rPr>
          <w:fldChar w:fldCharType="begin"/>
        </w:r>
        <w:r w:rsidR="007F5A84" w:rsidRPr="000C6AA0">
          <w:rPr>
            <w:rFonts w:asciiTheme="minorEastAsia" w:eastAsiaTheme="minorEastAsia" w:hAnsiTheme="minorEastAsia"/>
          </w:rPr>
          <w:instrText xml:space="preserve"> PAGEREF _Toc29190 </w:instrText>
        </w:r>
        <w:r w:rsidR="005108B2" w:rsidRPr="000C6AA0">
          <w:rPr>
            <w:rFonts w:asciiTheme="minorEastAsia" w:eastAsiaTheme="minorEastAsia" w:hAnsiTheme="minorEastAsia"/>
          </w:rPr>
          <w:fldChar w:fldCharType="separate"/>
        </w:r>
        <w:r w:rsidR="00471E49" w:rsidRPr="000C6AA0">
          <w:rPr>
            <w:rFonts w:asciiTheme="minorEastAsia" w:eastAsiaTheme="minorEastAsia" w:hAnsiTheme="minorEastAsia"/>
            <w:noProof/>
          </w:rPr>
          <w:t>6</w:t>
        </w:r>
        <w:r w:rsidR="005108B2" w:rsidRPr="000C6AA0">
          <w:rPr>
            <w:rFonts w:asciiTheme="minorEastAsia" w:eastAsiaTheme="minorEastAsia" w:hAnsiTheme="minorEastAsia"/>
          </w:rPr>
          <w:fldChar w:fldCharType="end"/>
        </w:r>
      </w:hyperlink>
    </w:p>
    <w:p w:rsidR="00D218D6" w:rsidRPr="000C6AA0" w:rsidRDefault="00C90A00">
      <w:pPr>
        <w:pStyle w:val="3"/>
        <w:tabs>
          <w:tab w:val="clear" w:pos="9242"/>
          <w:tab w:val="right" w:leader="dot" w:pos="9354"/>
        </w:tabs>
        <w:rPr>
          <w:rFonts w:asciiTheme="minorEastAsia" w:eastAsiaTheme="minorEastAsia" w:hAnsiTheme="minorEastAsia"/>
        </w:rPr>
      </w:pPr>
      <w:hyperlink w:anchor="_Toc2195" w:history="1">
        <w:r w:rsidR="007F5A84" w:rsidRPr="000C6AA0">
          <w:rPr>
            <w:rFonts w:asciiTheme="minorEastAsia" w:eastAsiaTheme="minorEastAsia" w:hAnsiTheme="minorEastAsia" w:hint="eastAsia"/>
            <w:kern w:val="0"/>
          </w:rPr>
          <w:t xml:space="preserve">5.3　</w:t>
        </w:r>
        <w:r w:rsidR="007F5A84" w:rsidRPr="000C6AA0">
          <w:rPr>
            <w:rFonts w:asciiTheme="minorEastAsia" w:eastAsiaTheme="minorEastAsia" w:hAnsiTheme="minorEastAsia" w:hint="eastAsia"/>
          </w:rPr>
          <w:t>隐形化服务</w:t>
        </w:r>
        <w:r w:rsidR="007F5A84" w:rsidRPr="000C6AA0">
          <w:rPr>
            <w:rFonts w:asciiTheme="minorEastAsia" w:eastAsiaTheme="minorEastAsia" w:hAnsiTheme="minorEastAsia"/>
          </w:rPr>
          <w:tab/>
        </w:r>
        <w:r w:rsidR="005108B2" w:rsidRPr="000C6AA0">
          <w:rPr>
            <w:rFonts w:asciiTheme="minorEastAsia" w:eastAsiaTheme="minorEastAsia" w:hAnsiTheme="minorEastAsia"/>
          </w:rPr>
          <w:fldChar w:fldCharType="begin"/>
        </w:r>
        <w:r w:rsidR="007F5A84" w:rsidRPr="000C6AA0">
          <w:rPr>
            <w:rFonts w:asciiTheme="minorEastAsia" w:eastAsiaTheme="minorEastAsia" w:hAnsiTheme="minorEastAsia"/>
          </w:rPr>
          <w:instrText xml:space="preserve"> PAGEREF _Toc2195 </w:instrText>
        </w:r>
        <w:r w:rsidR="005108B2" w:rsidRPr="000C6AA0">
          <w:rPr>
            <w:rFonts w:asciiTheme="minorEastAsia" w:eastAsiaTheme="minorEastAsia" w:hAnsiTheme="minorEastAsia"/>
          </w:rPr>
          <w:fldChar w:fldCharType="separate"/>
        </w:r>
        <w:r w:rsidR="00471E49" w:rsidRPr="000C6AA0">
          <w:rPr>
            <w:rFonts w:asciiTheme="minorEastAsia" w:eastAsiaTheme="minorEastAsia" w:hAnsiTheme="minorEastAsia"/>
            <w:noProof/>
          </w:rPr>
          <w:t>7</w:t>
        </w:r>
        <w:r w:rsidR="005108B2" w:rsidRPr="000C6AA0">
          <w:rPr>
            <w:rFonts w:asciiTheme="minorEastAsia" w:eastAsiaTheme="minorEastAsia" w:hAnsiTheme="minorEastAsia"/>
          </w:rPr>
          <w:fldChar w:fldCharType="end"/>
        </w:r>
      </w:hyperlink>
    </w:p>
    <w:p w:rsidR="00D218D6" w:rsidRPr="000C6AA0" w:rsidRDefault="00C90A00">
      <w:pPr>
        <w:pStyle w:val="3"/>
        <w:tabs>
          <w:tab w:val="clear" w:pos="9242"/>
          <w:tab w:val="right" w:leader="dot" w:pos="9354"/>
        </w:tabs>
        <w:rPr>
          <w:rFonts w:asciiTheme="minorEastAsia" w:eastAsiaTheme="minorEastAsia" w:hAnsiTheme="minorEastAsia"/>
        </w:rPr>
      </w:pPr>
      <w:hyperlink w:anchor="_Toc22291" w:history="1">
        <w:r w:rsidR="007F5A84" w:rsidRPr="000C6AA0">
          <w:rPr>
            <w:rFonts w:asciiTheme="minorEastAsia" w:eastAsiaTheme="minorEastAsia" w:hAnsiTheme="minorEastAsia" w:hint="eastAsia"/>
            <w:kern w:val="0"/>
          </w:rPr>
          <w:t xml:space="preserve">5.4　</w:t>
        </w:r>
        <w:r w:rsidR="007F5A84" w:rsidRPr="000C6AA0">
          <w:rPr>
            <w:rFonts w:asciiTheme="minorEastAsia" w:eastAsiaTheme="minorEastAsia" w:hAnsiTheme="minorEastAsia" w:hint="eastAsia"/>
          </w:rPr>
          <w:t>特约服务</w:t>
        </w:r>
        <w:r w:rsidR="007F5A84" w:rsidRPr="000C6AA0">
          <w:rPr>
            <w:rFonts w:asciiTheme="minorEastAsia" w:eastAsiaTheme="minorEastAsia" w:hAnsiTheme="minorEastAsia"/>
          </w:rPr>
          <w:tab/>
        </w:r>
        <w:r w:rsidR="005108B2" w:rsidRPr="000C6AA0">
          <w:rPr>
            <w:rFonts w:asciiTheme="minorEastAsia" w:eastAsiaTheme="minorEastAsia" w:hAnsiTheme="minorEastAsia"/>
          </w:rPr>
          <w:fldChar w:fldCharType="begin"/>
        </w:r>
        <w:r w:rsidR="007F5A84" w:rsidRPr="000C6AA0">
          <w:rPr>
            <w:rFonts w:asciiTheme="minorEastAsia" w:eastAsiaTheme="minorEastAsia" w:hAnsiTheme="minorEastAsia"/>
          </w:rPr>
          <w:instrText xml:space="preserve"> PAGEREF _Toc22291 </w:instrText>
        </w:r>
        <w:r w:rsidR="005108B2" w:rsidRPr="000C6AA0">
          <w:rPr>
            <w:rFonts w:asciiTheme="minorEastAsia" w:eastAsiaTheme="minorEastAsia" w:hAnsiTheme="minorEastAsia"/>
          </w:rPr>
          <w:fldChar w:fldCharType="separate"/>
        </w:r>
        <w:r w:rsidR="00471E49" w:rsidRPr="000C6AA0">
          <w:rPr>
            <w:rFonts w:asciiTheme="minorEastAsia" w:eastAsiaTheme="minorEastAsia" w:hAnsiTheme="minorEastAsia"/>
            <w:noProof/>
          </w:rPr>
          <w:t>7</w:t>
        </w:r>
        <w:r w:rsidR="005108B2" w:rsidRPr="000C6AA0">
          <w:rPr>
            <w:rFonts w:asciiTheme="minorEastAsia" w:eastAsiaTheme="minorEastAsia" w:hAnsiTheme="minorEastAsia"/>
          </w:rPr>
          <w:fldChar w:fldCharType="end"/>
        </w:r>
      </w:hyperlink>
    </w:p>
    <w:p w:rsidR="00D218D6" w:rsidRPr="000C6AA0" w:rsidRDefault="00C90A00">
      <w:pPr>
        <w:pStyle w:val="3"/>
        <w:tabs>
          <w:tab w:val="clear" w:pos="9242"/>
          <w:tab w:val="right" w:leader="dot" w:pos="9354"/>
        </w:tabs>
        <w:rPr>
          <w:rFonts w:asciiTheme="minorEastAsia" w:eastAsiaTheme="minorEastAsia" w:hAnsiTheme="minorEastAsia"/>
        </w:rPr>
      </w:pPr>
      <w:hyperlink w:anchor="_Toc10384" w:history="1">
        <w:r w:rsidR="007F5A84" w:rsidRPr="000C6AA0">
          <w:rPr>
            <w:rFonts w:asciiTheme="minorEastAsia" w:eastAsiaTheme="minorEastAsia" w:hAnsiTheme="minorEastAsia" w:hint="eastAsia"/>
            <w:kern w:val="0"/>
          </w:rPr>
          <w:t xml:space="preserve">5.5　</w:t>
        </w:r>
        <w:r w:rsidR="007F5A84" w:rsidRPr="000C6AA0">
          <w:rPr>
            <w:rFonts w:asciiTheme="minorEastAsia" w:eastAsiaTheme="minorEastAsia" w:hAnsiTheme="minorEastAsia" w:hint="eastAsia"/>
          </w:rPr>
          <w:t>楼宇及设施设备管理</w:t>
        </w:r>
        <w:r w:rsidR="007F5A84" w:rsidRPr="000C6AA0">
          <w:rPr>
            <w:rFonts w:asciiTheme="minorEastAsia" w:eastAsiaTheme="minorEastAsia" w:hAnsiTheme="minorEastAsia"/>
          </w:rPr>
          <w:tab/>
        </w:r>
        <w:r w:rsidR="005108B2" w:rsidRPr="000C6AA0">
          <w:rPr>
            <w:rFonts w:asciiTheme="minorEastAsia" w:eastAsiaTheme="minorEastAsia" w:hAnsiTheme="minorEastAsia"/>
          </w:rPr>
          <w:fldChar w:fldCharType="begin"/>
        </w:r>
        <w:r w:rsidR="007F5A84" w:rsidRPr="000C6AA0">
          <w:rPr>
            <w:rFonts w:asciiTheme="minorEastAsia" w:eastAsiaTheme="minorEastAsia" w:hAnsiTheme="minorEastAsia"/>
          </w:rPr>
          <w:instrText xml:space="preserve"> PAGEREF _Toc10384 </w:instrText>
        </w:r>
        <w:r w:rsidR="005108B2" w:rsidRPr="000C6AA0">
          <w:rPr>
            <w:rFonts w:asciiTheme="minorEastAsia" w:eastAsiaTheme="minorEastAsia" w:hAnsiTheme="minorEastAsia"/>
          </w:rPr>
          <w:fldChar w:fldCharType="separate"/>
        </w:r>
        <w:r w:rsidR="00471E49" w:rsidRPr="000C6AA0">
          <w:rPr>
            <w:rFonts w:asciiTheme="minorEastAsia" w:eastAsiaTheme="minorEastAsia" w:hAnsiTheme="minorEastAsia"/>
            <w:noProof/>
          </w:rPr>
          <w:t>7</w:t>
        </w:r>
        <w:r w:rsidR="005108B2" w:rsidRPr="000C6AA0">
          <w:rPr>
            <w:rFonts w:asciiTheme="minorEastAsia" w:eastAsiaTheme="minorEastAsia" w:hAnsiTheme="minorEastAsia"/>
          </w:rPr>
          <w:fldChar w:fldCharType="end"/>
        </w:r>
      </w:hyperlink>
    </w:p>
    <w:p w:rsidR="00D218D6" w:rsidRPr="000C6AA0" w:rsidRDefault="00C90A00">
      <w:pPr>
        <w:pStyle w:val="3"/>
        <w:tabs>
          <w:tab w:val="clear" w:pos="9242"/>
          <w:tab w:val="right" w:leader="dot" w:pos="9354"/>
        </w:tabs>
        <w:rPr>
          <w:rFonts w:asciiTheme="minorEastAsia" w:eastAsiaTheme="minorEastAsia" w:hAnsiTheme="minorEastAsia"/>
        </w:rPr>
      </w:pPr>
      <w:hyperlink w:anchor="_Toc25294" w:history="1">
        <w:r w:rsidR="007F5A84" w:rsidRPr="000C6AA0">
          <w:rPr>
            <w:rFonts w:asciiTheme="minorEastAsia" w:eastAsiaTheme="minorEastAsia" w:hAnsiTheme="minorEastAsia" w:hint="eastAsia"/>
            <w:kern w:val="0"/>
          </w:rPr>
          <w:t xml:space="preserve">5.6　</w:t>
        </w:r>
        <w:r w:rsidR="007F5A84" w:rsidRPr="000C6AA0">
          <w:rPr>
            <w:rFonts w:asciiTheme="minorEastAsia" w:eastAsiaTheme="minorEastAsia" w:hAnsiTheme="minorEastAsia" w:hint="eastAsia"/>
          </w:rPr>
          <w:t>秩序维护</w:t>
        </w:r>
        <w:r w:rsidR="007F5A84" w:rsidRPr="000C6AA0">
          <w:rPr>
            <w:rFonts w:asciiTheme="minorEastAsia" w:eastAsiaTheme="minorEastAsia" w:hAnsiTheme="minorEastAsia"/>
          </w:rPr>
          <w:tab/>
        </w:r>
        <w:r w:rsidR="005108B2" w:rsidRPr="000C6AA0">
          <w:rPr>
            <w:rFonts w:asciiTheme="minorEastAsia" w:eastAsiaTheme="minorEastAsia" w:hAnsiTheme="minorEastAsia"/>
          </w:rPr>
          <w:fldChar w:fldCharType="begin"/>
        </w:r>
        <w:r w:rsidR="007F5A84" w:rsidRPr="000C6AA0">
          <w:rPr>
            <w:rFonts w:asciiTheme="minorEastAsia" w:eastAsiaTheme="minorEastAsia" w:hAnsiTheme="minorEastAsia"/>
          </w:rPr>
          <w:instrText xml:space="preserve"> PAGEREF _Toc25294 </w:instrText>
        </w:r>
        <w:r w:rsidR="005108B2" w:rsidRPr="000C6AA0">
          <w:rPr>
            <w:rFonts w:asciiTheme="minorEastAsia" w:eastAsiaTheme="minorEastAsia" w:hAnsiTheme="minorEastAsia"/>
          </w:rPr>
          <w:fldChar w:fldCharType="separate"/>
        </w:r>
        <w:r w:rsidR="00471E49" w:rsidRPr="000C6AA0">
          <w:rPr>
            <w:rFonts w:asciiTheme="minorEastAsia" w:eastAsiaTheme="minorEastAsia" w:hAnsiTheme="minorEastAsia"/>
            <w:noProof/>
          </w:rPr>
          <w:t>7</w:t>
        </w:r>
        <w:r w:rsidR="005108B2" w:rsidRPr="000C6AA0">
          <w:rPr>
            <w:rFonts w:asciiTheme="minorEastAsia" w:eastAsiaTheme="minorEastAsia" w:hAnsiTheme="minorEastAsia"/>
          </w:rPr>
          <w:fldChar w:fldCharType="end"/>
        </w:r>
      </w:hyperlink>
    </w:p>
    <w:p w:rsidR="00D218D6" w:rsidRPr="000C6AA0" w:rsidRDefault="00C90A00">
      <w:pPr>
        <w:pStyle w:val="3"/>
        <w:tabs>
          <w:tab w:val="clear" w:pos="9242"/>
          <w:tab w:val="right" w:leader="dot" w:pos="9354"/>
        </w:tabs>
        <w:rPr>
          <w:rFonts w:asciiTheme="minorEastAsia" w:eastAsiaTheme="minorEastAsia" w:hAnsiTheme="minorEastAsia"/>
        </w:rPr>
      </w:pPr>
      <w:hyperlink w:anchor="_Toc14049" w:history="1">
        <w:r w:rsidR="007F5A84" w:rsidRPr="000C6AA0">
          <w:rPr>
            <w:rFonts w:asciiTheme="minorEastAsia" w:eastAsiaTheme="minorEastAsia" w:hAnsiTheme="minorEastAsia" w:hint="eastAsia"/>
            <w:kern w:val="0"/>
          </w:rPr>
          <w:t xml:space="preserve">5.7　</w:t>
        </w:r>
        <w:r w:rsidR="007F5A84" w:rsidRPr="000C6AA0">
          <w:rPr>
            <w:rFonts w:asciiTheme="minorEastAsia" w:eastAsiaTheme="minorEastAsia" w:hAnsiTheme="minorEastAsia" w:hint="eastAsia"/>
          </w:rPr>
          <w:t>环境维护</w:t>
        </w:r>
        <w:r w:rsidR="007F5A84" w:rsidRPr="000C6AA0">
          <w:rPr>
            <w:rFonts w:asciiTheme="minorEastAsia" w:eastAsiaTheme="minorEastAsia" w:hAnsiTheme="minorEastAsia"/>
          </w:rPr>
          <w:tab/>
        </w:r>
        <w:r w:rsidR="005108B2" w:rsidRPr="000C6AA0">
          <w:rPr>
            <w:rFonts w:asciiTheme="minorEastAsia" w:eastAsiaTheme="minorEastAsia" w:hAnsiTheme="minorEastAsia"/>
          </w:rPr>
          <w:fldChar w:fldCharType="begin"/>
        </w:r>
        <w:r w:rsidR="007F5A84" w:rsidRPr="000C6AA0">
          <w:rPr>
            <w:rFonts w:asciiTheme="minorEastAsia" w:eastAsiaTheme="minorEastAsia" w:hAnsiTheme="minorEastAsia"/>
          </w:rPr>
          <w:instrText xml:space="preserve"> PAGEREF _Toc14049 </w:instrText>
        </w:r>
        <w:r w:rsidR="005108B2" w:rsidRPr="000C6AA0">
          <w:rPr>
            <w:rFonts w:asciiTheme="minorEastAsia" w:eastAsiaTheme="minorEastAsia" w:hAnsiTheme="minorEastAsia"/>
          </w:rPr>
          <w:fldChar w:fldCharType="separate"/>
        </w:r>
        <w:r w:rsidR="00471E49" w:rsidRPr="000C6AA0">
          <w:rPr>
            <w:rFonts w:asciiTheme="minorEastAsia" w:eastAsiaTheme="minorEastAsia" w:hAnsiTheme="minorEastAsia"/>
            <w:noProof/>
          </w:rPr>
          <w:t>9</w:t>
        </w:r>
        <w:r w:rsidR="005108B2" w:rsidRPr="000C6AA0">
          <w:rPr>
            <w:rFonts w:asciiTheme="minorEastAsia" w:eastAsiaTheme="minorEastAsia" w:hAnsiTheme="minorEastAsia"/>
          </w:rPr>
          <w:fldChar w:fldCharType="end"/>
        </w:r>
      </w:hyperlink>
    </w:p>
    <w:p w:rsidR="00D218D6" w:rsidRPr="000C6AA0" w:rsidRDefault="00C90A00" w:rsidP="007F5A84">
      <w:pPr>
        <w:pStyle w:val="1"/>
        <w:tabs>
          <w:tab w:val="clear" w:pos="9242"/>
          <w:tab w:val="right" w:leader="dot" w:pos="9354"/>
        </w:tabs>
        <w:spacing w:before="78" w:after="78"/>
        <w:rPr>
          <w:rFonts w:asciiTheme="minorEastAsia" w:eastAsiaTheme="minorEastAsia" w:hAnsiTheme="minorEastAsia"/>
        </w:rPr>
      </w:pPr>
      <w:hyperlink w:anchor="_Toc17782" w:history="1">
        <w:r w:rsidR="007F5A84" w:rsidRPr="000C6AA0">
          <w:rPr>
            <w:rFonts w:asciiTheme="minorEastAsia" w:eastAsiaTheme="minorEastAsia" w:hAnsiTheme="minorEastAsia" w:hint="eastAsia"/>
          </w:rPr>
          <w:t>6　服务质量评价与改进</w:t>
        </w:r>
        <w:r w:rsidR="007F5A84" w:rsidRPr="000C6AA0">
          <w:rPr>
            <w:rFonts w:asciiTheme="minorEastAsia" w:eastAsiaTheme="minorEastAsia" w:hAnsiTheme="minorEastAsia"/>
          </w:rPr>
          <w:tab/>
        </w:r>
        <w:r w:rsidR="005108B2" w:rsidRPr="000C6AA0">
          <w:rPr>
            <w:rFonts w:asciiTheme="minorEastAsia" w:eastAsiaTheme="minorEastAsia" w:hAnsiTheme="minorEastAsia"/>
          </w:rPr>
          <w:fldChar w:fldCharType="begin"/>
        </w:r>
        <w:r w:rsidR="007F5A84" w:rsidRPr="000C6AA0">
          <w:rPr>
            <w:rFonts w:asciiTheme="minorEastAsia" w:eastAsiaTheme="minorEastAsia" w:hAnsiTheme="minorEastAsia"/>
          </w:rPr>
          <w:instrText xml:space="preserve"> PAGEREF _Toc17782 </w:instrText>
        </w:r>
        <w:r w:rsidR="005108B2" w:rsidRPr="000C6AA0">
          <w:rPr>
            <w:rFonts w:asciiTheme="minorEastAsia" w:eastAsiaTheme="minorEastAsia" w:hAnsiTheme="minorEastAsia"/>
          </w:rPr>
          <w:fldChar w:fldCharType="separate"/>
        </w:r>
        <w:r w:rsidR="00471E49" w:rsidRPr="000C6AA0">
          <w:rPr>
            <w:rFonts w:asciiTheme="minorEastAsia" w:eastAsiaTheme="minorEastAsia" w:hAnsiTheme="minorEastAsia"/>
            <w:noProof/>
          </w:rPr>
          <w:t>10</w:t>
        </w:r>
        <w:r w:rsidR="005108B2" w:rsidRPr="000C6AA0">
          <w:rPr>
            <w:rFonts w:asciiTheme="minorEastAsia" w:eastAsiaTheme="minorEastAsia" w:hAnsiTheme="minorEastAsia"/>
          </w:rPr>
          <w:fldChar w:fldCharType="end"/>
        </w:r>
      </w:hyperlink>
    </w:p>
    <w:p w:rsidR="00D218D6" w:rsidRPr="000C6AA0" w:rsidRDefault="00C90A00" w:rsidP="007F5A84">
      <w:pPr>
        <w:pStyle w:val="1"/>
        <w:tabs>
          <w:tab w:val="clear" w:pos="9242"/>
          <w:tab w:val="right" w:leader="dot" w:pos="9354"/>
        </w:tabs>
        <w:spacing w:before="78" w:after="78"/>
        <w:rPr>
          <w:rFonts w:asciiTheme="minorEastAsia" w:eastAsiaTheme="minorEastAsia" w:hAnsiTheme="minorEastAsia"/>
        </w:rPr>
      </w:pPr>
      <w:hyperlink w:anchor="_Toc32699" w:history="1">
        <w:r w:rsidR="007F5A84" w:rsidRPr="000C6AA0">
          <w:rPr>
            <w:rFonts w:asciiTheme="minorEastAsia" w:eastAsiaTheme="minorEastAsia" w:hAnsiTheme="minorEastAsia" w:hint="eastAsia"/>
          </w:rPr>
          <w:t>附录A　（规范性附录）　楼宇及设施设备管理</w:t>
        </w:r>
        <w:r w:rsidR="007F5A84" w:rsidRPr="000C6AA0">
          <w:rPr>
            <w:rFonts w:asciiTheme="minorEastAsia" w:eastAsiaTheme="minorEastAsia" w:hAnsiTheme="minorEastAsia"/>
          </w:rPr>
          <w:tab/>
        </w:r>
        <w:r w:rsidR="005108B2" w:rsidRPr="000C6AA0">
          <w:rPr>
            <w:rFonts w:asciiTheme="minorEastAsia" w:eastAsiaTheme="minorEastAsia" w:hAnsiTheme="minorEastAsia"/>
          </w:rPr>
          <w:fldChar w:fldCharType="begin"/>
        </w:r>
        <w:r w:rsidR="007F5A84" w:rsidRPr="000C6AA0">
          <w:rPr>
            <w:rFonts w:asciiTheme="minorEastAsia" w:eastAsiaTheme="minorEastAsia" w:hAnsiTheme="minorEastAsia"/>
          </w:rPr>
          <w:instrText xml:space="preserve"> PAGEREF _Toc32699 </w:instrText>
        </w:r>
        <w:r w:rsidR="005108B2" w:rsidRPr="000C6AA0">
          <w:rPr>
            <w:rFonts w:asciiTheme="minorEastAsia" w:eastAsiaTheme="minorEastAsia" w:hAnsiTheme="minorEastAsia"/>
          </w:rPr>
          <w:fldChar w:fldCharType="separate"/>
        </w:r>
        <w:r w:rsidR="00471E49" w:rsidRPr="000C6AA0">
          <w:rPr>
            <w:rFonts w:asciiTheme="minorEastAsia" w:eastAsiaTheme="minorEastAsia" w:hAnsiTheme="minorEastAsia"/>
            <w:noProof/>
          </w:rPr>
          <w:t>11</w:t>
        </w:r>
        <w:r w:rsidR="005108B2" w:rsidRPr="000C6AA0">
          <w:rPr>
            <w:rFonts w:asciiTheme="minorEastAsia" w:eastAsiaTheme="minorEastAsia" w:hAnsiTheme="minorEastAsia"/>
          </w:rPr>
          <w:fldChar w:fldCharType="end"/>
        </w:r>
      </w:hyperlink>
    </w:p>
    <w:p w:rsidR="00D218D6" w:rsidRDefault="00C90A00" w:rsidP="007F5A84">
      <w:pPr>
        <w:pStyle w:val="1"/>
        <w:tabs>
          <w:tab w:val="clear" w:pos="9242"/>
          <w:tab w:val="right" w:leader="dot" w:pos="9354"/>
        </w:tabs>
        <w:spacing w:before="78" w:after="78"/>
      </w:pPr>
      <w:hyperlink w:anchor="_Toc19347" w:history="1">
        <w:r w:rsidR="007F5A84" w:rsidRPr="000C6AA0">
          <w:rPr>
            <w:rFonts w:asciiTheme="minorEastAsia" w:eastAsiaTheme="minorEastAsia" w:hAnsiTheme="minorEastAsia" w:hint="eastAsia"/>
          </w:rPr>
          <w:t>参</w:t>
        </w:r>
        <w:r w:rsidR="007F5A84" w:rsidRPr="000C6AA0">
          <w:rPr>
            <w:rFonts w:asciiTheme="minorEastAsia" w:eastAsiaTheme="minorEastAsia" w:hAnsiTheme="minorEastAsia"/>
          </w:rPr>
          <w:t> </w:t>
        </w:r>
        <w:r w:rsidR="007F5A84" w:rsidRPr="000C6AA0">
          <w:rPr>
            <w:rFonts w:asciiTheme="minorEastAsia" w:eastAsiaTheme="minorEastAsia" w:hAnsiTheme="minorEastAsia" w:hint="eastAsia"/>
          </w:rPr>
          <w:t>考</w:t>
        </w:r>
        <w:r w:rsidR="007F5A84" w:rsidRPr="000C6AA0">
          <w:rPr>
            <w:rFonts w:asciiTheme="minorEastAsia" w:eastAsiaTheme="minorEastAsia" w:hAnsiTheme="minorEastAsia"/>
          </w:rPr>
          <w:t> </w:t>
        </w:r>
        <w:r w:rsidR="007F5A84" w:rsidRPr="000C6AA0">
          <w:rPr>
            <w:rFonts w:asciiTheme="minorEastAsia" w:eastAsiaTheme="minorEastAsia" w:hAnsiTheme="minorEastAsia" w:hint="eastAsia"/>
          </w:rPr>
          <w:t>文</w:t>
        </w:r>
        <w:r w:rsidR="007F5A84" w:rsidRPr="000C6AA0">
          <w:rPr>
            <w:rFonts w:asciiTheme="minorEastAsia" w:eastAsiaTheme="minorEastAsia" w:hAnsiTheme="minorEastAsia"/>
          </w:rPr>
          <w:t> </w:t>
        </w:r>
        <w:r w:rsidR="007F5A84" w:rsidRPr="000C6AA0">
          <w:rPr>
            <w:rFonts w:asciiTheme="minorEastAsia" w:eastAsiaTheme="minorEastAsia" w:hAnsiTheme="minorEastAsia" w:hint="eastAsia"/>
          </w:rPr>
          <w:t>献</w:t>
        </w:r>
        <w:r w:rsidR="007F5A84" w:rsidRPr="000C6AA0">
          <w:rPr>
            <w:rFonts w:asciiTheme="minorEastAsia" w:eastAsiaTheme="minorEastAsia" w:hAnsiTheme="minorEastAsia"/>
          </w:rPr>
          <w:tab/>
        </w:r>
        <w:r w:rsidR="005108B2" w:rsidRPr="000C6AA0">
          <w:rPr>
            <w:rFonts w:asciiTheme="minorEastAsia" w:eastAsiaTheme="minorEastAsia" w:hAnsiTheme="minorEastAsia"/>
          </w:rPr>
          <w:fldChar w:fldCharType="begin"/>
        </w:r>
        <w:r w:rsidR="007F5A84" w:rsidRPr="000C6AA0">
          <w:rPr>
            <w:rFonts w:asciiTheme="minorEastAsia" w:eastAsiaTheme="minorEastAsia" w:hAnsiTheme="minorEastAsia"/>
          </w:rPr>
          <w:instrText xml:space="preserve"> PAGEREF _Toc19347 </w:instrText>
        </w:r>
        <w:r w:rsidR="005108B2" w:rsidRPr="000C6AA0">
          <w:rPr>
            <w:rFonts w:asciiTheme="minorEastAsia" w:eastAsiaTheme="minorEastAsia" w:hAnsiTheme="minorEastAsia"/>
          </w:rPr>
          <w:fldChar w:fldCharType="separate"/>
        </w:r>
        <w:r w:rsidR="00471E49" w:rsidRPr="000C6AA0">
          <w:rPr>
            <w:rFonts w:asciiTheme="minorEastAsia" w:eastAsiaTheme="minorEastAsia" w:hAnsiTheme="minorEastAsia"/>
            <w:noProof/>
          </w:rPr>
          <w:t>16</w:t>
        </w:r>
        <w:r w:rsidR="005108B2" w:rsidRPr="000C6AA0">
          <w:rPr>
            <w:rFonts w:asciiTheme="minorEastAsia" w:eastAsiaTheme="minorEastAsia" w:hAnsiTheme="minorEastAsia"/>
          </w:rPr>
          <w:fldChar w:fldCharType="end"/>
        </w:r>
      </w:hyperlink>
    </w:p>
    <w:p w:rsidR="00D218D6" w:rsidRDefault="005108B2">
      <w:pPr>
        <w:pStyle w:val="aff4"/>
      </w:pPr>
      <w:r>
        <w:rPr>
          <w:rFonts w:hint="eastAsia"/>
        </w:rPr>
        <w:fldChar w:fldCharType="end"/>
      </w:r>
    </w:p>
    <w:p w:rsidR="00D218D6" w:rsidRDefault="007F5A84">
      <w:pPr>
        <w:pStyle w:val="afffff4"/>
      </w:pPr>
      <w:bookmarkStart w:id="19" w:name="_Toc29204"/>
      <w:r>
        <w:rPr>
          <w:rFonts w:hint="eastAsia"/>
        </w:rPr>
        <w:lastRenderedPageBreak/>
        <w:t>前</w:t>
      </w:r>
      <w:bookmarkStart w:id="20" w:name="BKQY"/>
      <w:r>
        <w:rPr>
          <w:rFonts w:hAnsi="黑体"/>
        </w:rPr>
        <w:t>  </w:t>
      </w:r>
      <w:r>
        <w:rPr>
          <w:rFonts w:hint="eastAsia"/>
        </w:rPr>
        <w:t>言</w:t>
      </w:r>
      <w:bookmarkEnd w:id="11"/>
      <w:bookmarkEnd w:id="12"/>
      <w:bookmarkEnd w:id="13"/>
      <w:bookmarkEnd w:id="14"/>
      <w:bookmarkEnd w:id="15"/>
      <w:bookmarkEnd w:id="16"/>
      <w:bookmarkEnd w:id="17"/>
      <w:bookmarkEnd w:id="19"/>
      <w:bookmarkEnd w:id="20"/>
    </w:p>
    <w:p w:rsidR="00D218D6" w:rsidRDefault="007F5A84">
      <w:pPr>
        <w:spacing w:line="276" w:lineRule="auto"/>
        <w:ind w:right="560" w:firstLineChars="202" w:firstLine="424"/>
        <w:rPr>
          <w:rFonts w:ascii="宋体" w:hAnsi="宋体"/>
          <w:szCs w:val="21"/>
        </w:rPr>
      </w:pPr>
      <w:r>
        <w:rPr>
          <w:rFonts w:ascii="宋体" w:hAnsi="宋体" w:hint="eastAsia"/>
          <w:szCs w:val="21"/>
        </w:rPr>
        <w:t>本标准依据</w:t>
      </w:r>
      <w:r>
        <w:rPr>
          <w:rFonts w:ascii="宋体" w:hAnsi="宋体"/>
          <w:szCs w:val="21"/>
        </w:rPr>
        <w:t>GB24421.3</w:t>
      </w:r>
      <w:r>
        <w:rPr>
          <w:rFonts w:ascii="宋体" w:hAnsi="宋体" w:hint="eastAsia"/>
          <w:szCs w:val="21"/>
        </w:rPr>
        <w:t>-2009</w:t>
      </w:r>
      <w:r>
        <w:rPr>
          <w:rFonts w:ascii="宋体" w:hAnsi="宋体"/>
          <w:szCs w:val="21"/>
        </w:rPr>
        <w:t>给出的规则起草。</w:t>
      </w:r>
    </w:p>
    <w:p w:rsidR="00D218D6" w:rsidRDefault="007F5A84">
      <w:pPr>
        <w:spacing w:line="276" w:lineRule="auto"/>
        <w:ind w:right="560" w:firstLineChars="200" w:firstLine="420"/>
        <w:rPr>
          <w:rFonts w:ascii="宋体" w:hAnsi="宋体"/>
          <w:szCs w:val="21"/>
        </w:rPr>
      </w:pPr>
      <w:r>
        <w:rPr>
          <w:rFonts w:ascii="宋体" w:hAnsi="宋体" w:hint="eastAsia"/>
          <w:szCs w:val="21"/>
        </w:rPr>
        <w:t>本标准由中国物业管理协会标准化工作委员会提出并归口。</w:t>
      </w:r>
    </w:p>
    <w:p w:rsidR="00D218D6" w:rsidRDefault="007F5A84">
      <w:pPr>
        <w:spacing w:line="276" w:lineRule="auto"/>
        <w:ind w:right="560" w:firstLineChars="202" w:firstLine="424"/>
        <w:rPr>
          <w:rFonts w:ascii="宋体" w:hAnsi="宋体"/>
          <w:szCs w:val="21"/>
        </w:rPr>
      </w:pPr>
      <w:r>
        <w:rPr>
          <w:rFonts w:ascii="宋体" w:hAnsi="宋体" w:hint="eastAsia"/>
          <w:szCs w:val="21"/>
        </w:rPr>
        <w:t>本标准起草单位：西安创业物业发展有限公司、陕西省物业管理协会、陕西省标准化研究院、西安市质量技术监督局、西安天地源物业管理服务有限责任公司、河南楷林物业管理有限公司、成都嘉善商务服务管理有限公司、西安经发物业管理有限责任公司、西安曲江圣境城市发展服务有限公司、智达基业物业管理（北京）有限公司。</w:t>
      </w:r>
    </w:p>
    <w:p w:rsidR="00D218D6" w:rsidRDefault="007F5A84">
      <w:pPr>
        <w:spacing w:line="276" w:lineRule="auto"/>
        <w:ind w:right="560" w:firstLineChars="202" w:firstLine="424"/>
        <w:rPr>
          <w:rFonts w:ascii="宋体" w:hAnsi="宋体"/>
          <w:szCs w:val="21"/>
        </w:rPr>
      </w:pPr>
      <w:r>
        <w:rPr>
          <w:rFonts w:ascii="宋体" w:hAnsi="宋体" w:hint="eastAsia"/>
          <w:szCs w:val="21"/>
        </w:rPr>
        <w:t>本标准主要起草人：...、...。</w:t>
      </w:r>
    </w:p>
    <w:p w:rsidR="00D218D6" w:rsidRDefault="007F5A84">
      <w:pPr>
        <w:spacing w:line="276" w:lineRule="auto"/>
        <w:ind w:right="560" w:firstLineChars="202" w:firstLine="424"/>
        <w:rPr>
          <w:rFonts w:ascii="宋体" w:hAnsi="宋体"/>
          <w:szCs w:val="21"/>
        </w:rPr>
      </w:pPr>
      <w:r>
        <w:rPr>
          <w:rFonts w:ascii="宋体" w:hAnsi="宋体" w:hint="eastAsia"/>
          <w:szCs w:val="21"/>
        </w:rPr>
        <w:t>本标准为首次发布。</w:t>
      </w:r>
    </w:p>
    <w:p w:rsidR="00D218D6" w:rsidRDefault="00D218D6">
      <w:pPr>
        <w:pStyle w:val="aff4"/>
      </w:pPr>
    </w:p>
    <w:p w:rsidR="00D218D6" w:rsidRDefault="00D218D6">
      <w:pPr>
        <w:pStyle w:val="aff4"/>
        <w:sectPr w:rsidR="00D218D6">
          <w:headerReference w:type="default" r:id="rId10"/>
          <w:footerReference w:type="default" r:id="rId11"/>
          <w:pgSz w:w="11906" w:h="16838"/>
          <w:pgMar w:top="567" w:right="1134" w:bottom="1134" w:left="1418" w:header="1418" w:footer="1134" w:gutter="0"/>
          <w:pgNumType w:fmt="upperRoman" w:start="1"/>
          <w:cols w:space="425"/>
          <w:formProt w:val="0"/>
          <w:docGrid w:type="lines" w:linePitch="312"/>
        </w:sectPr>
      </w:pPr>
    </w:p>
    <w:p w:rsidR="00D218D6" w:rsidRDefault="007F5A84">
      <w:pPr>
        <w:pStyle w:val="affd"/>
      </w:pPr>
      <w:r>
        <w:rPr>
          <w:rFonts w:hint="eastAsia"/>
        </w:rPr>
        <w:lastRenderedPageBreak/>
        <w:t>写字楼物</w:t>
      </w:r>
      <w:bookmarkStart w:id="21" w:name="StandardName"/>
      <w:r>
        <w:rPr>
          <w:rFonts w:hint="eastAsia"/>
        </w:rPr>
        <w:t>业服务规范</w:t>
      </w:r>
      <w:bookmarkEnd w:id="21"/>
      <w:r>
        <w:rPr>
          <w:rFonts w:hint="eastAsia"/>
        </w:rPr>
        <w:t xml:space="preserve">　</w:t>
      </w:r>
    </w:p>
    <w:p w:rsidR="00D218D6" w:rsidRDefault="007F5A84" w:rsidP="000C6AA0">
      <w:pPr>
        <w:pStyle w:val="a0"/>
        <w:spacing w:before="312" w:after="312"/>
      </w:pPr>
      <w:bookmarkStart w:id="22" w:name="_Toc535571321"/>
      <w:bookmarkStart w:id="23" w:name="_Toc31001"/>
      <w:bookmarkStart w:id="24" w:name="_Toc535422849"/>
      <w:bookmarkStart w:id="25" w:name="_Toc5577"/>
      <w:bookmarkStart w:id="26" w:name="_Toc536175608"/>
      <w:bookmarkStart w:id="27" w:name="_Toc16114"/>
      <w:bookmarkStart w:id="28" w:name="_Toc535511866"/>
      <w:bookmarkStart w:id="29" w:name="_Toc535421383"/>
      <w:bookmarkStart w:id="30" w:name="_Toc18200"/>
      <w:r>
        <w:rPr>
          <w:rFonts w:hint="eastAsia"/>
        </w:rPr>
        <w:t>范围</w:t>
      </w:r>
      <w:bookmarkEnd w:id="22"/>
      <w:bookmarkEnd w:id="23"/>
      <w:bookmarkEnd w:id="24"/>
      <w:bookmarkEnd w:id="25"/>
      <w:bookmarkEnd w:id="26"/>
      <w:bookmarkEnd w:id="27"/>
      <w:bookmarkEnd w:id="28"/>
      <w:bookmarkEnd w:id="29"/>
      <w:bookmarkEnd w:id="30"/>
    </w:p>
    <w:p w:rsidR="00D218D6" w:rsidRDefault="007F5A84">
      <w:pPr>
        <w:pStyle w:val="aff4"/>
      </w:pPr>
      <w:r>
        <w:rPr>
          <w:rFonts w:hint="eastAsia"/>
        </w:rPr>
        <w:t>本标准规定了写字楼物业服务的术语和定义、服务保障、服务要求、服务质量评价与改进。</w:t>
      </w:r>
    </w:p>
    <w:p w:rsidR="00D218D6" w:rsidRDefault="007F5A84">
      <w:pPr>
        <w:pStyle w:val="aff4"/>
      </w:pPr>
      <w:r>
        <w:rPr>
          <w:rFonts w:hint="eastAsia"/>
        </w:rPr>
        <w:t>本标准适用于商业写字楼的物业服务活动，其他类型的写字楼物业服务可参照使用。</w:t>
      </w:r>
    </w:p>
    <w:p w:rsidR="00D218D6" w:rsidRDefault="007F5A84" w:rsidP="000C6AA0">
      <w:pPr>
        <w:pStyle w:val="a0"/>
        <w:spacing w:before="312" w:after="312"/>
      </w:pPr>
      <w:bookmarkStart w:id="31" w:name="_Toc25690"/>
      <w:bookmarkStart w:id="32" w:name="_Toc21240"/>
      <w:bookmarkStart w:id="33" w:name="_Toc536175609"/>
      <w:bookmarkStart w:id="34" w:name="_Toc4479"/>
      <w:bookmarkStart w:id="35" w:name="_Toc535421384"/>
      <w:bookmarkStart w:id="36" w:name="_Toc535511867"/>
      <w:bookmarkStart w:id="37" w:name="_Toc535422850"/>
      <w:bookmarkStart w:id="38" w:name="_Toc535571322"/>
      <w:bookmarkStart w:id="39" w:name="_Toc6051"/>
      <w:r>
        <w:rPr>
          <w:rFonts w:hint="eastAsia"/>
        </w:rPr>
        <w:t>规范性引用文件</w:t>
      </w:r>
      <w:bookmarkEnd w:id="31"/>
      <w:bookmarkEnd w:id="32"/>
      <w:bookmarkEnd w:id="33"/>
      <w:bookmarkEnd w:id="34"/>
      <w:bookmarkEnd w:id="35"/>
      <w:bookmarkEnd w:id="36"/>
      <w:bookmarkEnd w:id="37"/>
      <w:bookmarkEnd w:id="38"/>
      <w:bookmarkEnd w:id="39"/>
    </w:p>
    <w:p w:rsidR="00D218D6" w:rsidRDefault="007F5A84">
      <w:pPr>
        <w:pStyle w:val="aff4"/>
      </w:pPr>
      <w:r>
        <w:rPr>
          <w:rFonts w:hint="eastAsia"/>
        </w:rPr>
        <w:t>下列文件对于本文件的应用是必不可少的。凡是注日期的引用文件，仅所注日期的版本适用于本文件。凡是不注日期的引用文件，其最新版本（包括所有的修改单）适用于本文件。</w:t>
      </w:r>
    </w:p>
    <w:p w:rsidR="00D218D6" w:rsidRDefault="007F5A84">
      <w:pPr>
        <w:pStyle w:val="affffff7"/>
        <w:spacing w:line="276" w:lineRule="auto"/>
        <w:rPr>
          <w:rFonts w:asciiTheme="minorEastAsia" w:eastAsiaTheme="minorEastAsia" w:hAnsiTheme="minorEastAsia"/>
        </w:rPr>
      </w:pPr>
      <w:bookmarkStart w:id="40" w:name="_Toc535421385"/>
      <w:bookmarkEnd w:id="40"/>
      <w:r>
        <w:rPr>
          <w:rFonts w:asciiTheme="minorEastAsia" w:eastAsiaTheme="minorEastAsia" w:hAnsiTheme="minorEastAsia"/>
        </w:rPr>
        <w:t>GB</w:t>
      </w:r>
      <w:r>
        <w:rPr>
          <w:rFonts w:asciiTheme="minorEastAsia" w:eastAsiaTheme="minorEastAsia" w:hAnsiTheme="minorEastAsia" w:hint="eastAsia"/>
        </w:rPr>
        <w:t xml:space="preserve">　</w:t>
      </w:r>
      <w:r>
        <w:rPr>
          <w:rFonts w:asciiTheme="minorEastAsia" w:eastAsiaTheme="minorEastAsia" w:hAnsiTheme="minorEastAsia"/>
        </w:rPr>
        <w:t>2894</w:t>
      </w:r>
      <w:r>
        <w:rPr>
          <w:rFonts w:asciiTheme="minorEastAsia" w:eastAsiaTheme="minorEastAsia" w:hAnsiTheme="minorEastAsia" w:hint="eastAsia"/>
        </w:rPr>
        <w:t xml:space="preserve">　</w:t>
      </w:r>
      <w:r>
        <w:rPr>
          <w:rFonts w:asciiTheme="minorEastAsia" w:eastAsiaTheme="minorEastAsia" w:hAnsiTheme="minorEastAsia"/>
        </w:rPr>
        <w:t>安全标志及其使用导则</w:t>
      </w:r>
    </w:p>
    <w:p w:rsidR="00D218D6" w:rsidRDefault="007F5A84">
      <w:pPr>
        <w:pStyle w:val="affffff7"/>
        <w:spacing w:line="276" w:lineRule="auto"/>
        <w:rPr>
          <w:rFonts w:asciiTheme="minorEastAsia" w:eastAsiaTheme="minorEastAsia" w:hAnsiTheme="minorEastAsia"/>
        </w:rPr>
      </w:pPr>
      <w:r>
        <w:rPr>
          <w:rFonts w:asciiTheme="minorEastAsia" w:eastAsiaTheme="minorEastAsia" w:hAnsiTheme="minorEastAsia"/>
        </w:rPr>
        <w:t>GB</w:t>
      </w:r>
      <w:r>
        <w:rPr>
          <w:rFonts w:asciiTheme="minorEastAsia" w:eastAsiaTheme="minorEastAsia" w:hAnsiTheme="minorEastAsia" w:hint="eastAsia"/>
        </w:rPr>
        <w:t xml:space="preserve">　</w:t>
      </w:r>
      <w:r>
        <w:rPr>
          <w:rFonts w:asciiTheme="minorEastAsia" w:eastAsiaTheme="minorEastAsia" w:hAnsiTheme="minorEastAsia"/>
        </w:rPr>
        <w:t>5749</w:t>
      </w:r>
      <w:r>
        <w:rPr>
          <w:rFonts w:asciiTheme="minorEastAsia" w:eastAsiaTheme="minorEastAsia" w:hAnsiTheme="minorEastAsia" w:hint="eastAsia"/>
        </w:rPr>
        <w:t xml:space="preserve">　</w:t>
      </w:r>
      <w:r>
        <w:rPr>
          <w:rFonts w:asciiTheme="minorEastAsia" w:eastAsiaTheme="minorEastAsia" w:hAnsiTheme="minorEastAsia"/>
        </w:rPr>
        <w:t>生活饮用水卫生标准</w:t>
      </w:r>
    </w:p>
    <w:p w:rsidR="00D218D6" w:rsidRDefault="007F5A84">
      <w:pPr>
        <w:widowControl/>
        <w:spacing w:line="21" w:lineRule="atLeast"/>
        <w:ind w:left="-226" w:right="-226" w:firstLineChars="300" w:firstLine="630"/>
        <w:rPr>
          <w:rFonts w:asciiTheme="minorEastAsia" w:eastAsiaTheme="minorEastAsia" w:hAnsiTheme="minorEastAsia"/>
        </w:rPr>
      </w:pPr>
      <w:r>
        <w:rPr>
          <w:rFonts w:asciiTheme="minorEastAsia" w:eastAsiaTheme="minorEastAsia" w:hAnsiTheme="minorEastAsia" w:hint="eastAsia"/>
          <w:kern w:val="0"/>
          <w:szCs w:val="22"/>
        </w:rPr>
        <w:t xml:space="preserve">GB　5768.2　</w:t>
      </w:r>
      <w:r>
        <w:rPr>
          <w:rFonts w:asciiTheme="minorEastAsia" w:eastAsiaTheme="minorEastAsia" w:hAnsiTheme="minorEastAsia" w:hint="eastAsia"/>
        </w:rPr>
        <w:t>道路交通标志和标线　第2部分：道路交通标志</w:t>
      </w:r>
    </w:p>
    <w:p w:rsidR="00D218D6" w:rsidRDefault="007F5A84">
      <w:pPr>
        <w:pStyle w:val="affffff7"/>
        <w:spacing w:line="276" w:lineRule="auto"/>
        <w:rPr>
          <w:rFonts w:asciiTheme="minorEastAsia" w:eastAsiaTheme="minorEastAsia" w:hAnsiTheme="minorEastAsia"/>
        </w:rPr>
      </w:pPr>
      <w:r>
        <w:rPr>
          <w:rFonts w:asciiTheme="minorEastAsia" w:eastAsiaTheme="minorEastAsia" w:hAnsiTheme="minorEastAsia" w:hint="eastAsia"/>
        </w:rPr>
        <w:t>GB/T　10001　公共信息图形符号第1部分：通用符号</w:t>
      </w:r>
    </w:p>
    <w:p w:rsidR="00D218D6" w:rsidRDefault="007F5A84">
      <w:pPr>
        <w:widowControl/>
        <w:spacing w:line="21" w:lineRule="atLeast"/>
        <w:ind w:left="-226" w:right="-226" w:firstLineChars="300" w:firstLine="630"/>
        <w:rPr>
          <w:rFonts w:asciiTheme="minorEastAsia" w:eastAsiaTheme="minorEastAsia" w:hAnsiTheme="minorEastAsia"/>
        </w:rPr>
      </w:pPr>
      <w:r>
        <w:rPr>
          <w:rFonts w:asciiTheme="minorEastAsia" w:eastAsiaTheme="minorEastAsia" w:hAnsiTheme="minorEastAsia" w:hint="eastAsia"/>
        </w:rPr>
        <w:t>GB　13495.1　消防安全标志　第1部分：标志</w:t>
      </w:r>
    </w:p>
    <w:p w:rsidR="00D218D6" w:rsidRDefault="007F5A84">
      <w:pPr>
        <w:pStyle w:val="affffff7"/>
        <w:spacing w:line="276" w:lineRule="auto"/>
        <w:rPr>
          <w:rFonts w:asciiTheme="minorEastAsia" w:eastAsiaTheme="minorEastAsia" w:hAnsiTheme="minorEastAsia"/>
        </w:rPr>
      </w:pPr>
      <w:r>
        <w:rPr>
          <w:rFonts w:asciiTheme="minorEastAsia" w:eastAsiaTheme="minorEastAsia" w:hAnsiTheme="minorEastAsia"/>
        </w:rPr>
        <w:t>GB</w:t>
      </w:r>
      <w:r>
        <w:rPr>
          <w:rFonts w:asciiTheme="minorEastAsia" w:eastAsiaTheme="minorEastAsia" w:hAnsiTheme="minorEastAsia" w:hint="eastAsia"/>
        </w:rPr>
        <w:t xml:space="preserve">　</w:t>
      </w:r>
      <w:r>
        <w:rPr>
          <w:rFonts w:asciiTheme="minorEastAsia" w:eastAsiaTheme="minorEastAsia" w:hAnsiTheme="minorEastAsia"/>
        </w:rPr>
        <w:t>17051</w:t>
      </w:r>
      <w:r>
        <w:rPr>
          <w:rFonts w:asciiTheme="minorEastAsia" w:eastAsiaTheme="minorEastAsia" w:hAnsiTheme="minorEastAsia" w:hint="eastAsia"/>
        </w:rPr>
        <w:t xml:space="preserve">　</w:t>
      </w:r>
      <w:r>
        <w:rPr>
          <w:rFonts w:asciiTheme="minorEastAsia" w:eastAsiaTheme="minorEastAsia" w:hAnsiTheme="minorEastAsia"/>
        </w:rPr>
        <w:t>二次供水设施卫生规范</w:t>
      </w:r>
    </w:p>
    <w:p w:rsidR="00D218D6" w:rsidRDefault="007F5A84">
      <w:pPr>
        <w:pStyle w:val="aff4"/>
        <w:rPr>
          <w:rFonts w:asciiTheme="minorEastAsia" w:eastAsiaTheme="minorEastAsia" w:hAnsiTheme="minorEastAsia"/>
          <w:szCs w:val="21"/>
        </w:rPr>
      </w:pPr>
      <w:r>
        <w:rPr>
          <w:rFonts w:asciiTheme="minorEastAsia" w:eastAsiaTheme="minorEastAsia" w:hAnsiTheme="minorEastAsia"/>
        </w:rPr>
        <w:t>GB/T</w:t>
      </w:r>
      <w:r>
        <w:rPr>
          <w:rFonts w:asciiTheme="minorEastAsia" w:eastAsiaTheme="minorEastAsia" w:hAnsiTheme="minorEastAsia" w:hint="eastAsia"/>
        </w:rPr>
        <w:t xml:space="preserve">　</w:t>
      </w:r>
      <w:r>
        <w:rPr>
          <w:rFonts w:asciiTheme="minorEastAsia" w:eastAsiaTheme="minorEastAsia" w:hAnsiTheme="minorEastAsia"/>
        </w:rPr>
        <w:t>17242</w:t>
      </w:r>
      <w:r>
        <w:rPr>
          <w:rFonts w:asciiTheme="minorEastAsia" w:eastAsiaTheme="minorEastAsia" w:hAnsiTheme="minorEastAsia" w:hint="eastAsia"/>
        </w:rPr>
        <w:t xml:space="preserve">　</w:t>
      </w:r>
      <w:r>
        <w:rPr>
          <w:rFonts w:asciiTheme="minorEastAsia" w:eastAsiaTheme="minorEastAsia" w:hAnsiTheme="minorEastAsia"/>
        </w:rPr>
        <w:t>投诉处理指南</w:t>
      </w:r>
    </w:p>
    <w:p w:rsidR="00D218D6" w:rsidRDefault="007F5A84">
      <w:pPr>
        <w:pStyle w:val="affffff7"/>
        <w:spacing w:line="276" w:lineRule="auto"/>
        <w:rPr>
          <w:rFonts w:asciiTheme="minorEastAsia" w:eastAsiaTheme="minorEastAsia" w:hAnsiTheme="minorEastAsia"/>
        </w:rPr>
      </w:pPr>
      <w:r>
        <w:rPr>
          <w:rFonts w:asciiTheme="minorEastAsia" w:eastAsiaTheme="minorEastAsia" w:hAnsiTheme="minorEastAsia"/>
        </w:rPr>
        <w:t>GB</w:t>
      </w:r>
      <w:r>
        <w:rPr>
          <w:rFonts w:asciiTheme="minorEastAsia" w:eastAsiaTheme="minorEastAsia" w:hAnsiTheme="minorEastAsia" w:hint="eastAsia"/>
        </w:rPr>
        <w:t xml:space="preserve">　</w:t>
      </w:r>
      <w:r>
        <w:rPr>
          <w:rFonts w:asciiTheme="minorEastAsia" w:eastAsiaTheme="minorEastAsia" w:hAnsiTheme="minorEastAsia"/>
        </w:rPr>
        <w:t>25201</w:t>
      </w:r>
      <w:r>
        <w:rPr>
          <w:rFonts w:asciiTheme="minorEastAsia" w:eastAsiaTheme="minorEastAsia" w:hAnsiTheme="minorEastAsia" w:hint="eastAsia"/>
        </w:rPr>
        <w:t xml:space="preserve">　</w:t>
      </w:r>
      <w:r>
        <w:rPr>
          <w:rFonts w:asciiTheme="minorEastAsia" w:eastAsiaTheme="minorEastAsia" w:hAnsiTheme="minorEastAsia"/>
        </w:rPr>
        <w:t>建筑消防设施的维护管理</w:t>
      </w:r>
    </w:p>
    <w:p w:rsidR="00D218D6" w:rsidRDefault="007F5A84">
      <w:pPr>
        <w:pStyle w:val="affffff7"/>
        <w:spacing w:line="276" w:lineRule="auto"/>
        <w:rPr>
          <w:rFonts w:asciiTheme="minorEastAsia" w:eastAsiaTheme="minorEastAsia" w:hAnsiTheme="minorEastAsia"/>
        </w:rPr>
      </w:pPr>
      <w:r>
        <w:rPr>
          <w:rFonts w:asciiTheme="minorEastAsia" w:eastAsiaTheme="minorEastAsia" w:hAnsiTheme="minorEastAsia"/>
        </w:rPr>
        <w:t>GB</w:t>
      </w:r>
      <w:r>
        <w:rPr>
          <w:rFonts w:asciiTheme="minorEastAsia" w:eastAsiaTheme="minorEastAsia" w:hAnsiTheme="minorEastAsia" w:hint="eastAsia"/>
        </w:rPr>
        <w:t xml:space="preserve">　</w:t>
      </w:r>
      <w:r>
        <w:rPr>
          <w:rFonts w:asciiTheme="minorEastAsia" w:eastAsiaTheme="minorEastAsia" w:hAnsiTheme="minorEastAsia"/>
        </w:rPr>
        <w:t>50303</w:t>
      </w:r>
      <w:r>
        <w:rPr>
          <w:rFonts w:asciiTheme="minorEastAsia" w:eastAsiaTheme="minorEastAsia" w:hAnsiTheme="minorEastAsia" w:hint="eastAsia"/>
        </w:rPr>
        <w:t xml:space="preserve">　</w:t>
      </w:r>
      <w:r>
        <w:rPr>
          <w:rFonts w:asciiTheme="minorEastAsia" w:eastAsiaTheme="minorEastAsia" w:hAnsiTheme="minorEastAsia"/>
        </w:rPr>
        <w:t>建筑电气工程施工质量验收规范</w:t>
      </w:r>
    </w:p>
    <w:p w:rsidR="00D218D6" w:rsidRDefault="007F5A84">
      <w:pPr>
        <w:pStyle w:val="affffff7"/>
        <w:spacing w:line="276" w:lineRule="auto"/>
        <w:rPr>
          <w:rFonts w:asciiTheme="minorEastAsia" w:eastAsiaTheme="minorEastAsia" w:hAnsiTheme="minorEastAsia"/>
        </w:rPr>
      </w:pPr>
      <w:bookmarkStart w:id="41" w:name="_Hlk532646307"/>
      <w:r>
        <w:rPr>
          <w:rFonts w:asciiTheme="minorEastAsia" w:eastAsiaTheme="minorEastAsia" w:hAnsiTheme="minorEastAsia"/>
        </w:rPr>
        <w:t>GB</w:t>
      </w:r>
      <w:r>
        <w:rPr>
          <w:rFonts w:asciiTheme="minorEastAsia" w:eastAsiaTheme="minorEastAsia" w:hAnsiTheme="minorEastAsia" w:hint="eastAsia"/>
        </w:rPr>
        <w:t xml:space="preserve">　</w:t>
      </w:r>
      <w:r>
        <w:rPr>
          <w:rFonts w:asciiTheme="minorEastAsia" w:eastAsiaTheme="minorEastAsia" w:hAnsiTheme="minorEastAsia"/>
        </w:rPr>
        <w:t>50365</w:t>
      </w:r>
      <w:r>
        <w:rPr>
          <w:rFonts w:asciiTheme="minorEastAsia" w:eastAsiaTheme="minorEastAsia" w:hAnsiTheme="minorEastAsia" w:hint="eastAsia"/>
        </w:rPr>
        <w:t xml:space="preserve">　</w:t>
      </w:r>
      <w:r>
        <w:rPr>
          <w:rFonts w:asciiTheme="minorEastAsia" w:eastAsiaTheme="minorEastAsia" w:hAnsiTheme="minorEastAsia"/>
        </w:rPr>
        <w:t>空调通风系统运行管理规范</w:t>
      </w:r>
      <w:bookmarkEnd w:id="41"/>
    </w:p>
    <w:p w:rsidR="00D218D6" w:rsidRDefault="007F5A84">
      <w:pPr>
        <w:pStyle w:val="affffff7"/>
        <w:spacing w:line="276" w:lineRule="auto"/>
        <w:rPr>
          <w:rFonts w:asciiTheme="minorEastAsia" w:eastAsiaTheme="minorEastAsia" w:hAnsiTheme="minorEastAsia"/>
        </w:rPr>
      </w:pPr>
      <w:r>
        <w:rPr>
          <w:rFonts w:asciiTheme="minorEastAsia" w:eastAsiaTheme="minorEastAsia" w:hAnsiTheme="minorEastAsia"/>
        </w:rPr>
        <w:t>GB</w:t>
      </w:r>
      <w:r>
        <w:rPr>
          <w:rFonts w:asciiTheme="minorEastAsia" w:eastAsiaTheme="minorEastAsia" w:hAnsiTheme="minorEastAsia" w:hint="eastAsia"/>
        </w:rPr>
        <w:t xml:space="preserve">　</w:t>
      </w:r>
      <w:r>
        <w:rPr>
          <w:rFonts w:asciiTheme="minorEastAsia" w:eastAsiaTheme="minorEastAsia" w:hAnsiTheme="minorEastAsia"/>
        </w:rPr>
        <w:t>50617</w:t>
      </w:r>
      <w:r>
        <w:rPr>
          <w:rFonts w:asciiTheme="minorEastAsia" w:eastAsiaTheme="minorEastAsia" w:hAnsiTheme="minorEastAsia" w:hint="eastAsia"/>
        </w:rPr>
        <w:t xml:space="preserve">　</w:t>
      </w:r>
      <w:r>
        <w:rPr>
          <w:rFonts w:asciiTheme="minorEastAsia" w:eastAsiaTheme="minorEastAsia" w:hAnsiTheme="minorEastAsia"/>
        </w:rPr>
        <w:t>建筑电气照明装置施工与验收规范</w:t>
      </w:r>
    </w:p>
    <w:p w:rsidR="00D218D6" w:rsidRDefault="007F5A84">
      <w:pPr>
        <w:pStyle w:val="affffff7"/>
        <w:spacing w:line="276" w:lineRule="auto"/>
        <w:rPr>
          <w:rFonts w:asciiTheme="minorEastAsia" w:eastAsiaTheme="minorEastAsia" w:hAnsiTheme="minorEastAsia"/>
        </w:rPr>
      </w:pPr>
      <w:r>
        <w:rPr>
          <w:rFonts w:asciiTheme="minorEastAsia" w:hAnsiTheme="minorEastAsia" w:cstheme="minorEastAsia" w:hint="eastAsia"/>
        </w:rPr>
        <w:t>JGJ/T　391　绿色建筑运行维护技术规范</w:t>
      </w:r>
    </w:p>
    <w:p w:rsidR="00D218D6" w:rsidRDefault="007F5A84">
      <w:pPr>
        <w:pStyle w:val="affffff7"/>
        <w:spacing w:line="276" w:lineRule="auto"/>
        <w:rPr>
          <w:rFonts w:asciiTheme="minorEastAsia" w:eastAsiaTheme="minorEastAsia" w:hAnsiTheme="minorEastAsia"/>
        </w:rPr>
      </w:pPr>
      <w:r>
        <w:rPr>
          <w:rFonts w:asciiTheme="minorEastAsia" w:eastAsiaTheme="minorEastAsia" w:hAnsiTheme="minorEastAsia"/>
        </w:rPr>
        <w:t>TSG</w:t>
      </w:r>
      <w:r>
        <w:rPr>
          <w:rFonts w:asciiTheme="minorEastAsia" w:eastAsiaTheme="minorEastAsia" w:hAnsiTheme="minorEastAsia" w:hint="eastAsia"/>
        </w:rPr>
        <w:t xml:space="preserve">　</w:t>
      </w:r>
      <w:r>
        <w:rPr>
          <w:rFonts w:asciiTheme="minorEastAsia" w:eastAsiaTheme="minorEastAsia" w:hAnsiTheme="minorEastAsia"/>
        </w:rPr>
        <w:t>08</w:t>
      </w:r>
      <w:r>
        <w:rPr>
          <w:rFonts w:asciiTheme="minorEastAsia" w:eastAsiaTheme="minorEastAsia" w:hAnsiTheme="minorEastAsia" w:hint="eastAsia"/>
        </w:rPr>
        <w:t xml:space="preserve">　</w:t>
      </w:r>
      <w:r>
        <w:rPr>
          <w:rFonts w:asciiTheme="minorEastAsia" w:eastAsiaTheme="minorEastAsia" w:hAnsiTheme="minorEastAsia"/>
        </w:rPr>
        <w:t>特种设备使用管理规则</w:t>
      </w:r>
      <w:r>
        <w:rPr>
          <w:rFonts w:asciiTheme="minorEastAsia" w:eastAsiaTheme="minorEastAsia" w:hAnsiTheme="minorEastAsia" w:hint="eastAsia"/>
        </w:rPr>
        <w:t xml:space="preserve">　</w:t>
      </w:r>
    </w:p>
    <w:p w:rsidR="00D218D6" w:rsidRDefault="007F5A84">
      <w:pPr>
        <w:widowControl/>
        <w:spacing w:line="21" w:lineRule="atLeast"/>
        <w:ind w:left="-226" w:right="-226" w:firstLineChars="300" w:firstLine="630"/>
        <w:rPr>
          <w:rFonts w:asciiTheme="minorEastAsia" w:eastAsiaTheme="minorEastAsia" w:hAnsiTheme="minorEastAsia"/>
        </w:rPr>
      </w:pPr>
      <w:r>
        <w:rPr>
          <w:rFonts w:asciiTheme="minorEastAsia" w:eastAsiaTheme="minorEastAsia" w:hAnsiTheme="minorEastAsia" w:hint="eastAsia"/>
        </w:rPr>
        <w:t>TSG　G0001　锅炉安全技术监察规程</w:t>
      </w:r>
    </w:p>
    <w:p w:rsidR="00D218D6" w:rsidRDefault="007F5A84">
      <w:pPr>
        <w:widowControl/>
        <w:spacing w:line="21" w:lineRule="atLeast"/>
        <w:ind w:left="-226" w:right="-226" w:firstLineChars="300" w:firstLine="630"/>
        <w:rPr>
          <w:rFonts w:asciiTheme="minorEastAsia" w:eastAsiaTheme="minorEastAsia" w:hAnsiTheme="minorEastAsia"/>
        </w:rPr>
      </w:pPr>
      <w:r>
        <w:rPr>
          <w:rFonts w:asciiTheme="minorEastAsia" w:eastAsiaTheme="minorEastAsia" w:hAnsiTheme="minorEastAsia" w:hint="eastAsia"/>
        </w:rPr>
        <w:t>TSG　T5002　电梯维护保养规则</w:t>
      </w:r>
    </w:p>
    <w:p w:rsidR="00D218D6" w:rsidRDefault="007F5A84" w:rsidP="000C6AA0">
      <w:pPr>
        <w:pStyle w:val="a0"/>
        <w:spacing w:before="312" w:after="312"/>
      </w:pPr>
      <w:bookmarkStart w:id="42" w:name="_Toc9817"/>
      <w:bookmarkStart w:id="43" w:name="_Toc535511868"/>
      <w:bookmarkStart w:id="44" w:name="_Toc536175610"/>
      <w:bookmarkStart w:id="45" w:name="_Toc535571323"/>
      <w:bookmarkStart w:id="46" w:name="_Toc22272"/>
      <w:bookmarkStart w:id="47" w:name="_Toc535422851"/>
      <w:bookmarkStart w:id="48" w:name="_Toc29520"/>
      <w:bookmarkStart w:id="49" w:name="_Toc2546"/>
      <w:r>
        <w:rPr>
          <w:rFonts w:hint="eastAsia"/>
        </w:rPr>
        <w:t>术语和定义</w:t>
      </w:r>
      <w:bookmarkEnd w:id="42"/>
      <w:bookmarkEnd w:id="43"/>
      <w:bookmarkEnd w:id="44"/>
      <w:bookmarkEnd w:id="45"/>
      <w:bookmarkEnd w:id="46"/>
      <w:bookmarkEnd w:id="47"/>
      <w:bookmarkEnd w:id="48"/>
      <w:bookmarkEnd w:id="49"/>
    </w:p>
    <w:p w:rsidR="00D218D6" w:rsidRDefault="007F5A84">
      <w:pPr>
        <w:pStyle w:val="aff4"/>
        <w:ind w:firstLineChars="0" w:firstLine="0"/>
        <w:rPr>
          <w:rFonts w:ascii="黑体" w:eastAsia="黑体" w:hAnsi="黑体"/>
        </w:rPr>
      </w:pPr>
      <w:r>
        <w:rPr>
          <w:rFonts w:ascii="黑体" w:eastAsia="黑体" w:hAnsi="黑体" w:hint="eastAsia"/>
        </w:rPr>
        <w:t>3.1</w:t>
      </w:r>
    </w:p>
    <w:p w:rsidR="00D218D6" w:rsidRDefault="007F5A84">
      <w:pPr>
        <w:pStyle w:val="aff4"/>
        <w:rPr>
          <w:rFonts w:ascii="黑体" w:eastAsia="黑体" w:hAnsi="黑体"/>
        </w:rPr>
      </w:pPr>
      <w:bookmarkStart w:id="50" w:name="_Toc535395149"/>
      <w:r>
        <w:rPr>
          <w:rFonts w:ascii="黑体" w:eastAsia="黑体" w:hAnsi="黑体" w:hint="eastAsia"/>
        </w:rPr>
        <w:t>写字楼物业服务　p</w:t>
      </w:r>
      <w:r>
        <w:rPr>
          <w:rFonts w:ascii="黑体" w:eastAsia="黑体" w:hAnsi="黑体"/>
        </w:rPr>
        <w:t>roperty</w:t>
      </w:r>
      <w:r>
        <w:rPr>
          <w:rFonts w:ascii="黑体" w:eastAsia="黑体" w:hAnsi="黑体" w:hint="eastAsia"/>
        </w:rPr>
        <w:t xml:space="preserve">　s</w:t>
      </w:r>
      <w:r>
        <w:rPr>
          <w:rFonts w:ascii="黑体" w:eastAsia="黑体" w:hAnsi="黑体"/>
        </w:rPr>
        <w:t>ervice</w:t>
      </w:r>
      <w:r>
        <w:rPr>
          <w:rFonts w:ascii="黑体" w:eastAsia="黑体" w:hAnsi="黑体" w:hint="eastAsia"/>
        </w:rPr>
        <w:t xml:space="preserve">　for　office　building</w:t>
      </w:r>
      <w:bookmarkEnd w:id="50"/>
    </w:p>
    <w:p w:rsidR="00D218D6" w:rsidRDefault="007F5A84">
      <w:pPr>
        <w:pStyle w:val="aff4"/>
      </w:pPr>
      <w:r>
        <w:rPr>
          <w:rFonts w:hint="eastAsia"/>
        </w:rPr>
        <w:t>物业服务企业按照物业服务合同的约定，对写字楼的场地、楼宇本体、设施设备、环境和秩序进行维修、养护、管理的活动。</w:t>
      </w:r>
    </w:p>
    <w:p w:rsidR="00D218D6" w:rsidRDefault="007F5A84">
      <w:pPr>
        <w:pStyle w:val="aff4"/>
        <w:ind w:firstLineChars="0" w:firstLine="0"/>
        <w:rPr>
          <w:rFonts w:ascii="黑体" w:eastAsia="黑体" w:hAnsi="黑体"/>
        </w:rPr>
      </w:pPr>
      <w:r>
        <w:rPr>
          <w:rFonts w:ascii="黑体" w:eastAsia="黑体" w:hAnsi="黑体" w:hint="eastAsia"/>
        </w:rPr>
        <w:t>3.2</w:t>
      </w:r>
    </w:p>
    <w:p w:rsidR="00D218D6" w:rsidRDefault="007F5A84">
      <w:pPr>
        <w:pStyle w:val="aff4"/>
        <w:rPr>
          <w:rFonts w:ascii="黑体" w:eastAsia="黑体" w:hAnsi="黑体"/>
        </w:rPr>
      </w:pPr>
      <w:r>
        <w:rPr>
          <w:rFonts w:ascii="黑体" w:eastAsia="黑体" w:hAnsi="黑体" w:hint="eastAsia"/>
        </w:rPr>
        <w:t>客户　customer</w:t>
      </w:r>
    </w:p>
    <w:p w:rsidR="00D218D6" w:rsidRDefault="007F5A84">
      <w:pPr>
        <w:spacing w:before="50" w:after="50" w:line="400" w:lineRule="exact"/>
        <w:ind w:firstLineChars="200" w:firstLine="420"/>
        <w:rPr>
          <w:rFonts w:ascii="宋体" w:hAnsi="宋体"/>
        </w:rPr>
      </w:pPr>
      <w:r>
        <w:rPr>
          <w:rFonts w:ascii="宋体" w:hAnsi="宋体" w:hint="eastAsia"/>
        </w:rPr>
        <w:t>购买或接受物业服务的组织或个人。</w:t>
      </w:r>
    </w:p>
    <w:p w:rsidR="00D218D6" w:rsidRDefault="007F5A84">
      <w:pPr>
        <w:pStyle w:val="aff4"/>
        <w:ind w:firstLineChars="0" w:firstLine="0"/>
        <w:rPr>
          <w:rFonts w:ascii="黑体" w:eastAsia="黑体" w:hAnsi="黑体"/>
        </w:rPr>
      </w:pPr>
      <w:r>
        <w:rPr>
          <w:rFonts w:ascii="黑体" w:eastAsia="黑体" w:hAnsi="黑体" w:hint="eastAsia"/>
        </w:rPr>
        <w:t>3.3</w:t>
      </w:r>
    </w:p>
    <w:p w:rsidR="00D218D6" w:rsidRDefault="007F5A84">
      <w:pPr>
        <w:pStyle w:val="aff4"/>
        <w:rPr>
          <w:rFonts w:ascii="黑体" w:eastAsia="黑体" w:hAnsi="黑体"/>
        </w:rPr>
      </w:pPr>
      <w:r>
        <w:rPr>
          <w:rFonts w:ascii="黑体" w:eastAsia="黑体" w:hAnsi="黑体" w:hint="eastAsia"/>
        </w:rPr>
        <w:lastRenderedPageBreak/>
        <w:t>特约服务　special　service</w:t>
      </w:r>
    </w:p>
    <w:p w:rsidR="00D218D6" w:rsidRDefault="007F5A84">
      <w:pPr>
        <w:pStyle w:val="aff4"/>
      </w:pPr>
      <w:r>
        <w:rPr>
          <w:rFonts w:hint="eastAsia"/>
        </w:rPr>
        <w:t>通过协商或约定，物业服务企业向客户提供超出物业服务合同约定以外的服务。</w:t>
      </w:r>
    </w:p>
    <w:p w:rsidR="00D218D6" w:rsidRDefault="007F5A84">
      <w:pPr>
        <w:pStyle w:val="aff4"/>
        <w:ind w:firstLineChars="0" w:firstLine="0"/>
        <w:rPr>
          <w:rFonts w:ascii="黑体" w:eastAsia="黑体" w:hAnsi="黑体"/>
        </w:rPr>
      </w:pPr>
      <w:r>
        <w:rPr>
          <w:rFonts w:ascii="黑体" w:eastAsia="黑体" w:hAnsi="黑体" w:hint="eastAsia"/>
        </w:rPr>
        <w:t>3.4</w:t>
      </w:r>
    </w:p>
    <w:p w:rsidR="00D218D6" w:rsidRDefault="007F5A84">
      <w:pPr>
        <w:pStyle w:val="aff4"/>
        <w:rPr>
          <w:rFonts w:ascii="黑体" w:eastAsia="黑体" w:hAnsi="黑体"/>
        </w:rPr>
      </w:pPr>
      <w:r>
        <w:rPr>
          <w:rFonts w:ascii="黑体" w:eastAsia="黑体" w:hAnsi="黑体" w:hint="eastAsia"/>
        </w:rPr>
        <w:t>承接查验　property　delivery　examination</w:t>
      </w:r>
    </w:p>
    <w:p w:rsidR="00D218D6" w:rsidRDefault="007F5A84">
      <w:pPr>
        <w:pStyle w:val="aff4"/>
      </w:pPr>
      <w:r>
        <w:rPr>
          <w:rFonts w:hint="eastAsia"/>
        </w:rPr>
        <w:t>是指承接新建物业前，物业服务企业和建设单位按照国家有关规定和前期物业服务合同的约定，共同对物业共用部位、共用设施设备进行检查和验收的活动。</w:t>
      </w:r>
    </w:p>
    <w:p w:rsidR="00D218D6" w:rsidRDefault="007F5A84">
      <w:pPr>
        <w:pStyle w:val="aff4"/>
        <w:ind w:firstLineChars="0" w:firstLine="0"/>
        <w:rPr>
          <w:rFonts w:ascii="黑体" w:eastAsia="黑体" w:hAnsi="黑体"/>
        </w:rPr>
      </w:pPr>
      <w:r>
        <w:rPr>
          <w:rFonts w:ascii="黑体" w:eastAsia="黑体" w:hAnsi="黑体" w:hint="eastAsia"/>
        </w:rPr>
        <w:t>3.5</w:t>
      </w:r>
    </w:p>
    <w:p w:rsidR="00D218D6" w:rsidRDefault="007F5A84">
      <w:pPr>
        <w:spacing w:line="360" w:lineRule="auto"/>
        <w:ind w:right="561" w:firstLineChars="200" w:firstLine="420"/>
        <w:rPr>
          <w:rFonts w:ascii="黑体" w:eastAsia="黑体"/>
          <w:szCs w:val="21"/>
        </w:rPr>
      </w:pPr>
      <w:r>
        <w:rPr>
          <w:rFonts w:ascii="黑体" w:eastAsia="黑体" w:hint="eastAsia"/>
          <w:szCs w:val="21"/>
        </w:rPr>
        <w:t>共用部位　common　area　and　facility</w:t>
      </w:r>
    </w:p>
    <w:p w:rsidR="00D218D6" w:rsidRDefault="007F5A84">
      <w:pPr>
        <w:spacing w:line="360" w:lineRule="auto"/>
        <w:ind w:right="560" w:firstLineChars="200" w:firstLine="420"/>
        <w:rPr>
          <w:rFonts w:ascii="宋体" w:hAnsi="宋体"/>
          <w:szCs w:val="21"/>
        </w:rPr>
      </w:pPr>
      <w:r>
        <w:rPr>
          <w:rFonts w:ascii="Arial" w:hAnsi="Arial" w:cs="Arial"/>
          <w:szCs w:val="21"/>
          <w:shd w:val="clear" w:color="auto" w:fill="FFFFFF"/>
        </w:rPr>
        <w:t>主体承重结构（包括基础、内外承重墙体、柱、梁、楼板、屋顶等）</w:t>
      </w:r>
      <w:r>
        <w:rPr>
          <w:rFonts w:ascii="Arial" w:hAnsi="Arial" w:cs="Arial" w:hint="eastAsia"/>
          <w:szCs w:val="21"/>
          <w:shd w:val="clear" w:color="auto" w:fill="FFFFFF"/>
        </w:rPr>
        <w:t>，</w:t>
      </w:r>
      <w:r>
        <w:rPr>
          <w:rFonts w:ascii="Arial" w:hAnsi="Arial" w:cs="Arial"/>
          <w:szCs w:val="21"/>
          <w:shd w:val="clear" w:color="auto" w:fill="FFFFFF"/>
        </w:rPr>
        <w:t>户外墙面、门厅、楼梯间、走廊通道</w:t>
      </w:r>
      <w:r>
        <w:rPr>
          <w:rFonts w:ascii="Arial" w:hAnsi="Arial" w:cs="Arial" w:hint="eastAsia"/>
          <w:szCs w:val="21"/>
          <w:shd w:val="clear" w:color="auto" w:fill="FFFFFF"/>
        </w:rPr>
        <w:t>，避难层、设备层、架空层或设备间。</w:t>
      </w:r>
    </w:p>
    <w:p w:rsidR="00D218D6" w:rsidRDefault="007F5A84">
      <w:pPr>
        <w:pStyle w:val="aff4"/>
        <w:ind w:firstLineChars="0" w:firstLine="0"/>
        <w:rPr>
          <w:rFonts w:ascii="黑体" w:eastAsia="黑体" w:hAnsi="黑体"/>
        </w:rPr>
      </w:pPr>
      <w:r>
        <w:rPr>
          <w:rFonts w:ascii="黑体" w:eastAsia="黑体" w:hAnsi="黑体" w:hint="eastAsia"/>
        </w:rPr>
        <w:t>3.6</w:t>
      </w:r>
    </w:p>
    <w:p w:rsidR="00D218D6" w:rsidRDefault="007F5A84">
      <w:pPr>
        <w:spacing w:line="360" w:lineRule="auto"/>
        <w:ind w:right="561" w:firstLineChars="200" w:firstLine="420"/>
        <w:rPr>
          <w:rFonts w:ascii="黑体" w:eastAsia="黑体"/>
          <w:szCs w:val="21"/>
        </w:rPr>
      </w:pPr>
      <w:r>
        <w:rPr>
          <w:rFonts w:ascii="黑体" w:eastAsia="黑体" w:hint="eastAsia"/>
          <w:szCs w:val="21"/>
        </w:rPr>
        <w:t xml:space="preserve">突发事件　</w:t>
      </w:r>
      <w:r>
        <w:rPr>
          <w:rFonts w:ascii="黑体" w:eastAsia="黑体"/>
          <w:szCs w:val="21"/>
        </w:rPr>
        <w:t>emergency</w:t>
      </w:r>
    </w:p>
    <w:p w:rsidR="00D218D6" w:rsidRDefault="007F5A84">
      <w:pPr>
        <w:spacing w:line="360" w:lineRule="auto"/>
        <w:ind w:right="560" w:firstLine="420"/>
      </w:pPr>
      <w:r>
        <w:rPr>
          <w:rFonts w:hint="eastAsia"/>
        </w:rPr>
        <w:t>突然发生，造成或者可能造成严重社会危害，需要采取应急处置措施予以应对的自然灾害、事故灾难、公共卫生事件和社会安全事件。</w:t>
      </w:r>
    </w:p>
    <w:p w:rsidR="00D218D6" w:rsidRDefault="007F5A84">
      <w:pPr>
        <w:pStyle w:val="a"/>
        <w:rPr>
          <w:rFonts w:asciiTheme="minorEastAsia" w:hAnsiTheme="minorEastAsia"/>
        </w:rPr>
      </w:pPr>
      <w:r>
        <w:rPr>
          <w:rFonts w:hint="eastAsia"/>
        </w:rPr>
        <w:t>来源于《中华人民共和国突发事件应对法》</w:t>
      </w:r>
    </w:p>
    <w:p w:rsidR="00D218D6" w:rsidRDefault="007F5A84" w:rsidP="000C6AA0">
      <w:pPr>
        <w:pStyle w:val="a0"/>
        <w:spacing w:before="312" w:after="312"/>
      </w:pPr>
      <w:bookmarkStart w:id="51" w:name="_Toc7027"/>
      <w:bookmarkStart w:id="52" w:name="_Toc16603"/>
      <w:bookmarkStart w:id="53" w:name="_Toc32116"/>
      <w:bookmarkStart w:id="54" w:name="_Toc20257"/>
      <w:r>
        <w:rPr>
          <w:rFonts w:hint="eastAsia"/>
        </w:rPr>
        <w:t>管理要求</w:t>
      </w:r>
      <w:bookmarkEnd w:id="51"/>
      <w:bookmarkEnd w:id="52"/>
      <w:bookmarkEnd w:id="53"/>
      <w:bookmarkEnd w:id="54"/>
    </w:p>
    <w:p w:rsidR="00D218D6" w:rsidRDefault="007F5A84" w:rsidP="000C6AA0">
      <w:pPr>
        <w:pStyle w:val="a1"/>
        <w:spacing w:before="156" w:after="156"/>
      </w:pPr>
      <w:bookmarkStart w:id="55" w:name="_Toc535417663"/>
      <w:bookmarkStart w:id="56" w:name="_Toc535417363"/>
      <w:bookmarkStart w:id="57" w:name="_Toc535396340"/>
      <w:bookmarkStart w:id="58" w:name="_Toc535395151"/>
      <w:bookmarkStart w:id="59" w:name="_Toc535417983"/>
      <w:bookmarkStart w:id="60" w:name="_Toc535422853"/>
      <w:bookmarkStart w:id="61" w:name="_Toc535511870"/>
      <w:bookmarkStart w:id="62" w:name="_Toc535571325"/>
      <w:bookmarkStart w:id="63" w:name="_Toc536175612"/>
      <w:bookmarkStart w:id="64" w:name="_Toc27108"/>
      <w:bookmarkStart w:id="65" w:name="_Toc21272"/>
      <w:bookmarkStart w:id="66" w:name="_Toc32355"/>
      <w:bookmarkStart w:id="67" w:name="_Toc4974"/>
      <w:r>
        <w:rPr>
          <w:rFonts w:hint="eastAsia"/>
        </w:rPr>
        <w:t>机构设置</w:t>
      </w:r>
      <w:bookmarkEnd w:id="55"/>
      <w:bookmarkEnd w:id="56"/>
      <w:bookmarkEnd w:id="57"/>
      <w:bookmarkEnd w:id="58"/>
      <w:bookmarkEnd w:id="59"/>
      <w:bookmarkEnd w:id="60"/>
      <w:bookmarkEnd w:id="61"/>
      <w:bookmarkEnd w:id="62"/>
      <w:bookmarkEnd w:id="63"/>
      <w:bookmarkEnd w:id="64"/>
      <w:bookmarkEnd w:id="65"/>
      <w:bookmarkEnd w:id="66"/>
      <w:bookmarkEnd w:id="67"/>
    </w:p>
    <w:p w:rsidR="00D218D6" w:rsidRDefault="007F5A84">
      <w:pPr>
        <w:pStyle w:val="aff4"/>
      </w:pPr>
      <w:bookmarkStart w:id="68" w:name="_Toc535353706"/>
      <w:r>
        <w:rPr>
          <w:rFonts w:hint="eastAsia"/>
        </w:rPr>
        <w:t>应根据服务合同约定并结合写字楼服务项目的规模、范围、定位，设置满足需求的机构，管理实行项目负责制。</w:t>
      </w:r>
      <w:bookmarkEnd w:id="68"/>
    </w:p>
    <w:p w:rsidR="00D218D6" w:rsidRDefault="007F5A84" w:rsidP="000C6AA0">
      <w:pPr>
        <w:pStyle w:val="a1"/>
        <w:spacing w:before="156" w:after="156"/>
      </w:pPr>
      <w:bookmarkStart w:id="69" w:name="_Toc535511871"/>
      <w:bookmarkStart w:id="70" w:name="_Toc535571326"/>
      <w:bookmarkStart w:id="71" w:name="_Toc536175613"/>
      <w:bookmarkStart w:id="72" w:name="_Toc23329"/>
      <w:bookmarkStart w:id="73" w:name="_Toc22535"/>
      <w:bookmarkStart w:id="74" w:name="_Toc4142"/>
      <w:bookmarkStart w:id="75" w:name="_Toc4712"/>
      <w:bookmarkStart w:id="76" w:name="_Toc535353707"/>
      <w:r>
        <w:rPr>
          <w:rFonts w:hint="eastAsia"/>
        </w:rPr>
        <w:t>人员</w:t>
      </w:r>
      <w:bookmarkEnd w:id="69"/>
      <w:bookmarkEnd w:id="70"/>
      <w:bookmarkEnd w:id="71"/>
      <w:bookmarkEnd w:id="72"/>
      <w:bookmarkEnd w:id="73"/>
      <w:bookmarkEnd w:id="74"/>
      <w:bookmarkEnd w:id="75"/>
    </w:p>
    <w:p w:rsidR="00D218D6" w:rsidRDefault="007F5A84">
      <w:pPr>
        <w:pStyle w:val="afff3"/>
      </w:pPr>
      <w:r>
        <w:rPr>
          <w:rFonts w:hint="eastAsia"/>
        </w:rPr>
        <w:t>项目负责人应具备工程管理知识和经验，熟悉服务项目的规章制度、岗位工作标准，了解相关设施设备的运行维护要求。</w:t>
      </w:r>
      <w:bookmarkEnd w:id="76"/>
    </w:p>
    <w:p w:rsidR="00D218D6" w:rsidRDefault="007F5A84">
      <w:pPr>
        <w:pStyle w:val="afff3"/>
      </w:pPr>
      <w:bookmarkStart w:id="77" w:name="_Toc535353708"/>
      <w:r>
        <w:t>其他管理人员应</w:t>
      </w:r>
      <w:r>
        <w:rPr>
          <w:rFonts w:hint="eastAsia"/>
        </w:rPr>
        <w:t>熟悉</w:t>
      </w:r>
      <w:r>
        <w:t>写字楼物业</w:t>
      </w:r>
      <w:r>
        <w:rPr>
          <w:rFonts w:hint="eastAsia"/>
        </w:rPr>
        <w:t>服务业务特点、服务流程，具备相关专业知识。</w:t>
      </w:r>
      <w:bookmarkEnd w:id="77"/>
    </w:p>
    <w:p w:rsidR="00D218D6" w:rsidRDefault="007F5A84">
      <w:pPr>
        <w:pStyle w:val="afff3"/>
      </w:pPr>
      <w:bookmarkStart w:id="78" w:name="_Toc535353709"/>
      <w:r>
        <w:rPr>
          <w:rFonts w:hint="eastAsia"/>
        </w:rPr>
        <w:t>专业技术、操作人员应掌握相关岗位专业知识。</w:t>
      </w:r>
      <w:bookmarkEnd w:id="78"/>
    </w:p>
    <w:p w:rsidR="00D218D6" w:rsidRDefault="007F5A84">
      <w:pPr>
        <w:pStyle w:val="afff3"/>
      </w:pPr>
      <w:bookmarkStart w:id="79" w:name="_Toc535353710"/>
      <w:r>
        <w:rPr>
          <w:rFonts w:hint="eastAsia"/>
        </w:rPr>
        <w:t>所有员工工作期间应着工装（特种作业工装应符合安全要求）并佩戴标牌。</w:t>
      </w:r>
      <w:bookmarkEnd w:id="79"/>
    </w:p>
    <w:p w:rsidR="00D218D6" w:rsidRDefault="007F5A84" w:rsidP="000C6AA0">
      <w:pPr>
        <w:pStyle w:val="a1"/>
        <w:spacing w:before="156" w:after="156"/>
      </w:pPr>
      <w:bookmarkStart w:id="80" w:name="_Toc1266"/>
      <w:bookmarkStart w:id="81" w:name="_Toc8686"/>
      <w:bookmarkStart w:id="82" w:name="_Toc535422854"/>
      <w:bookmarkStart w:id="83" w:name="_Toc535417664"/>
      <w:bookmarkStart w:id="84" w:name="_Toc13176"/>
      <w:bookmarkStart w:id="85" w:name="_Toc535571327"/>
      <w:bookmarkStart w:id="86" w:name="_Toc535417364"/>
      <w:bookmarkStart w:id="87" w:name="_Toc536175614"/>
      <w:bookmarkStart w:id="88" w:name="_Toc535511872"/>
      <w:bookmarkStart w:id="89" w:name="_Toc535417984"/>
      <w:bookmarkStart w:id="90" w:name="_Toc535353711"/>
      <w:bookmarkStart w:id="91" w:name="_Toc535395152"/>
      <w:bookmarkStart w:id="92" w:name="_Toc535396341"/>
      <w:bookmarkStart w:id="93" w:name="_Toc23437"/>
      <w:r>
        <w:rPr>
          <w:rFonts w:hint="eastAsia"/>
        </w:rPr>
        <w:t>服务设施设备、工具</w:t>
      </w:r>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D218D6" w:rsidRDefault="007F5A84">
      <w:pPr>
        <w:pStyle w:val="afff3"/>
      </w:pPr>
      <w:bookmarkStart w:id="94" w:name="_Toc535353712"/>
      <w:r>
        <w:rPr>
          <w:rFonts w:hint="eastAsia"/>
        </w:rPr>
        <w:t>应有固定的办公场所，使用面积不低于</w:t>
      </w:r>
      <w:r>
        <w:t>80</w:t>
      </w:r>
      <w:r>
        <w:rPr>
          <w:rFonts w:hint="eastAsia"/>
        </w:rPr>
        <w:t>平米。</w:t>
      </w:r>
      <w:bookmarkEnd w:id="94"/>
    </w:p>
    <w:p w:rsidR="00D218D6" w:rsidRDefault="007F5A84">
      <w:pPr>
        <w:pStyle w:val="afff3"/>
      </w:pPr>
      <w:bookmarkStart w:id="95" w:name="_Toc535353713"/>
      <w:r>
        <w:rPr>
          <w:rFonts w:hint="eastAsia"/>
        </w:rPr>
        <w:t>应配备满足服务所需的设施设备、工具。包括但不限于：</w:t>
      </w:r>
      <w:bookmarkEnd w:id="95"/>
    </w:p>
    <w:p w:rsidR="00D218D6" w:rsidRDefault="007F5A84">
      <w:pPr>
        <w:pStyle w:val="ac"/>
      </w:pPr>
      <w:r>
        <w:rPr>
          <w:rFonts w:hint="eastAsia"/>
        </w:rPr>
        <w:t>办公设备，如电脑、打印机、复印机、碎纸机、扫描仪、办公家具等；</w:t>
      </w:r>
    </w:p>
    <w:p w:rsidR="00D218D6" w:rsidRDefault="007F5A84">
      <w:pPr>
        <w:pStyle w:val="ac"/>
      </w:pPr>
      <w:r>
        <w:rPr>
          <w:rFonts w:hint="eastAsia"/>
        </w:rPr>
        <w:t>环境维护类:扫/洗地机、单擦机、割灌机、石材养护设备、尘推等；</w:t>
      </w:r>
    </w:p>
    <w:p w:rsidR="00D218D6" w:rsidRDefault="007F5A84">
      <w:pPr>
        <w:pStyle w:val="ac"/>
      </w:pPr>
      <w:r>
        <w:rPr>
          <w:rFonts w:hint="eastAsia"/>
        </w:rPr>
        <w:t>秩序维护类:对讲机、防恐器具、巡更设备、警戒物品等；</w:t>
      </w:r>
    </w:p>
    <w:p w:rsidR="00D218D6" w:rsidRDefault="007F5A84">
      <w:pPr>
        <w:pStyle w:val="ac"/>
      </w:pPr>
      <w:r>
        <w:rPr>
          <w:rFonts w:hint="eastAsia"/>
        </w:rPr>
        <w:t>工程维护类:升降机、焊接设备、测温测风设备、摇表、网络测线仪等。</w:t>
      </w:r>
    </w:p>
    <w:p w:rsidR="00D218D6" w:rsidRDefault="007F5A84">
      <w:pPr>
        <w:pStyle w:val="afff3"/>
      </w:pPr>
      <w:bookmarkStart w:id="96" w:name="_Toc535353714"/>
      <w:bookmarkStart w:id="97" w:name="_Toc535396342"/>
      <w:r>
        <w:rPr>
          <w:rFonts w:hint="eastAsia"/>
        </w:rPr>
        <w:t>应保持设施设备、工具完好，符合法定的检定要求。</w:t>
      </w:r>
      <w:bookmarkEnd w:id="96"/>
      <w:bookmarkEnd w:id="97"/>
    </w:p>
    <w:p w:rsidR="00D218D6" w:rsidRDefault="007F5A84" w:rsidP="000C6AA0">
      <w:pPr>
        <w:pStyle w:val="a1"/>
        <w:spacing w:before="156" w:after="156"/>
      </w:pPr>
      <w:bookmarkStart w:id="98" w:name="_Toc11623"/>
      <w:bookmarkStart w:id="99" w:name="_Toc19159"/>
      <w:bookmarkStart w:id="100" w:name="_Toc12393"/>
      <w:bookmarkStart w:id="101" w:name="_Toc28881"/>
      <w:r>
        <w:rPr>
          <w:rFonts w:hint="eastAsia"/>
        </w:rPr>
        <w:t>服务沟通</w:t>
      </w:r>
      <w:bookmarkEnd w:id="98"/>
      <w:bookmarkEnd w:id="99"/>
      <w:bookmarkEnd w:id="100"/>
      <w:bookmarkEnd w:id="101"/>
    </w:p>
    <w:p w:rsidR="00D218D6" w:rsidRDefault="007F5A84">
      <w:pPr>
        <w:pStyle w:val="afff3"/>
      </w:pPr>
      <w:bookmarkStart w:id="102" w:name="_Toc535353716"/>
      <w:r>
        <w:rPr>
          <w:rFonts w:hint="eastAsia"/>
        </w:rPr>
        <w:lastRenderedPageBreak/>
        <w:t>应建立有效的双向沟通机制，满足服务需求。</w:t>
      </w:r>
    </w:p>
    <w:p w:rsidR="00D218D6" w:rsidRDefault="007F5A84">
      <w:pPr>
        <w:pStyle w:val="afff3"/>
      </w:pPr>
      <w:r>
        <w:rPr>
          <w:rFonts w:hint="eastAsia"/>
        </w:rPr>
        <w:t>实现有效的沟通应满足以下要求：</w:t>
      </w:r>
    </w:p>
    <w:p w:rsidR="00D218D6" w:rsidRDefault="007F5A84">
      <w:pPr>
        <w:pStyle w:val="ac"/>
        <w:numPr>
          <w:ilvl w:val="0"/>
          <w:numId w:val="10"/>
        </w:numPr>
      </w:pPr>
      <w:r>
        <w:rPr>
          <w:rFonts w:hint="eastAsia"/>
        </w:rPr>
        <w:t>具备沟通的知识和必要的技能；</w:t>
      </w:r>
    </w:p>
    <w:p w:rsidR="00D218D6" w:rsidRDefault="007F5A84">
      <w:pPr>
        <w:pStyle w:val="ac"/>
        <w:numPr>
          <w:ilvl w:val="0"/>
          <w:numId w:val="10"/>
        </w:numPr>
      </w:pPr>
      <w:r>
        <w:rPr>
          <w:rFonts w:hint="eastAsia"/>
        </w:rPr>
        <w:t>服务方式的信息传递；</w:t>
      </w:r>
    </w:p>
    <w:p w:rsidR="00D218D6" w:rsidRDefault="007F5A84">
      <w:pPr>
        <w:pStyle w:val="ac"/>
        <w:numPr>
          <w:ilvl w:val="0"/>
          <w:numId w:val="10"/>
        </w:numPr>
      </w:pPr>
      <w:r>
        <w:rPr>
          <w:rFonts w:hint="eastAsia"/>
        </w:rPr>
        <w:t>提供适当的、便捷的联系设施；</w:t>
      </w:r>
    </w:p>
    <w:p w:rsidR="00D218D6" w:rsidRDefault="007F5A84">
      <w:pPr>
        <w:pStyle w:val="ac"/>
        <w:numPr>
          <w:ilvl w:val="0"/>
          <w:numId w:val="10"/>
        </w:numPr>
      </w:pPr>
      <w:r>
        <w:rPr>
          <w:rFonts w:hint="eastAsia"/>
        </w:rPr>
        <w:t>保持有效的联系方式。</w:t>
      </w:r>
    </w:p>
    <w:p w:rsidR="00D218D6" w:rsidRDefault="007F5A84">
      <w:pPr>
        <w:pStyle w:val="afff3"/>
      </w:pPr>
      <w:r>
        <w:rPr>
          <w:rFonts w:hint="eastAsia"/>
        </w:rPr>
        <w:t>应建立沟通反馈机制，明确职责，可包括以下工作：</w:t>
      </w:r>
    </w:p>
    <w:p w:rsidR="00D218D6" w:rsidRDefault="007F5A84">
      <w:pPr>
        <w:pStyle w:val="ac"/>
        <w:numPr>
          <w:ilvl w:val="0"/>
          <w:numId w:val="11"/>
        </w:numPr>
      </w:pPr>
      <w:r>
        <w:rPr>
          <w:rFonts w:hint="eastAsia"/>
        </w:rPr>
        <w:t>及时与服务相关方沟通，确保服务质量有关信息的真实性，满足服务的要求；</w:t>
      </w:r>
    </w:p>
    <w:p w:rsidR="00D218D6" w:rsidRDefault="007F5A84">
      <w:pPr>
        <w:pStyle w:val="ac"/>
        <w:numPr>
          <w:ilvl w:val="0"/>
          <w:numId w:val="11"/>
        </w:numPr>
      </w:pPr>
      <w:r>
        <w:rPr>
          <w:rFonts w:hint="eastAsia"/>
        </w:rPr>
        <w:t>及时将组织的内部信息传递到相关部门、人员。</w:t>
      </w:r>
    </w:p>
    <w:p w:rsidR="00D218D6" w:rsidRDefault="007F5A84">
      <w:pPr>
        <w:pStyle w:val="afff3"/>
      </w:pPr>
      <w:r>
        <w:rPr>
          <w:rFonts w:hint="eastAsia"/>
        </w:rPr>
        <w:t>应将水电气供应单位、网络通信服务商、消防主管部门、公共事业主管部门、特种设备检验单位</w:t>
      </w:r>
      <w:bookmarkEnd w:id="102"/>
      <w:r>
        <w:rPr>
          <w:rFonts w:hint="eastAsia"/>
        </w:rPr>
        <w:t>等外部相关方的要求或反馈信息及时传递到各级服务组织。</w:t>
      </w:r>
    </w:p>
    <w:p w:rsidR="00D218D6" w:rsidRDefault="007F5A84">
      <w:pPr>
        <w:pStyle w:val="afff3"/>
      </w:pPr>
      <w:r>
        <w:rPr>
          <w:rFonts w:hint="eastAsia"/>
        </w:rPr>
        <w:t>应定期对供方服务的及时性、有效性、经济性进行评价，建立合格供方名录，常规服务供方包括但不限于：</w:t>
      </w:r>
    </w:p>
    <w:p w:rsidR="00D218D6" w:rsidRDefault="007F5A84">
      <w:pPr>
        <w:pStyle w:val="ac"/>
        <w:numPr>
          <w:ilvl w:val="0"/>
          <w:numId w:val="12"/>
        </w:numPr>
      </w:pPr>
      <w:r>
        <w:rPr>
          <w:rFonts w:hint="eastAsia"/>
        </w:rPr>
        <w:t>电梯、锅炉、立体式停车设备等特种设备维保；</w:t>
      </w:r>
    </w:p>
    <w:p w:rsidR="00D218D6" w:rsidRDefault="007F5A84">
      <w:pPr>
        <w:pStyle w:val="ac"/>
        <w:numPr>
          <w:ilvl w:val="0"/>
          <w:numId w:val="12"/>
        </w:numPr>
      </w:pPr>
      <w:r>
        <w:rPr>
          <w:rFonts w:hint="eastAsia"/>
        </w:rPr>
        <w:t>监控、门禁、楼控、停车场管理等弱电系统维保；</w:t>
      </w:r>
    </w:p>
    <w:p w:rsidR="00D218D6" w:rsidRDefault="007F5A84">
      <w:pPr>
        <w:pStyle w:val="ac"/>
        <w:numPr>
          <w:ilvl w:val="0"/>
          <w:numId w:val="12"/>
        </w:numPr>
      </w:pPr>
      <w:r>
        <w:rPr>
          <w:rFonts w:hint="eastAsia"/>
        </w:rPr>
        <w:t>供配电设备预防性试验；</w:t>
      </w:r>
    </w:p>
    <w:p w:rsidR="00D218D6" w:rsidRDefault="007F5A84">
      <w:pPr>
        <w:pStyle w:val="ac"/>
        <w:numPr>
          <w:ilvl w:val="0"/>
          <w:numId w:val="12"/>
        </w:numPr>
      </w:pPr>
      <w:r>
        <w:rPr>
          <w:rFonts w:hint="eastAsia"/>
        </w:rPr>
        <w:t>消防维保、检测与防雷检测；</w:t>
      </w:r>
    </w:p>
    <w:p w:rsidR="00D218D6" w:rsidRDefault="007F5A84">
      <w:pPr>
        <w:pStyle w:val="ac"/>
        <w:numPr>
          <w:ilvl w:val="0"/>
          <w:numId w:val="12"/>
        </w:numPr>
      </w:pPr>
      <w:r>
        <w:rPr>
          <w:rFonts w:hint="eastAsia"/>
        </w:rPr>
        <w:t>化粪池/隔油池清掏、外墙清洗、二次供水水箱清洗；</w:t>
      </w:r>
    </w:p>
    <w:p w:rsidR="00D218D6" w:rsidRDefault="007F5A84">
      <w:pPr>
        <w:pStyle w:val="ac"/>
        <w:numPr>
          <w:ilvl w:val="0"/>
          <w:numId w:val="12"/>
        </w:numPr>
      </w:pPr>
      <w:r>
        <w:rPr>
          <w:rFonts w:hint="eastAsia"/>
        </w:rPr>
        <w:t>有害生物防治、垃圾清运。</w:t>
      </w:r>
    </w:p>
    <w:p w:rsidR="00D218D6" w:rsidRDefault="007F5A84">
      <w:pPr>
        <w:pStyle w:val="afff3"/>
      </w:pPr>
      <w:r>
        <w:rPr>
          <w:rFonts w:hint="eastAsia"/>
        </w:rPr>
        <w:t>可采取走访、恳谈会、网络等多种形式沟通，宜使用信息化手段或更加便捷的方式沟通，包括但不限于：</w:t>
      </w:r>
    </w:p>
    <w:p w:rsidR="00D218D6" w:rsidRDefault="007F5A84">
      <w:pPr>
        <w:pStyle w:val="ac"/>
        <w:numPr>
          <w:ilvl w:val="0"/>
          <w:numId w:val="13"/>
        </w:numPr>
      </w:pPr>
      <w:r>
        <w:rPr>
          <w:rFonts w:hint="eastAsia"/>
        </w:rPr>
        <w:t>信息化服务设备，如自助设备；</w:t>
      </w:r>
    </w:p>
    <w:p w:rsidR="00D218D6" w:rsidRDefault="007F5A84">
      <w:pPr>
        <w:pStyle w:val="ac"/>
        <w:numPr>
          <w:ilvl w:val="0"/>
          <w:numId w:val="13"/>
        </w:numPr>
      </w:pPr>
      <w:r>
        <w:rPr>
          <w:rFonts w:hint="eastAsia"/>
        </w:rPr>
        <w:t>服务保障标准，如人力资源管理、财务管理、安全管理、设施设备及用品管理等；</w:t>
      </w:r>
    </w:p>
    <w:p w:rsidR="00D218D6" w:rsidRDefault="007F5A84">
      <w:pPr>
        <w:pStyle w:val="ac"/>
        <w:numPr>
          <w:ilvl w:val="0"/>
          <w:numId w:val="13"/>
        </w:numPr>
      </w:pPr>
      <w:r>
        <w:rPr>
          <w:rFonts w:hint="eastAsia"/>
        </w:rPr>
        <w:t>服务提供标准，如服务要求及流程、质量控制、评价与改进等。</w:t>
      </w:r>
    </w:p>
    <w:p w:rsidR="00D218D6" w:rsidRDefault="007F5A84" w:rsidP="000C6AA0">
      <w:pPr>
        <w:pStyle w:val="a1"/>
        <w:spacing w:before="156" w:after="156"/>
      </w:pPr>
      <w:bookmarkStart w:id="103" w:name="_Toc535353719"/>
      <w:bookmarkStart w:id="104" w:name="_Toc535395154"/>
      <w:bookmarkStart w:id="105" w:name="_Toc535396344"/>
      <w:bookmarkStart w:id="106" w:name="_Toc535417366"/>
      <w:bookmarkStart w:id="107" w:name="_Toc535417666"/>
      <w:bookmarkStart w:id="108" w:name="_Toc535417986"/>
      <w:bookmarkStart w:id="109" w:name="_Toc535422856"/>
      <w:bookmarkStart w:id="110" w:name="_Toc535511874"/>
      <w:bookmarkStart w:id="111" w:name="_Toc535571329"/>
      <w:bookmarkStart w:id="112" w:name="_Toc536175616"/>
      <w:bookmarkStart w:id="113" w:name="_Toc7435"/>
      <w:bookmarkStart w:id="114" w:name="_Toc3669"/>
      <w:bookmarkStart w:id="115" w:name="_Toc14379"/>
      <w:bookmarkStart w:id="116" w:name="_Toc22043"/>
      <w:r>
        <w:rPr>
          <w:rFonts w:hint="eastAsia"/>
        </w:rPr>
        <w:t>服务合同</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D218D6" w:rsidRDefault="007F5A84">
      <w:pPr>
        <w:pStyle w:val="afff3"/>
      </w:pPr>
      <w:bookmarkStart w:id="117" w:name="_Toc535353720"/>
      <w:r>
        <w:rPr>
          <w:rFonts w:hint="eastAsia"/>
        </w:rPr>
        <w:t>应与客户订立书面的物业服务合同，对物业管理事项、服务质量、服务费用、双方的权利义务、专项维修资金的管理与使用、物业管理用房、合同期限、违约责任等内容进行约定。</w:t>
      </w:r>
    </w:p>
    <w:p w:rsidR="00D218D6" w:rsidRDefault="007F5A84">
      <w:pPr>
        <w:pStyle w:val="afff3"/>
      </w:pPr>
      <w:r>
        <w:rPr>
          <w:rFonts w:hint="eastAsia"/>
        </w:rPr>
        <w:t>物业服务合同期满后应完好保存不少于2年。</w:t>
      </w:r>
    </w:p>
    <w:p w:rsidR="00D218D6" w:rsidRDefault="007F5A84">
      <w:pPr>
        <w:pStyle w:val="afff3"/>
      </w:pPr>
      <w:r>
        <w:rPr>
          <w:rFonts w:hint="eastAsia"/>
        </w:rPr>
        <w:t>物业服务合同需要备案的应按相关规定执行。</w:t>
      </w:r>
    </w:p>
    <w:p w:rsidR="00D218D6" w:rsidRDefault="007F5A84">
      <w:pPr>
        <w:pStyle w:val="afff3"/>
      </w:pPr>
      <w:r>
        <w:rPr>
          <w:rFonts w:hint="eastAsia"/>
        </w:rPr>
        <w:t>在提供特约服务时，宜根据服务需要与客户签订特约服务合同。</w:t>
      </w:r>
    </w:p>
    <w:p w:rsidR="00D218D6" w:rsidRDefault="007F5A84">
      <w:pPr>
        <w:pStyle w:val="afff3"/>
      </w:pPr>
      <w:bookmarkStart w:id="118" w:name="_Toc535353721"/>
      <w:bookmarkEnd w:id="117"/>
      <w:r>
        <w:rPr>
          <w:rFonts w:hint="eastAsia"/>
        </w:rPr>
        <w:t>应与服务供方签订书面的服务合同，明确服务事项、服务质量、服务费用、双方的权利义务、服务期限等。</w:t>
      </w:r>
      <w:bookmarkEnd w:id="118"/>
    </w:p>
    <w:p w:rsidR="00D218D6" w:rsidRDefault="007F5A84" w:rsidP="000C6AA0">
      <w:pPr>
        <w:pStyle w:val="a1"/>
        <w:spacing w:before="156" w:after="156"/>
      </w:pPr>
      <w:bookmarkStart w:id="119" w:name="_Toc535353722"/>
      <w:bookmarkStart w:id="120" w:name="_Toc535395155"/>
      <w:bookmarkStart w:id="121" w:name="_Toc535396345"/>
      <w:bookmarkStart w:id="122" w:name="_Toc535417367"/>
      <w:bookmarkStart w:id="123" w:name="_Toc535417667"/>
      <w:bookmarkStart w:id="124" w:name="_Toc535417987"/>
      <w:bookmarkStart w:id="125" w:name="_Toc535422857"/>
      <w:bookmarkStart w:id="126" w:name="_Toc535511875"/>
      <w:bookmarkStart w:id="127" w:name="_Toc535571330"/>
      <w:bookmarkStart w:id="128" w:name="_Toc536175617"/>
      <w:bookmarkStart w:id="129" w:name="_Toc17126"/>
      <w:bookmarkStart w:id="130" w:name="_Toc21244"/>
      <w:bookmarkStart w:id="131" w:name="_Toc19491"/>
      <w:bookmarkStart w:id="132" w:name="_Toc4464"/>
      <w:r>
        <w:rPr>
          <w:rFonts w:hint="eastAsia"/>
        </w:rPr>
        <w:t>财务管理</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rsidR="00D218D6" w:rsidRDefault="007F5A84">
      <w:pPr>
        <w:pStyle w:val="afff3"/>
      </w:pPr>
      <w:bookmarkStart w:id="133" w:name="_Toc535353723"/>
      <w:r>
        <w:rPr>
          <w:rFonts w:hint="eastAsia"/>
        </w:rPr>
        <w:t>应按项目独立核算。</w:t>
      </w:r>
      <w:bookmarkEnd w:id="133"/>
    </w:p>
    <w:p w:rsidR="00D218D6" w:rsidRDefault="007F5A84">
      <w:pPr>
        <w:pStyle w:val="afff3"/>
      </w:pPr>
      <w:bookmarkStart w:id="134" w:name="_Toc535353724"/>
      <w:r>
        <w:rPr>
          <w:rFonts w:hint="eastAsia"/>
        </w:rPr>
        <w:t>酬金制物业服务计费方式的，应告知客户物业服务资金年度预决算和收支情况。</w:t>
      </w:r>
      <w:bookmarkEnd w:id="134"/>
    </w:p>
    <w:p w:rsidR="00D218D6" w:rsidRDefault="007F5A84">
      <w:pPr>
        <w:pStyle w:val="afff3"/>
      </w:pPr>
      <w:bookmarkStart w:id="135" w:name="_Toc535353725"/>
      <w:r>
        <w:rPr>
          <w:rFonts w:hint="eastAsia"/>
        </w:rPr>
        <w:t>包干制物业服务计费方式的，应按合同约定执行。</w:t>
      </w:r>
      <w:bookmarkEnd w:id="135"/>
    </w:p>
    <w:p w:rsidR="00D218D6" w:rsidRDefault="007F5A84" w:rsidP="000C6AA0">
      <w:pPr>
        <w:pStyle w:val="a1"/>
        <w:spacing w:before="156" w:after="156"/>
      </w:pPr>
      <w:bookmarkStart w:id="136" w:name="_Toc535353726"/>
      <w:bookmarkStart w:id="137" w:name="_Toc535395156"/>
      <w:bookmarkStart w:id="138" w:name="_Toc535396346"/>
      <w:bookmarkStart w:id="139" w:name="_Toc535417368"/>
      <w:bookmarkStart w:id="140" w:name="_Toc535417668"/>
      <w:bookmarkStart w:id="141" w:name="_Toc535417988"/>
      <w:bookmarkStart w:id="142" w:name="_Toc535422858"/>
      <w:bookmarkStart w:id="143" w:name="_Toc535511876"/>
      <w:bookmarkStart w:id="144" w:name="_Toc535571331"/>
      <w:bookmarkStart w:id="145" w:name="_Toc536175618"/>
      <w:bookmarkStart w:id="146" w:name="_Toc12850"/>
      <w:bookmarkStart w:id="147" w:name="_Toc5074"/>
      <w:bookmarkStart w:id="148" w:name="_Toc29046"/>
      <w:bookmarkStart w:id="149" w:name="_Toc20100"/>
      <w:r>
        <w:rPr>
          <w:rFonts w:hint="eastAsia"/>
        </w:rPr>
        <w:t>档案管理</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D218D6" w:rsidRDefault="007F5A84">
      <w:pPr>
        <w:pStyle w:val="afff3"/>
      </w:pPr>
      <w:bookmarkStart w:id="150" w:name="_Toc535353727"/>
      <w:r>
        <w:lastRenderedPageBreak/>
        <w:t>物业</w:t>
      </w:r>
      <w:r>
        <w:rPr>
          <w:rFonts w:hint="eastAsia"/>
        </w:rPr>
        <w:t>服务</w:t>
      </w:r>
      <w:r>
        <w:t>档案</w:t>
      </w:r>
      <w:r>
        <w:rPr>
          <w:rFonts w:hint="eastAsia"/>
        </w:rPr>
        <w:t>应</w:t>
      </w:r>
      <w:r>
        <w:t>包括技术类档案和管理类档案</w:t>
      </w:r>
      <w:r>
        <w:rPr>
          <w:rFonts w:hint="eastAsia"/>
        </w:rPr>
        <w:t>：</w:t>
      </w:r>
    </w:p>
    <w:p w:rsidR="00D218D6" w:rsidRDefault="007F5A84">
      <w:pPr>
        <w:pStyle w:val="ac"/>
        <w:numPr>
          <w:ilvl w:val="0"/>
          <w:numId w:val="14"/>
        </w:numPr>
      </w:pPr>
      <w:r>
        <w:rPr>
          <w:rFonts w:hint="eastAsia"/>
        </w:rPr>
        <w:t>技术类档案包括但不限于：</w:t>
      </w:r>
    </w:p>
    <w:p w:rsidR="00D218D6" w:rsidRDefault="007F5A84">
      <w:pPr>
        <w:pStyle w:val="ad"/>
      </w:pPr>
      <w:r>
        <w:rPr>
          <w:rFonts w:hint="eastAsia"/>
        </w:rPr>
        <w:t>物业竣工验收资料；</w:t>
      </w:r>
    </w:p>
    <w:p w:rsidR="00D218D6" w:rsidRDefault="007F5A84">
      <w:pPr>
        <w:pStyle w:val="ad"/>
      </w:pPr>
      <w:r>
        <w:rPr>
          <w:rFonts w:hint="eastAsia"/>
        </w:rPr>
        <w:t>物业权属资料；</w:t>
      </w:r>
    </w:p>
    <w:p w:rsidR="00D218D6" w:rsidRDefault="007F5A84">
      <w:pPr>
        <w:pStyle w:val="ad"/>
      </w:pPr>
      <w:r>
        <w:rPr>
          <w:rFonts w:hint="eastAsia"/>
        </w:rPr>
        <w:t>物业承接查验资料；</w:t>
      </w:r>
    </w:p>
    <w:p w:rsidR="00D218D6" w:rsidRDefault="007F5A84">
      <w:pPr>
        <w:pStyle w:val="ad"/>
      </w:pPr>
      <w:r>
        <w:rPr>
          <w:rFonts w:hint="eastAsia"/>
        </w:rPr>
        <w:t>设施设备档案等。</w:t>
      </w:r>
    </w:p>
    <w:p w:rsidR="00D218D6" w:rsidRDefault="007F5A84">
      <w:pPr>
        <w:pStyle w:val="ac"/>
        <w:numPr>
          <w:ilvl w:val="0"/>
          <w:numId w:val="14"/>
        </w:numPr>
      </w:pPr>
      <w:r>
        <w:rPr>
          <w:rFonts w:hint="eastAsia"/>
        </w:rPr>
        <w:t>管理类档案包括但不限于：</w:t>
      </w:r>
    </w:p>
    <w:p w:rsidR="00D218D6" w:rsidRDefault="007F5A84">
      <w:pPr>
        <w:pStyle w:val="ad"/>
        <w:numPr>
          <w:ilvl w:val="1"/>
          <w:numId w:val="15"/>
        </w:numPr>
      </w:pPr>
      <w:r>
        <w:rPr>
          <w:rFonts w:hint="eastAsia"/>
        </w:rPr>
        <w:t>服务人员档案；</w:t>
      </w:r>
    </w:p>
    <w:p w:rsidR="00D218D6" w:rsidRDefault="007F5A84">
      <w:pPr>
        <w:pStyle w:val="ad"/>
        <w:numPr>
          <w:ilvl w:val="1"/>
          <w:numId w:val="15"/>
        </w:numPr>
      </w:pPr>
      <w:r>
        <w:rPr>
          <w:rFonts w:hint="eastAsia"/>
        </w:rPr>
        <w:t>管理制度档案；</w:t>
      </w:r>
    </w:p>
    <w:p w:rsidR="00D218D6" w:rsidRDefault="007F5A84">
      <w:pPr>
        <w:pStyle w:val="ad"/>
        <w:numPr>
          <w:ilvl w:val="1"/>
          <w:numId w:val="15"/>
        </w:numPr>
      </w:pPr>
      <w:r>
        <w:rPr>
          <w:rFonts w:hint="eastAsia"/>
        </w:rPr>
        <w:t>管理和服务过程形成的文件记录等。</w:t>
      </w:r>
    </w:p>
    <w:p w:rsidR="00D218D6" w:rsidRDefault="007F5A84">
      <w:pPr>
        <w:pStyle w:val="afff3"/>
      </w:pPr>
      <w:r>
        <w:rPr>
          <w:rFonts w:hint="eastAsia"/>
        </w:rPr>
        <w:t>物业服务档案应规范管理，资料齐全、分类成册、查阅方便。</w:t>
      </w:r>
      <w:r>
        <w:t>技术类档案</w:t>
      </w:r>
      <w:r>
        <w:rPr>
          <w:rFonts w:hint="eastAsia"/>
        </w:rPr>
        <w:t>应根据物业服务合同约定进行管理及查阅，</w:t>
      </w:r>
      <w:r>
        <w:t>管理类档案</w:t>
      </w:r>
      <w:r>
        <w:rPr>
          <w:rFonts w:hint="eastAsia"/>
        </w:rPr>
        <w:t>应确保内容完整、准确。</w:t>
      </w:r>
    </w:p>
    <w:p w:rsidR="00D218D6" w:rsidRDefault="007F5A84">
      <w:pPr>
        <w:pStyle w:val="afff3"/>
      </w:pPr>
      <w:r>
        <w:rPr>
          <w:rFonts w:hint="eastAsia"/>
        </w:rPr>
        <w:t xml:space="preserve">物业服务档案保存时间不少于2年，有法律法规规定的应符合要求。　</w:t>
      </w:r>
    </w:p>
    <w:p w:rsidR="00D218D6" w:rsidRDefault="007F5A84">
      <w:pPr>
        <w:pStyle w:val="afff3"/>
      </w:pPr>
      <w:r>
        <w:rPr>
          <w:rFonts w:hint="eastAsia"/>
        </w:rPr>
        <w:t>发生物业服务项目更迭时档案资料应按法律法规要求移交。</w:t>
      </w:r>
    </w:p>
    <w:p w:rsidR="00D218D6" w:rsidRDefault="007F5A84">
      <w:pPr>
        <w:pStyle w:val="afff3"/>
      </w:pPr>
      <w:r>
        <w:rPr>
          <w:rFonts w:hint="eastAsia"/>
        </w:rPr>
        <w:t>档案应专人管理，专属场所存放。</w:t>
      </w:r>
    </w:p>
    <w:p w:rsidR="00D218D6" w:rsidRDefault="007F5A84">
      <w:pPr>
        <w:pStyle w:val="afff3"/>
      </w:pPr>
      <w:bookmarkStart w:id="151" w:name="_Toc535353728"/>
      <w:bookmarkEnd w:id="150"/>
      <w:r>
        <w:rPr>
          <w:rFonts w:hint="eastAsia"/>
        </w:rPr>
        <w:t>应建立管理制度，规范档案借阅、拷贝、相关流程</w:t>
      </w:r>
      <w:bookmarkEnd w:id="151"/>
      <w:r>
        <w:rPr>
          <w:rFonts w:hint="eastAsia"/>
        </w:rPr>
        <w:t>。</w:t>
      </w:r>
    </w:p>
    <w:p w:rsidR="00D218D6" w:rsidRDefault="007F5A84">
      <w:pPr>
        <w:pStyle w:val="afff3"/>
      </w:pPr>
      <w:bookmarkStart w:id="152" w:name="_Toc535353729"/>
      <w:r>
        <w:rPr>
          <w:rFonts w:hint="eastAsia"/>
        </w:rPr>
        <w:t>应关注</w:t>
      </w:r>
      <w:bookmarkEnd w:id="152"/>
      <w:r>
        <w:rPr>
          <w:rFonts w:hint="eastAsia"/>
        </w:rPr>
        <w:t>公共突发事件处置、房屋及设施设备运行维护、公共能耗等记录。</w:t>
      </w:r>
    </w:p>
    <w:p w:rsidR="00D218D6" w:rsidRDefault="007F5A84" w:rsidP="000C6AA0">
      <w:pPr>
        <w:pStyle w:val="a1"/>
        <w:spacing w:before="156" w:after="156"/>
      </w:pPr>
      <w:bookmarkStart w:id="153" w:name="_Toc535353730"/>
      <w:bookmarkStart w:id="154" w:name="_Toc535395157"/>
      <w:bookmarkStart w:id="155" w:name="_Toc535396347"/>
      <w:bookmarkStart w:id="156" w:name="_Toc535417369"/>
      <w:bookmarkStart w:id="157" w:name="_Toc535417669"/>
      <w:bookmarkStart w:id="158" w:name="_Toc535417989"/>
      <w:bookmarkStart w:id="159" w:name="_Toc535422859"/>
      <w:bookmarkStart w:id="160" w:name="_Toc535511877"/>
      <w:bookmarkStart w:id="161" w:name="_Toc535571332"/>
      <w:bookmarkStart w:id="162" w:name="_Toc536175619"/>
      <w:bookmarkStart w:id="163" w:name="_Toc17446"/>
      <w:bookmarkStart w:id="164" w:name="_Toc12382"/>
      <w:bookmarkStart w:id="165" w:name="_Toc29944"/>
      <w:bookmarkStart w:id="166" w:name="_Toc30719"/>
      <w:r>
        <w:rPr>
          <w:rFonts w:hint="eastAsia"/>
        </w:rPr>
        <w:t>标识管理</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D218D6" w:rsidRDefault="007F5A84">
      <w:pPr>
        <w:pStyle w:val="afff3"/>
      </w:pPr>
      <w:r>
        <w:rPr>
          <w:rFonts w:hint="eastAsia"/>
        </w:rPr>
        <w:t>物业服务组织应根据运营的需要识别、制作、分类和使用相应的标识。</w:t>
      </w:r>
    </w:p>
    <w:p w:rsidR="00D218D6" w:rsidRDefault="007F5A84">
      <w:pPr>
        <w:pStyle w:val="afff3"/>
      </w:pPr>
      <w:r>
        <w:rPr>
          <w:rFonts w:hint="eastAsia"/>
        </w:rPr>
        <w:t>物业服务组织应对各类标识进行管理，标志和指示牌应清晰准确，分布合理。</w:t>
      </w:r>
    </w:p>
    <w:p w:rsidR="00D218D6" w:rsidRDefault="007F5A84">
      <w:pPr>
        <w:pStyle w:val="afff3"/>
      </w:pPr>
      <w:r>
        <w:rPr>
          <w:rFonts w:hint="eastAsia"/>
        </w:rPr>
        <w:t>标识应包括但不限于：</w:t>
      </w:r>
    </w:p>
    <w:p w:rsidR="00D218D6" w:rsidRDefault="007F5A84">
      <w:pPr>
        <w:pStyle w:val="ac"/>
        <w:numPr>
          <w:ilvl w:val="0"/>
          <w:numId w:val="16"/>
        </w:numPr>
      </w:pPr>
      <w:r>
        <w:rPr>
          <w:rFonts w:hint="eastAsia"/>
        </w:rPr>
        <w:t>安全警示标志，应符合GB　2894的要求；</w:t>
      </w:r>
    </w:p>
    <w:p w:rsidR="00D218D6" w:rsidRDefault="007F5A84">
      <w:pPr>
        <w:pStyle w:val="ac"/>
        <w:numPr>
          <w:ilvl w:val="0"/>
          <w:numId w:val="16"/>
        </w:numPr>
      </w:pPr>
      <w:r>
        <w:rPr>
          <w:rFonts w:hint="eastAsia"/>
        </w:rPr>
        <w:t>消防安全标志，应符合GB　13495.1的要求；</w:t>
      </w:r>
    </w:p>
    <w:p w:rsidR="00D218D6" w:rsidRDefault="007F5A84">
      <w:pPr>
        <w:pStyle w:val="ac"/>
        <w:numPr>
          <w:ilvl w:val="0"/>
          <w:numId w:val="16"/>
        </w:numPr>
      </w:pPr>
      <w:r>
        <w:rPr>
          <w:rFonts w:hint="eastAsia"/>
        </w:rPr>
        <w:t>道路等引导标志，应符合</w:t>
      </w:r>
      <w:r>
        <w:t>GB</w:t>
      </w:r>
      <w:r>
        <w:rPr>
          <w:rFonts w:hint="eastAsia"/>
        </w:rPr>
        <w:t xml:space="preserve">　</w:t>
      </w:r>
      <w:r>
        <w:t>5768.2</w:t>
      </w:r>
      <w:r>
        <w:rPr>
          <w:rFonts w:hint="eastAsia"/>
        </w:rPr>
        <w:t>的要求；</w:t>
      </w:r>
    </w:p>
    <w:p w:rsidR="00D218D6" w:rsidRDefault="007F5A84">
      <w:pPr>
        <w:pStyle w:val="ac"/>
        <w:numPr>
          <w:ilvl w:val="0"/>
          <w:numId w:val="16"/>
        </w:numPr>
      </w:pPr>
      <w:r>
        <w:rPr>
          <w:rFonts w:hint="eastAsia"/>
        </w:rPr>
        <w:t>楼宇广场等公共信息标识，应符合GB/T　10001.1的要求；</w:t>
      </w:r>
    </w:p>
    <w:p w:rsidR="00D218D6" w:rsidRDefault="007F5A84">
      <w:pPr>
        <w:pStyle w:val="ac"/>
        <w:numPr>
          <w:ilvl w:val="0"/>
          <w:numId w:val="16"/>
        </w:numPr>
      </w:pPr>
      <w:r>
        <w:rPr>
          <w:rFonts w:hint="eastAsia"/>
        </w:rPr>
        <w:t>设施设备标识；</w:t>
      </w:r>
    </w:p>
    <w:p w:rsidR="00D218D6" w:rsidRDefault="007F5A84">
      <w:pPr>
        <w:pStyle w:val="ac"/>
        <w:numPr>
          <w:ilvl w:val="0"/>
          <w:numId w:val="16"/>
        </w:numPr>
      </w:pPr>
      <w:r>
        <w:rPr>
          <w:rFonts w:hint="eastAsia"/>
        </w:rPr>
        <w:t>服务提示性标识。</w:t>
      </w:r>
    </w:p>
    <w:p w:rsidR="00D218D6" w:rsidRDefault="007F5A84">
      <w:pPr>
        <w:pStyle w:val="afff3"/>
      </w:pPr>
      <w:r>
        <w:rPr>
          <w:rFonts w:hint="eastAsia"/>
        </w:rPr>
        <w:t>应定时巡检，确保标识安全、完好。</w:t>
      </w:r>
    </w:p>
    <w:p w:rsidR="00D218D6" w:rsidRDefault="007F5A84" w:rsidP="000C6AA0">
      <w:pPr>
        <w:pStyle w:val="a1"/>
        <w:spacing w:before="156" w:after="156"/>
      </w:pPr>
      <w:bookmarkStart w:id="167" w:name="_Toc535353731"/>
      <w:bookmarkStart w:id="168" w:name="_Toc535395158"/>
      <w:bookmarkStart w:id="169" w:name="_Toc535396348"/>
      <w:bookmarkStart w:id="170" w:name="_Toc535417370"/>
      <w:bookmarkStart w:id="171" w:name="_Toc535417670"/>
      <w:bookmarkStart w:id="172" w:name="_Toc535417990"/>
      <w:bookmarkStart w:id="173" w:name="_Toc535422860"/>
      <w:bookmarkStart w:id="174" w:name="_Toc535511878"/>
      <w:bookmarkStart w:id="175" w:name="_Toc535571333"/>
      <w:bookmarkStart w:id="176" w:name="_Toc536175620"/>
      <w:bookmarkStart w:id="177" w:name="_Toc10101"/>
      <w:bookmarkStart w:id="178" w:name="_Toc23366"/>
      <w:bookmarkStart w:id="179" w:name="_Toc2673"/>
      <w:bookmarkStart w:id="180" w:name="_Toc3991"/>
      <w:r>
        <w:rPr>
          <w:rFonts w:hint="eastAsia"/>
        </w:rPr>
        <w:t>节能管理</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D218D6" w:rsidRDefault="007F5A84">
      <w:pPr>
        <w:pStyle w:val="afff3"/>
      </w:pPr>
      <w:bookmarkStart w:id="181" w:name="_Toc535353732"/>
      <w:r>
        <w:rPr>
          <w:rFonts w:hint="eastAsia"/>
        </w:rPr>
        <w:t>在充分满足运行前提下可对高耗能设施设备、照明等采取科学节能管理，包括但不限于：</w:t>
      </w:r>
    </w:p>
    <w:p w:rsidR="00D218D6" w:rsidRDefault="007F5A84">
      <w:pPr>
        <w:pStyle w:val="ac"/>
        <w:numPr>
          <w:ilvl w:val="0"/>
          <w:numId w:val="17"/>
        </w:numPr>
      </w:pPr>
      <w:r>
        <w:rPr>
          <w:rFonts w:hint="eastAsia"/>
        </w:rPr>
        <w:t>做好设施设备维修和保养；</w:t>
      </w:r>
    </w:p>
    <w:p w:rsidR="00D218D6" w:rsidRDefault="007F5A84">
      <w:pPr>
        <w:pStyle w:val="ac"/>
        <w:numPr>
          <w:ilvl w:val="0"/>
          <w:numId w:val="17"/>
        </w:numPr>
      </w:pPr>
      <w:r>
        <w:rPr>
          <w:rFonts w:hint="eastAsia"/>
        </w:rPr>
        <w:t>科学调节设施设备的运行设置；</w:t>
      </w:r>
    </w:p>
    <w:p w:rsidR="00D218D6" w:rsidRDefault="007F5A84">
      <w:pPr>
        <w:pStyle w:val="ac"/>
        <w:numPr>
          <w:ilvl w:val="0"/>
          <w:numId w:val="17"/>
        </w:numPr>
      </w:pPr>
      <w:r>
        <w:rPr>
          <w:rFonts w:hint="eastAsia"/>
        </w:rPr>
        <w:t>采用恰当的技术改造。</w:t>
      </w:r>
    </w:p>
    <w:p w:rsidR="00D218D6" w:rsidRDefault="007F5A84">
      <w:pPr>
        <w:pStyle w:val="afff3"/>
      </w:pPr>
      <w:r>
        <w:rPr>
          <w:rFonts w:hint="eastAsia"/>
        </w:rPr>
        <w:t>密切做好能耗监测，关注最新技术的发展，参照《高耗能落后设备（产品）淘汰目录》协助客户做好老旧设施设备淘汰工作。</w:t>
      </w:r>
    </w:p>
    <w:p w:rsidR="00D218D6" w:rsidRDefault="007F5A84">
      <w:pPr>
        <w:pStyle w:val="afff3"/>
      </w:pPr>
      <w:r>
        <w:rPr>
          <w:rFonts w:hint="eastAsia"/>
        </w:rPr>
        <w:t>应关注以下工作：</w:t>
      </w:r>
      <w:bookmarkEnd w:id="181"/>
    </w:p>
    <w:p w:rsidR="00D218D6" w:rsidRDefault="007F5A84">
      <w:pPr>
        <w:pStyle w:val="ac"/>
        <w:numPr>
          <w:ilvl w:val="0"/>
          <w:numId w:val="18"/>
        </w:numPr>
      </w:pPr>
      <w:bookmarkStart w:id="182" w:name="_Toc535353733"/>
      <w:r>
        <w:rPr>
          <w:rFonts w:hint="eastAsia"/>
        </w:rPr>
        <w:t>建立公共能耗的管理台账，并重点关注耗能较大的设施设备如空调、电梯、水泵、共用部位照明、泛光照明等；</w:t>
      </w:r>
      <w:bookmarkEnd w:id="182"/>
    </w:p>
    <w:p w:rsidR="00D218D6" w:rsidRDefault="007F5A84">
      <w:pPr>
        <w:pStyle w:val="ac"/>
        <w:numPr>
          <w:ilvl w:val="0"/>
          <w:numId w:val="18"/>
        </w:numPr>
      </w:pPr>
      <w:r>
        <w:rPr>
          <w:rFonts w:hint="eastAsia"/>
        </w:rPr>
        <w:lastRenderedPageBreak/>
        <w:t>进行能耗数据的收集、分析；</w:t>
      </w:r>
    </w:p>
    <w:p w:rsidR="00D218D6" w:rsidRDefault="007F5A84">
      <w:pPr>
        <w:pStyle w:val="ac"/>
        <w:numPr>
          <w:ilvl w:val="0"/>
          <w:numId w:val="18"/>
        </w:numPr>
      </w:pPr>
      <w:r>
        <w:rPr>
          <w:rFonts w:hint="eastAsia"/>
        </w:rPr>
        <w:t>采取节能措施如优化设施设备的运行方案和设定参数、开展节能改造等。</w:t>
      </w:r>
    </w:p>
    <w:p w:rsidR="00D218D6" w:rsidRDefault="007F5A84" w:rsidP="000C6AA0">
      <w:pPr>
        <w:pStyle w:val="a1"/>
        <w:spacing w:before="156" w:after="156"/>
      </w:pPr>
      <w:bookmarkStart w:id="183" w:name="_Toc535353768"/>
      <w:bookmarkStart w:id="184" w:name="_Toc535396369"/>
      <w:bookmarkStart w:id="185" w:name="_Toc535417392"/>
      <w:bookmarkStart w:id="186" w:name="_Toc535417692"/>
      <w:bookmarkStart w:id="187" w:name="_Toc535418012"/>
      <w:bookmarkStart w:id="188" w:name="_Toc535422882"/>
      <w:bookmarkStart w:id="189" w:name="_Toc535511900"/>
      <w:bookmarkStart w:id="190" w:name="_Toc535571343"/>
      <w:bookmarkStart w:id="191" w:name="_Toc536175631"/>
      <w:bookmarkStart w:id="192" w:name="_Toc18418"/>
      <w:bookmarkStart w:id="193" w:name="_Toc16343"/>
      <w:bookmarkStart w:id="194" w:name="_Toc15040"/>
      <w:bookmarkStart w:id="195" w:name="_Toc10789"/>
      <w:r>
        <w:rPr>
          <w:rFonts w:hint="eastAsia"/>
        </w:rPr>
        <w:t>安全与应急处置</w:t>
      </w:r>
      <w:bookmarkEnd w:id="183"/>
      <w:bookmarkEnd w:id="184"/>
      <w:bookmarkEnd w:id="185"/>
      <w:bookmarkEnd w:id="186"/>
      <w:bookmarkEnd w:id="187"/>
      <w:bookmarkEnd w:id="188"/>
      <w:bookmarkEnd w:id="189"/>
      <w:bookmarkEnd w:id="190"/>
      <w:bookmarkEnd w:id="191"/>
      <w:bookmarkEnd w:id="192"/>
      <w:bookmarkEnd w:id="193"/>
      <w:bookmarkEnd w:id="194"/>
      <w:bookmarkEnd w:id="195"/>
    </w:p>
    <w:p w:rsidR="00D218D6" w:rsidRDefault="007F5A84">
      <w:pPr>
        <w:pStyle w:val="a2"/>
        <w:spacing w:before="156" w:after="156"/>
      </w:pPr>
      <w:bookmarkStart w:id="196" w:name="_Toc535353769"/>
      <w:bookmarkStart w:id="197" w:name="_Toc535396370"/>
      <w:bookmarkStart w:id="198" w:name="_Toc535417393"/>
      <w:bookmarkStart w:id="199" w:name="_Toc535417693"/>
      <w:bookmarkStart w:id="200" w:name="_Toc535418013"/>
      <w:bookmarkStart w:id="201" w:name="_Toc535422883"/>
      <w:bookmarkStart w:id="202" w:name="_Toc535511901"/>
      <w:r>
        <w:rPr>
          <w:rFonts w:hint="eastAsia"/>
        </w:rPr>
        <w:t>安全管理</w:t>
      </w:r>
      <w:bookmarkEnd w:id="196"/>
      <w:bookmarkEnd w:id="197"/>
      <w:bookmarkEnd w:id="198"/>
      <w:bookmarkEnd w:id="199"/>
      <w:bookmarkEnd w:id="200"/>
      <w:bookmarkEnd w:id="201"/>
      <w:bookmarkEnd w:id="202"/>
      <w:r w:rsidR="002A462E">
        <w:rPr>
          <w:rFonts w:hint="eastAsia"/>
        </w:rPr>
        <w:t xml:space="preserve">　</w:t>
      </w:r>
    </w:p>
    <w:p w:rsidR="00D218D6" w:rsidRDefault="007F5A84">
      <w:pPr>
        <w:pStyle w:val="afff3"/>
      </w:pPr>
      <w:r>
        <w:rPr>
          <w:rFonts w:hint="eastAsia"/>
        </w:rPr>
        <w:t>应设立安全管理机构，开展环境因素、危险源识别及评估。</w:t>
      </w:r>
    </w:p>
    <w:p w:rsidR="00D218D6" w:rsidRDefault="007F5A84">
      <w:pPr>
        <w:pStyle w:val="afff3"/>
      </w:pPr>
      <w:r>
        <w:rPr>
          <w:rFonts w:hint="eastAsia"/>
        </w:rPr>
        <w:t>建立安全管理制度，设置安全提示标识、制定相应作业要求及注意事项。具体工作包括：</w:t>
      </w:r>
    </w:p>
    <w:p w:rsidR="00D218D6" w:rsidRDefault="007F5A84">
      <w:pPr>
        <w:pStyle w:val="ac"/>
        <w:numPr>
          <w:ilvl w:val="0"/>
          <w:numId w:val="19"/>
        </w:numPr>
      </w:pPr>
      <w:r>
        <w:t>应</w:t>
      </w:r>
      <w:r>
        <w:rPr>
          <w:rFonts w:hint="eastAsia"/>
        </w:rPr>
        <w:t>定期开展</w:t>
      </w:r>
      <w:r>
        <w:t>安全教育</w:t>
      </w:r>
      <w:r>
        <w:rPr>
          <w:rFonts w:hint="eastAsia"/>
        </w:rPr>
        <w:t>、</w:t>
      </w:r>
      <w:r>
        <w:t>培训</w:t>
      </w:r>
      <w:r>
        <w:rPr>
          <w:rFonts w:hint="eastAsia"/>
        </w:rPr>
        <w:t>和宣传；</w:t>
      </w:r>
    </w:p>
    <w:p w:rsidR="00D218D6" w:rsidRDefault="007F5A84">
      <w:pPr>
        <w:pStyle w:val="ac"/>
        <w:numPr>
          <w:ilvl w:val="0"/>
          <w:numId w:val="19"/>
        </w:numPr>
      </w:pPr>
      <w:r>
        <w:rPr>
          <w:rFonts w:hint="eastAsia"/>
        </w:rPr>
        <w:t>应开展隐患排查及治理；</w:t>
      </w:r>
    </w:p>
    <w:p w:rsidR="00D218D6" w:rsidRDefault="007F5A84">
      <w:pPr>
        <w:pStyle w:val="ac"/>
        <w:numPr>
          <w:ilvl w:val="0"/>
          <w:numId w:val="19"/>
        </w:numPr>
      </w:pPr>
      <w:r>
        <w:rPr>
          <w:rFonts w:hint="eastAsia"/>
        </w:rPr>
        <w:t>应对风险作业实施作业许可管理，重点管控；</w:t>
      </w:r>
    </w:p>
    <w:p w:rsidR="00D218D6" w:rsidRDefault="007F5A84">
      <w:pPr>
        <w:pStyle w:val="ac"/>
        <w:numPr>
          <w:ilvl w:val="0"/>
          <w:numId w:val="19"/>
        </w:numPr>
      </w:pPr>
      <w:r>
        <w:rPr>
          <w:rFonts w:hint="eastAsia"/>
        </w:rPr>
        <w:t>应合理配发劳动防护用品，关注员工职业健康。</w:t>
      </w:r>
    </w:p>
    <w:p w:rsidR="00D218D6" w:rsidRDefault="007F5A84">
      <w:pPr>
        <w:pStyle w:val="a2"/>
        <w:spacing w:before="156" w:after="156"/>
      </w:pPr>
      <w:bookmarkStart w:id="203" w:name="_Toc535353770"/>
      <w:bookmarkStart w:id="204" w:name="_Toc535396371"/>
      <w:bookmarkStart w:id="205" w:name="_Toc535417394"/>
      <w:bookmarkStart w:id="206" w:name="_Toc535417694"/>
      <w:bookmarkStart w:id="207" w:name="_Toc535418014"/>
      <w:bookmarkStart w:id="208" w:name="_Toc535422884"/>
      <w:bookmarkStart w:id="209" w:name="_Toc535511902"/>
      <w:r>
        <w:rPr>
          <w:rFonts w:hint="eastAsia"/>
        </w:rPr>
        <w:t>消防安全</w:t>
      </w:r>
      <w:bookmarkEnd w:id="203"/>
      <w:bookmarkEnd w:id="204"/>
      <w:bookmarkEnd w:id="205"/>
      <w:bookmarkEnd w:id="206"/>
      <w:bookmarkEnd w:id="207"/>
      <w:bookmarkEnd w:id="208"/>
      <w:bookmarkEnd w:id="209"/>
    </w:p>
    <w:p w:rsidR="00D218D6" w:rsidRDefault="007F5A84">
      <w:pPr>
        <w:pStyle w:val="afffff5"/>
      </w:pPr>
      <w:r>
        <w:rPr>
          <w:rFonts w:hint="eastAsia"/>
        </w:rPr>
        <w:t>应协助为写字楼商户办理进场、撤场等手续，督促商户依法经营，履行消防安全检查督导职责。</w:t>
      </w:r>
    </w:p>
    <w:p w:rsidR="00D218D6" w:rsidRDefault="007F5A84">
      <w:pPr>
        <w:pStyle w:val="afffff5"/>
      </w:pPr>
      <w:r>
        <w:rPr>
          <w:rFonts w:hint="eastAsia"/>
        </w:rPr>
        <w:t>应定期入户检查消防安全、用电安全、共用设施设备安全。</w:t>
      </w:r>
    </w:p>
    <w:p w:rsidR="00D218D6" w:rsidRDefault="007F5A84">
      <w:pPr>
        <w:pStyle w:val="afffff5"/>
      </w:pPr>
      <w:r>
        <w:rPr>
          <w:rFonts w:hint="eastAsia"/>
        </w:rPr>
        <w:t>应定期对避难层（间）进行消防安全检查和维护，确保各类消防设施、设备完好有效，任何个人或组织不应私自改变使用功能。</w:t>
      </w:r>
    </w:p>
    <w:p w:rsidR="00D218D6" w:rsidRDefault="007F5A84">
      <w:pPr>
        <w:pStyle w:val="afffff5"/>
      </w:pPr>
      <w:r>
        <w:rPr>
          <w:rFonts w:hint="eastAsia"/>
        </w:rPr>
        <w:t>禁止擅自占用、改造和损坏人民防空工程设施，应按照《人民防空工程维护管理办法》定期检查维护。</w:t>
      </w:r>
    </w:p>
    <w:p w:rsidR="00D218D6" w:rsidRDefault="007F5A84">
      <w:pPr>
        <w:pStyle w:val="afffff5"/>
      </w:pPr>
      <w:r>
        <w:rPr>
          <w:rFonts w:hint="eastAsia"/>
        </w:rPr>
        <w:t>高层建筑内使用可燃气体作燃料时，应采用管道供气，不得使用瓶装液化石油气。</w:t>
      </w:r>
    </w:p>
    <w:p w:rsidR="00D218D6" w:rsidRDefault="007F5A84">
      <w:pPr>
        <w:pStyle w:val="afffff5"/>
      </w:pPr>
      <w:r>
        <w:rPr>
          <w:rFonts w:hint="eastAsia"/>
        </w:rPr>
        <w:t>应依据GB　50303、GB50617的相关要求，定期检查泛光照明线路敷设、连接是否规范可靠；灯具散热条件应符合要求，周边无可燃物。</w:t>
      </w:r>
    </w:p>
    <w:p w:rsidR="00D218D6" w:rsidRDefault="007F5A84">
      <w:pPr>
        <w:pStyle w:val="a2"/>
        <w:spacing w:before="156" w:after="156"/>
      </w:pPr>
      <w:bookmarkStart w:id="210" w:name="_Toc535353771"/>
      <w:bookmarkStart w:id="211" w:name="_Toc535396372"/>
      <w:bookmarkStart w:id="212" w:name="_Toc535417395"/>
      <w:bookmarkStart w:id="213" w:name="_Toc535417695"/>
      <w:bookmarkStart w:id="214" w:name="_Toc535418015"/>
      <w:bookmarkStart w:id="215" w:name="_Toc535422885"/>
      <w:bookmarkStart w:id="216" w:name="_Toc535511903"/>
      <w:r>
        <w:rPr>
          <w:rFonts w:hint="eastAsia"/>
        </w:rPr>
        <w:t>信息安全</w:t>
      </w:r>
      <w:bookmarkEnd w:id="210"/>
      <w:bookmarkEnd w:id="211"/>
      <w:bookmarkEnd w:id="212"/>
      <w:bookmarkEnd w:id="213"/>
      <w:bookmarkEnd w:id="214"/>
      <w:bookmarkEnd w:id="215"/>
      <w:bookmarkEnd w:id="216"/>
    </w:p>
    <w:p w:rsidR="00D218D6" w:rsidRDefault="007F5A84">
      <w:pPr>
        <w:pStyle w:val="afffff5"/>
      </w:pPr>
      <w:r>
        <w:rPr>
          <w:rFonts w:hint="eastAsia"/>
        </w:rPr>
        <w:t>应保护客户的个人隐私。</w:t>
      </w:r>
    </w:p>
    <w:p w:rsidR="00D218D6" w:rsidRDefault="007F5A84">
      <w:pPr>
        <w:pStyle w:val="afffff5"/>
      </w:pPr>
      <w:r>
        <w:rPr>
          <w:rFonts w:hint="eastAsia"/>
        </w:rPr>
        <w:t>应根据客户信息的重要程度，设定管理密级。</w:t>
      </w:r>
    </w:p>
    <w:p w:rsidR="00D218D6" w:rsidRDefault="007F5A84">
      <w:pPr>
        <w:pStyle w:val="afffff5"/>
      </w:pPr>
      <w:r>
        <w:rPr>
          <w:rFonts w:hint="eastAsia"/>
        </w:rPr>
        <w:t>需要销毁的档案资料，应在有人监督的情况下销毁并做好登记。</w:t>
      </w:r>
    </w:p>
    <w:p w:rsidR="00D218D6" w:rsidRDefault="007F5A84">
      <w:pPr>
        <w:pStyle w:val="afffff5"/>
      </w:pPr>
      <w:r>
        <w:rPr>
          <w:rFonts w:hint="eastAsia"/>
        </w:rPr>
        <w:t>不应在常规运行的电脑等设备中存放客户信息等相关的重要资料。</w:t>
      </w:r>
    </w:p>
    <w:p w:rsidR="00D218D6" w:rsidRDefault="007F5A84">
      <w:pPr>
        <w:pStyle w:val="afffff5"/>
      </w:pPr>
      <w:r>
        <w:rPr>
          <w:rFonts w:hint="eastAsia"/>
        </w:rPr>
        <w:t>连接互联网的应安装杀毒软件并及时更新，防止黑客恶意攻击。</w:t>
      </w:r>
    </w:p>
    <w:p w:rsidR="00D218D6" w:rsidRDefault="007F5A84">
      <w:pPr>
        <w:pStyle w:val="a2"/>
        <w:spacing w:before="156" w:after="156"/>
      </w:pPr>
      <w:bookmarkStart w:id="217" w:name="_Toc535353772"/>
      <w:bookmarkStart w:id="218" w:name="_Toc535396373"/>
      <w:bookmarkStart w:id="219" w:name="_Toc535417396"/>
      <w:bookmarkStart w:id="220" w:name="_Toc535417696"/>
      <w:bookmarkStart w:id="221" w:name="_Toc535418016"/>
      <w:bookmarkStart w:id="222" w:name="_Toc535422886"/>
      <w:bookmarkStart w:id="223" w:name="_Toc535511904"/>
      <w:r>
        <w:rPr>
          <w:rFonts w:hint="eastAsia"/>
        </w:rPr>
        <w:t>应急</w:t>
      </w:r>
      <w:bookmarkEnd w:id="217"/>
      <w:r>
        <w:rPr>
          <w:rFonts w:hint="eastAsia"/>
        </w:rPr>
        <w:t>处置</w:t>
      </w:r>
      <w:bookmarkEnd w:id="218"/>
      <w:bookmarkEnd w:id="219"/>
      <w:bookmarkEnd w:id="220"/>
      <w:bookmarkEnd w:id="221"/>
      <w:bookmarkEnd w:id="222"/>
      <w:bookmarkEnd w:id="223"/>
    </w:p>
    <w:p w:rsidR="00D218D6" w:rsidRDefault="007F5A84">
      <w:pPr>
        <w:pStyle w:val="afffff5"/>
      </w:pPr>
      <w:r>
        <w:rPr>
          <w:rFonts w:hint="eastAsia"/>
        </w:rPr>
        <w:t>应建立</w:t>
      </w:r>
      <w:r>
        <w:t>突发事件分类</w:t>
      </w:r>
      <w:r>
        <w:rPr>
          <w:rFonts w:hint="eastAsia"/>
        </w:rPr>
        <w:t>分级处置</w:t>
      </w:r>
      <w:r>
        <w:t>机制，</w:t>
      </w:r>
      <w:r>
        <w:rPr>
          <w:rFonts w:hint="eastAsia"/>
        </w:rPr>
        <w:t>突发事件包括设施设备类、公共卫生类、社会治安类、自然灾害类、事故类、其他类。</w:t>
      </w:r>
    </w:p>
    <w:p w:rsidR="00D218D6" w:rsidRDefault="007F5A84">
      <w:pPr>
        <w:pStyle w:val="afffff5"/>
      </w:pPr>
      <w:r>
        <w:rPr>
          <w:rFonts w:hint="eastAsia"/>
        </w:rPr>
        <w:t>结合</w:t>
      </w:r>
      <w:r>
        <w:t>物业管理区域</w:t>
      </w:r>
      <w:r>
        <w:rPr>
          <w:rFonts w:hint="eastAsia"/>
        </w:rPr>
        <w:t>风险及</w:t>
      </w:r>
      <w:r>
        <w:t>特点制定应急预案</w:t>
      </w:r>
      <w:r>
        <w:rPr>
          <w:rFonts w:hint="eastAsia"/>
        </w:rPr>
        <w:t>及相应的工作方案，各类预案每年至少进行1次演练，预案包括但不限于：</w:t>
      </w:r>
    </w:p>
    <w:p w:rsidR="00D218D6" w:rsidRDefault="007F5A84">
      <w:pPr>
        <w:pStyle w:val="ac"/>
        <w:numPr>
          <w:ilvl w:val="0"/>
          <w:numId w:val="20"/>
        </w:numPr>
      </w:pPr>
      <w:r>
        <w:rPr>
          <w:rFonts w:hint="eastAsia"/>
        </w:rPr>
        <w:t>停水、停电、停气；</w:t>
      </w:r>
    </w:p>
    <w:p w:rsidR="00D218D6" w:rsidRDefault="007F5A84">
      <w:pPr>
        <w:pStyle w:val="ac"/>
        <w:numPr>
          <w:ilvl w:val="0"/>
          <w:numId w:val="20"/>
        </w:numPr>
      </w:pPr>
      <w:r>
        <w:rPr>
          <w:rFonts w:hint="eastAsia"/>
        </w:rPr>
        <w:t>天然气泄漏；</w:t>
      </w:r>
    </w:p>
    <w:p w:rsidR="00D218D6" w:rsidRDefault="007F5A84">
      <w:pPr>
        <w:pStyle w:val="ac"/>
        <w:numPr>
          <w:ilvl w:val="0"/>
          <w:numId w:val="20"/>
        </w:numPr>
      </w:pPr>
      <w:r>
        <w:rPr>
          <w:rFonts w:hint="eastAsia"/>
        </w:rPr>
        <w:t>客户区域水浸；</w:t>
      </w:r>
    </w:p>
    <w:p w:rsidR="00D218D6" w:rsidRDefault="007F5A84">
      <w:pPr>
        <w:pStyle w:val="ac"/>
        <w:numPr>
          <w:ilvl w:val="0"/>
          <w:numId w:val="20"/>
        </w:numPr>
      </w:pPr>
      <w:r>
        <w:rPr>
          <w:rFonts w:hint="eastAsia"/>
        </w:rPr>
        <w:t>电梯困人；</w:t>
      </w:r>
    </w:p>
    <w:p w:rsidR="00D218D6" w:rsidRDefault="007F5A84">
      <w:pPr>
        <w:pStyle w:val="ac"/>
        <w:numPr>
          <w:ilvl w:val="0"/>
          <w:numId w:val="20"/>
        </w:numPr>
      </w:pPr>
      <w:r>
        <w:rPr>
          <w:rFonts w:hint="eastAsia"/>
        </w:rPr>
        <w:lastRenderedPageBreak/>
        <w:t>公共卫生安全事件；</w:t>
      </w:r>
    </w:p>
    <w:p w:rsidR="00D218D6" w:rsidRDefault="007F5A84">
      <w:pPr>
        <w:pStyle w:val="ac"/>
        <w:numPr>
          <w:ilvl w:val="0"/>
          <w:numId w:val="20"/>
        </w:numPr>
      </w:pPr>
      <w:r>
        <w:rPr>
          <w:rFonts w:hint="eastAsia"/>
        </w:rPr>
        <w:t>治安、刑事事件；</w:t>
      </w:r>
    </w:p>
    <w:p w:rsidR="00D218D6" w:rsidRDefault="007F5A84">
      <w:pPr>
        <w:pStyle w:val="ac"/>
        <w:numPr>
          <w:ilvl w:val="0"/>
          <w:numId w:val="20"/>
        </w:numPr>
      </w:pPr>
      <w:r>
        <w:rPr>
          <w:rFonts w:hint="eastAsia"/>
        </w:rPr>
        <w:t>群体性事件；</w:t>
      </w:r>
    </w:p>
    <w:p w:rsidR="00D218D6" w:rsidRDefault="007F5A84">
      <w:pPr>
        <w:pStyle w:val="ac"/>
        <w:numPr>
          <w:ilvl w:val="0"/>
          <w:numId w:val="20"/>
        </w:numPr>
      </w:pPr>
      <w:r>
        <w:rPr>
          <w:rFonts w:hint="eastAsia"/>
        </w:rPr>
        <w:t>雷暴、台风、冰冻天气；</w:t>
      </w:r>
    </w:p>
    <w:p w:rsidR="00D218D6" w:rsidRDefault="007F5A84">
      <w:pPr>
        <w:pStyle w:val="ac"/>
        <w:numPr>
          <w:ilvl w:val="0"/>
          <w:numId w:val="20"/>
        </w:numPr>
      </w:pPr>
      <w:r>
        <w:rPr>
          <w:rFonts w:hint="eastAsia"/>
        </w:rPr>
        <w:t>地震；</w:t>
      </w:r>
    </w:p>
    <w:p w:rsidR="00D218D6" w:rsidRDefault="007F5A84">
      <w:pPr>
        <w:pStyle w:val="ac"/>
        <w:numPr>
          <w:ilvl w:val="0"/>
          <w:numId w:val="20"/>
        </w:numPr>
      </w:pPr>
      <w:r>
        <w:rPr>
          <w:rFonts w:hint="eastAsia"/>
        </w:rPr>
        <w:t>火灾；</w:t>
      </w:r>
    </w:p>
    <w:p w:rsidR="00D218D6" w:rsidRDefault="007F5A84">
      <w:pPr>
        <w:pStyle w:val="ac"/>
        <w:numPr>
          <w:ilvl w:val="0"/>
          <w:numId w:val="20"/>
        </w:numPr>
      </w:pPr>
      <w:r>
        <w:rPr>
          <w:rFonts w:hint="eastAsia"/>
        </w:rPr>
        <w:t>意外伤害；</w:t>
      </w:r>
    </w:p>
    <w:p w:rsidR="00D218D6" w:rsidRDefault="007F5A84">
      <w:pPr>
        <w:pStyle w:val="ac"/>
        <w:numPr>
          <w:ilvl w:val="0"/>
          <w:numId w:val="20"/>
        </w:numPr>
      </w:pPr>
      <w:r>
        <w:rPr>
          <w:rFonts w:hint="eastAsia"/>
        </w:rPr>
        <w:t>醉酒、精神病人。</w:t>
      </w:r>
    </w:p>
    <w:p w:rsidR="00D218D6" w:rsidRDefault="007F5A84">
      <w:pPr>
        <w:pStyle w:val="afffff5"/>
      </w:pPr>
      <w:r>
        <w:rPr>
          <w:rFonts w:hint="eastAsia"/>
        </w:rPr>
        <w:t>适时启动</w:t>
      </w:r>
      <w:r>
        <w:t>应急预案</w:t>
      </w:r>
      <w:r>
        <w:rPr>
          <w:rFonts w:hint="eastAsia"/>
        </w:rPr>
        <w:t>处置和报告，执行信息发布制度。其中治安事件、刑事事件、消防事件应向政府部门报告，协助政府部门救援。</w:t>
      </w:r>
    </w:p>
    <w:p w:rsidR="00D218D6" w:rsidRDefault="007F5A84">
      <w:pPr>
        <w:pStyle w:val="afffff5"/>
      </w:pPr>
      <w:r>
        <w:rPr>
          <w:rFonts w:hint="eastAsia"/>
        </w:rPr>
        <w:t>对突发事件处置应进行记录，记录的方式包括文字、录音、录像和拍照等。</w:t>
      </w:r>
    </w:p>
    <w:p w:rsidR="00D218D6" w:rsidRDefault="007F5A84">
      <w:pPr>
        <w:pStyle w:val="afffff5"/>
      </w:pPr>
      <w:r>
        <w:rPr>
          <w:rFonts w:hint="eastAsia"/>
        </w:rPr>
        <w:t>应及时恢复秩序，对突发事件及处置进行总结评估。</w:t>
      </w:r>
    </w:p>
    <w:p w:rsidR="00D218D6" w:rsidRDefault="007F5A84" w:rsidP="000C6AA0">
      <w:pPr>
        <w:pStyle w:val="a1"/>
        <w:spacing w:before="156" w:after="156"/>
      </w:pPr>
      <w:bookmarkStart w:id="224" w:name="_Toc535417372"/>
      <w:bookmarkStart w:id="225" w:name="_Toc535417672"/>
      <w:bookmarkStart w:id="226" w:name="_Toc535417992"/>
      <w:bookmarkStart w:id="227" w:name="_Toc535422862"/>
      <w:bookmarkStart w:id="228" w:name="_Toc535511880"/>
      <w:bookmarkStart w:id="229" w:name="_Toc535571335"/>
      <w:bookmarkStart w:id="230" w:name="_Toc536175622"/>
      <w:bookmarkStart w:id="231" w:name="_Toc1391"/>
      <w:bookmarkStart w:id="232" w:name="_Toc28023"/>
      <w:bookmarkStart w:id="233" w:name="_Toc9617"/>
      <w:bookmarkStart w:id="234" w:name="_Toc4"/>
      <w:bookmarkStart w:id="235" w:name="_Toc535353735"/>
      <w:bookmarkStart w:id="236" w:name="_Toc535395160"/>
      <w:bookmarkStart w:id="237" w:name="_Toc535396350"/>
      <w:r>
        <w:rPr>
          <w:rFonts w:hint="eastAsia"/>
        </w:rPr>
        <w:t>标准化文件</w:t>
      </w:r>
      <w:bookmarkEnd w:id="224"/>
      <w:bookmarkEnd w:id="225"/>
      <w:bookmarkEnd w:id="226"/>
      <w:bookmarkEnd w:id="227"/>
      <w:bookmarkEnd w:id="228"/>
      <w:bookmarkEnd w:id="229"/>
      <w:bookmarkEnd w:id="230"/>
      <w:bookmarkEnd w:id="231"/>
      <w:bookmarkEnd w:id="232"/>
      <w:bookmarkEnd w:id="233"/>
      <w:bookmarkEnd w:id="234"/>
      <w:r>
        <w:rPr>
          <w:rFonts w:hint="eastAsia"/>
        </w:rPr>
        <w:t xml:space="preserve">　</w:t>
      </w:r>
      <w:bookmarkEnd w:id="235"/>
      <w:bookmarkEnd w:id="236"/>
      <w:bookmarkEnd w:id="237"/>
    </w:p>
    <w:p w:rsidR="00D218D6" w:rsidRDefault="007F5A84">
      <w:pPr>
        <w:pStyle w:val="aff4"/>
      </w:pPr>
      <w:r>
        <w:rPr>
          <w:rFonts w:hint="eastAsia"/>
        </w:rPr>
        <w:t>应建立完善的物业服务标准化文件体系，并有效实施，包括但不限于：</w:t>
      </w:r>
    </w:p>
    <w:p w:rsidR="00D218D6" w:rsidRDefault="007F5A84">
      <w:pPr>
        <w:pStyle w:val="ac"/>
        <w:numPr>
          <w:ilvl w:val="0"/>
          <w:numId w:val="21"/>
        </w:numPr>
      </w:pPr>
      <w:r>
        <w:rPr>
          <w:rFonts w:hint="eastAsia"/>
        </w:rPr>
        <w:t>服务通用标准，如标准化导则、信息和知识、符号和标志等；</w:t>
      </w:r>
    </w:p>
    <w:p w:rsidR="00D218D6" w:rsidRDefault="007F5A84">
      <w:pPr>
        <w:pStyle w:val="ac"/>
        <w:numPr>
          <w:ilvl w:val="0"/>
          <w:numId w:val="21"/>
        </w:numPr>
      </w:pPr>
      <w:r>
        <w:rPr>
          <w:rFonts w:hint="eastAsia"/>
        </w:rPr>
        <w:t>服务保障标准，如人力资源、财务、安全、设施设备管理等；</w:t>
      </w:r>
    </w:p>
    <w:p w:rsidR="00D218D6" w:rsidRDefault="007F5A84">
      <w:pPr>
        <w:pStyle w:val="ac"/>
        <w:numPr>
          <w:ilvl w:val="0"/>
          <w:numId w:val="21"/>
        </w:numPr>
      </w:pPr>
      <w:r>
        <w:rPr>
          <w:rFonts w:hint="eastAsia"/>
        </w:rPr>
        <w:t>服务提供标准，如服务流程、操作规范、岗位工作标准、质量控制、评价改进等。</w:t>
      </w:r>
    </w:p>
    <w:p w:rsidR="00D218D6" w:rsidRDefault="007F5A84" w:rsidP="000C6AA0">
      <w:pPr>
        <w:pStyle w:val="a0"/>
        <w:spacing w:before="312" w:after="312"/>
      </w:pPr>
      <w:bookmarkStart w:id="238" w:name="_Toc535395161"/>
      <w:bookmarkStart w:id="239" w:name="_Toc535396351"/>
      <w:bookmarkStart w:id="240" w:name="_Toc535417373"/>
      <w:bookmarkStart w:id="241" w:name="_Toc535417673"/>
      <w:bookmarkStart w:id="242" w:name="_Toc535417993"/>
      <w:bookmarkStart w:id="243" w:name="_Toc535422863"/>
      <w:bookmarkStart w:id="244" w:name="_Toc535511881"/>
      <w:bookmarkStart w:id="245" w:name="_Toc535571336"/>
      <w:bookmarkStart w:id="246" w:name="_Toc536175623"/>
      <w:bookmarkStart w:id="247" w:name="_Toc13712"/>
      <w:bookmarkStart w:id="248" w:name="_Toc28937"/>
      <w:bookmarkStart w:id="249" w:name="_Toc18446"/>
      <w:bookmarkStart w:id="250" w:name="_Toc17902"/>
      <w:r>
        <w:rPr>
          <w:rFonts w:hint="eastAsia"/>
        </w:rPr>
        <w:t>服务要求</w:t>
      </w:r>
      <w:bookmarkEnd w:id="238"/>
      <w:bookmarkEnd w:id="239"/>
      <w:bookmarkEnd w:id="240"/>
      <w:bookmarkEnd w:id="241"/>
      <w:bookmarkEnd w:id="242"/>
      <w:bookmarkEnd w:id="243"/>
      <w:bookmarkEnd w:id="244"/>
      <w:bookmarkEnd w:id="245"/>
      <w:bookmarkEnd w:id="246"/>
      <w:bookmarkEnd w:id="247"/>
      <w:bookmarkEnd w:id="248"/>
      <w:bookmarkEnd w:id="249"/>
      <w:bookmarkEnd w:id="250"/>
    </w:p>
    <w:p w:rsidR="00D218D6" w:rsidRDefault="007F5A84" w:rsidP="000C6AA0">
      <w:pPr>
        <w:pStyle w:val="a1"/>
        <w:spacing w:before="156" w:after="156"/>
      </w:pPr>
      <w:bookmarkStart w:id="251" w:name="_Toc535353737"/>
      <w:bookmarkStart w:id="252" w:name="_Toc535395162"/>
      <w:bookmarkStart w:id="253" w:name="_Toc535396352"/>
      <w:bookmarkStart w:id="254" w:name="_Toc535417374"/>
      <w:bookmarkStart w:id="255" w:name="_Toc535417674"/>
      <w:bookmarkStart w:id="256" w:name="_Toc535417994"/>
      <w:bookmarkStart w:id="257" w:name="_Toc535422864"/>
      <w:bookmarkStart w:id="258" w:name="_Toc535511882"/>
      <w:bookmarkStart w:id="259" w:name="_Toc535571337"/>
      <w:bookmarkStart w:id="260" w:name="_Toc536175624"/>
      <w:bookmarkStart w:id="261" w:name="_Toc23316"/>
      <w:bookmarkStart w:id="262" w:name="_Toc9646"/>
      <w:bookmarkStart w:id="263" w:name="_Toc30007"/>
      <w:bookmarkStart w:id="264" w:name="_Toc564"/>
      <w:r>
        <w:rPr>
          <w:rFonts w:hint="eastAsia"/>
        </w:rPr>
        <w:t>基本要求</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rsidR="00D218D6" w:rsidRDefault="007F5A84">
      <w:pPr>
        <w:pStyle w:val="afff3"/>
      </w:pPr>
      <w:bookmarkStart w:id="265" w:name="_Toc535353738"/>
      <w:r>
        <w:t>应按</w:t>
      </w:r>
      <w:r>
        <w:rPr>
          <w:rFonts w:hint="eastAsia"/>
        </w:rPr>
        <w:t>物业服务</w:t>
      </w:r>
      <w:r>
        <w:t>合同要求提供</w:t>
      </w:r>
      <w:r>
        <w:rPr>
          <w:rFonts w:hint="eastAsia"/>
        </w:rPr>
        <w:t>安全、舒适、文明、高效</w:t>
      </w:r>
      <w:r>
        <w:t>的物业服务</w:t>
      </w:r>
      <w:r>
        <w:rPr>
          <w:rFonts w:hint="eastAsia"/>
        </w:rPr>
        <w:t>。</w:t>
      </w:r>
    </w:p>
    <w:p w:rsidR="00D218D6" w:rsidRDefault="007F5A84">
      <w:pPr>
        <w:pStyle w:val="afff3"/>
      </w:pPr>
      <w:r>
        <w:rPr>
          <w:rFonts w:hint="eastAsia"/>
        </w:rPr>
        <w:t>应根据客户需求及项目特点，制定完善的物业管理服务方案，满足服务需求。</w:t>
      </w:r>
    </w:p>
    <w:p w:rsidR="00D218D6" w:rsidRDefault="007F5A84">
      <w:pPr>
        <w:pStyle w:val="afff3"/>
      </w:pPr>
      <w:r>
        <w:rPr>
          <w:rFonts w:hint="eastAsia"/>
        </w:rPr>
        <w:t>应在物业管理区域内显著位置，将诉求受理方式进行公示，按相关法规公示服务内容、服务标准、服务流程以及收费项目、收费标准等信息。</w:t>
      </w:r>
    </w:p>
    <w:p w:rsidR="00D218D6" w:rsidRDefault="007F5A84">
      <w:pPr>
        <w:pStyle w:val="afff3"/>
      </w:pPr>
      <w:r>
        <w:rPr>
          <w:rFonts w:hint="eastAsia"/>
        </w:rPr>
        <w:t>服务人员应</w:t>
      </w:r>
      <w:r>
        <w:t>挂牌上岗，服务主动</w:t>
      </w:r>
      <w:r>
        <w:rPr>
          <w:rFonts w:hint="eastAsia"/>
        </w:rPr>
        <w:t>、</w:t>
      </w:r>
      <w:r>
        <w:t>热情、周到、规范，</w:t>
      </w:r>
      <w:r>
        <w:rPr>
          <w:rFonts w:hint="eastAsia"/>
        </w:rPr>
        <w:t>服务中应符合文明礼仪、文化习俗等要求。</w:t>
      </w:r>
    </w:p>
    <w:p w:rsidR="00D218D6" w:rsidRDefault="007F5A84">
      <w:pPr>
        <w:pStyle w:val="afff3"/>
      </w:pPr>
      <w:r>
        <w:rPr>
          <w:rFonts w:hint="eastAsia"/>
        </w:rPr>
        <w:t>应保持写字楼共用部位功能完好，共用设施设备运行正常，消防设备完好率100%。</w:t>
      </w:r>
    </w:p>
    <w:p w:rsidR="00D218D6" w:rsidRDefault="007F5A84">
      <w:pPr>
        <w:pStyle w:val="afff3"/>
      </w:pPr>
      <w:r>
        <w:rPr>
          <w:rFonts w:hint="eastAsia"/>
        </w:rPr>
        <w:t>管理区域内的环境、秩序维护应满足合同约定与相关法规、标准规定的标准。</w:t>
      </w:r>
    </w:p>
    <w:p w:rsidR="00D218D6" w:rsidRDefault="007F5A84">
      <w:pPr>
        <w:pStyle w:val="afff3"/>
      </w:pPr>
      <w:r>
        <w:rPr>
          <w:rFonts w:hint="eastAsia"/>
        </w:rPr>
        <w:t>客户服务应达到以下标准：</w:t>
      </w:r>
    </w:p>
    <w:p w:rsidR="00D218D6" w:rsidRDefault="007F5A84">
      <w:pPr>
        <w:pStyle w:val="ac"/>
        <w:numPr>
          <w:ilvl w:val="0"/>
          <w:numId w:val="22"/>
        </w:numPr>
      </w:pPr>
      <w:r>
        <w:rPr>
          <w:rFonts w:hint="eastAsia"/>
        </w:rPr>
        <w:t>客户服务响应及时率100%；</w:t>
      </w:r>
    </w:p>
    <w:p w:rsidR="00D218D6" w:rsidRDefault="007F5A84">
      <w:pPr>
        <w:pStyle w:val="ac"/>
        <w:numPr>
          <w:ilvl w:val="0"/>
          <w:numId w:val="22"/>
        </w:numPr>
      </w:pPr>
      <w:r>
        <w:rPr>
          <w:rFonts w:hint="eastAsia"/>
        </w:rPr>
        <w:t>维修及时率100%；</w:t>
      </w:r>
    </w:p>
    <w:p w:rsidR="00D218D6" w:rsidRDefault="007F5A84">
      <w:pPr>
        <w:pStyle w:val="ac"/>
        <w:numPr>
          <w:ilvl w:val="0"/>
          <w:numId w:val="22"/>
        </w:numPr>
      </w:pPr>
      <w:r>
        <w:rPr>
          <w:rFonts w:hint="eastAsia"/>
        </w:rPr>
        <w:t>返修率＜1%；</w:t>
      </w:r>
    </w:p>
    <w:p w:rsidR="00D218D6" w:rsidRDefault="007F5A84">
      <w:pPr>
        <w:pStyle w:val="ac"/>
        <w:numPr>
          <w:ilvl w:val="0"/>
          <w:numId w:val="22"/>
        </w:numPr>
      </w:pPr>
      <w:r>
        <w:rPr>
          <w:rFonts w:hint="eastAsia"/>
        </w:rPr>
        <w:t>客户回访率100%。</w:t>
      </w:r>
    </w:p>
    <w:p w:rsidR="00D218D6" w:rsidRDefault="007F5A84" w:rsidP="000C6AA0">
      <w:pPr>
        <w:pStyle w:val="a1"/>
        <w:spacing w:before="156" w:after="156"/>
      </w:pPr>
      <w:bookmarkStart w:id="266" w:name="_Toc535395163"/>
      <w:bookmarkStart w:id="267" w:name="_Toc535396353"/>
      <w:bookmarkStart w:id="268" w:name="_Toc535417375"/>
      <w:bookmarkStart w:id="269" w:name="_Toc535417675"/>
      <w:bookmarkStart w:id="270" w:name="_Toc535417995"/>
      <w:bookmarkStart w:id="271" w:name="_Toc535422865"/>
      <w:bookmarkStart w:id="272" w:name="_Toc535511883"/>
      <w:bookmarkStart w:id="273" w:name="_Toc535571338"/>
      <w:bookmarkStart w:id="274" w:name="_Toc536175625"/>
      <w:bookmarkStart w:id="275" w:name="_Toc535353744"/>
      <w:bookmarkStart w:id="276" w:name="_Toc14784"/>
      <w:bookmarkStart w:id="277" w:name="_Toc23453"/>
      <w:bookmarkStart w:id="278" w:name="_Toc14225"/>
      <w:bookmarkStart w:id="279" w:name="_Toc29190"/>
      <w:bookmarkEnd w:id="265"/>
      <w:r>
        <w:rPr>
          <w:rFonts w:hint="eastAsia"/>
        </w:rPr>
        <w:t>客户服务</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D218D6" w:rsidRDefault="007F5A84">
      <w:pPr>
        <w:pStyle w:val="afff3"/>
      </w:pPr>
      <w:bookmarkStart w:id="280" w:name="_Toc535353745"/>
      <w:r>
        <w:rPr>
          <w:rFonts w:hint="eastAsia"/>
        </w:rPr>
        <w:t>应在服务项目设置客户服务机构，为客户提供现场接待来访、网络客服、接听电话、收发邮件等服务。</w:t>
      </w:r>
    </w:p>
    <w:p w:rsidR="00D218D6" w:rsidRDefault="007F5A84">
      <w:pPr>
        <w:pStyle w:val="afff3"/>
      </w:pPr>
      <w:r>
        <w:rPr>
          <w:rFonts w:hint="eastAsia"/>
        </w:rPr>
        <w:t>服务工作时间应有接待人员，其余时间应设值班人员，公布24h服务电话。</w:t>
      </w:r>
    </w:p>
    <w:p w:rsidR="00D218D6" w:rsidRDefault="007F5A84">
      <w:pPr>
        <w:pStyle w:val="afff3"/>
      </w:pPr>
      <w:bookmarkStart w:id="281" w:name="_Toc535353747"/>
      <w:r>
        <w:rPr>
          <w:rFonts w:hint="eastAsia"/>
        </w:rPr>
        <w:lastRenderedPageBreak/>
        <w:t>可将部分职能前置到服务前台，如提供问询、指引、报事报修、求助等服务。</w:t>
      </w:r>
      <w:bookmarkEnd w:id="281"/>
    </w:p>
    <w:p w:rsidR="00D218D6" w:rsidRDefault="007F5A84">
      <w:pPr>
        <w:pStyle w:val="afff3"/>
      </w:pPr>
      <w:r>
        <w:rPr>
          <w:rFonts w:hint="eastAsia"/>
        </w:rPr>
        <w:t>应设专职人员，负责收集客户诉求意见并反馈给相关部门，并定期将处理进度及结果反馈给业户。</w:t>
      </w:r>
    </w:p>
    <w:p w:rsidR="00D218D6" w:rsidRDefault="007F5A84">
      <w:pPr>
        <w:pStyle w:val="afff3"/>
      </w:pPr>
      <w:r>
        <w:rPr>
          <w:rFonts w:hint="eastAsia"/>
        </w:rPr>
        <w:t>服务质量投诉处理可参照GB/T　17242的要求。</w:t>
      </w:r>
    </w:p>
    <w:p w:rsidR="00D218D6" w:rsidRDefault="007F5A84">
      <w:pPr>
        <w:pStyle w:val="afff3"/>
      </w:pPr>
      <w:bookmarkStart w:id="282" w:name="_Toc535353749"/>
      <w:bookmarkEnd w:id="280"/>
      <w:r>
        <w:rPr>
          <w:rFonts w:hint="eastAsia"/>
        </w:rPr>
        <w:t>应建立客户回访制度，充分了解客户的服务需求。</w:t>
      </w:r>
      <w:bookmarkEnd w:id="282"/>
    </w:p>
    <w:p w:rsidR="00D218D6" w:rsidRDefault="007F5A84">
      <w:pPr>
        <w:pStyle w:val="afff3"/>
      </w:pPr>
      <w:bookmarkStart w:id="283" w:name="_Toc535353751"/>
      <w:bookmarkStart w:id="284" w:name="_Toc535353750"/>
      <w:r>
        <w:rPr>
          <w:rFonts w:hint="eastAsia"/>
        </w:rPr>
        <w:t>可开展文化建设活动，如讲座、商务会、交友联谊会、文体娱乐活动、企业内刊</w:t>
      </w:r>
      <w:bookmarkEnd w:id="283"/>
      <w:r>
        <w:rPr>
          <w:rFonts w:hint="eastAsia"/>
        </w:rPr>
        <w:t>等。</w:t>
      </w:r>
    </w:p>
    <w:p w:rsidR="00D218D6" w:rsidRDefault="007F5A84">
      <w:pPr>
        <w:pStyle w:val="afff3"/>
      </w:pPr>
      <w:r>
        <w:rPr>
          <w:rFonts w:hint="eastAsia"/>
        </w:rPr>
        <w:t>可通过以下沟通及关怀措施，提升客户服务感知度：</w:t>
      </w:r>
      <w:bookmarkEnd w:id="284"/>
    </w:p>
    <w:p w:rsidR="00D218D6" w:rsidRDefault="007F5A84">
      <w:pPr>
        <w:pStyle w:val="ac"/>
        <w:numPr>
          <w:ilvl w:val="0"/>
          <w:numId w:val="23"/>
        </w:numPr>
      </w:pPr>
      <w:r>
        <w:rPr>
          <w:rFonts w:hint="eastAsia"/>
        </w:rPr>
        <w:t>客户乔迁贺喜；</w:t>
      </w:r>
    </w:p>
    <w:p w:rsidR="00D218D6" w:rsidRDefault="007F5A84">
      <w:pPr>
        <w:pStyle w:val="ac"/>
        <w:numPr>
          <w:ilvl w:val="0"/>
          <w:numId w:val="23"/>
        </w:numPr>
      </w:pPr>
      <w:r>
        <w:rPr>
          <w:rFonts w:hint="eastAsia"/>
        </w:rPr>
        <w:t>客户生日问候；</w:t>
      </w:r>
    </w:p>
    <w:p w:rsidR="00D218D6" w:rsidRDefault="007F5A84">
      <w:pPr>
        <w:pStyle w:val="ac"/>
        <w:numPr>
          <w:ilvl w:val="0"/>
          <w:numId w:val="23"/>
        </w:numPr>
      </w:pPr>
      <w:r>
        <w:rPr>
          <w:rFonts w:hint="eastAsia"/>
        </w:rPr>
        <w:t>异常天气、特殊时期温馨提示；</w:t>
      </w:r>
    </w:p>
    <w:p w:rsidR="00D218D6" w:rsidRDefault="007F5A84">
      <w:pPr>
        <w:pStyle w:val="ac"/>
        <w:numPr>
          <w:ilvl w:val="0"/>
          <w:numId w:val="23"/>
        </w:numPr>
      </w:pPr>
      <w:r>
        <w:rPr>
          <w:rFonts w:hint="eastAsia"/>
        </w:rPr>
        <w:t>换季短信；</w:t>
      </w:r>
    </w:p>
    <w:p w:rsidR="00D218D6" w:rsidRDefault="007F5A84">
      <w:pPr>
        <w:pStyle w:val="ac"/>
        <w:numPr>
          <w:ilvl w:val="0"/>
          <w:numId w:val="23"/>
        </w:numPr>
      </w:pPr>
      <w:r>
        <w:rPr>
          <w:rFonts w:hint="eastAsia"/>
        </w:rPr>
        <w:t>慰问、看望。</w:t>
      </w:r>
    </w:p>
    <w:p w:rsidR="00D218D6" w:rsidRDefault="007F5A84">
      <w:pPr>
        <w:pStyle w:val="afff3"/>
      </w:pPr>
      <w:bookmarkStart w:id="285" w:name="_Toc535353752"/>
      <w:r>
        <w:rPr>
          <w:rFonts w:hint="eastAsia"/>
        </w:rPr>
        <w:t>可开展以下多元化服务：</w:t>
      </w:r>
      <w:bookmarkEnd w:id="285"/>
    </w:p>
    <w:p w:rsidR="00D218D6" w:rsidRDefault="007F5A84">
      <w:pPr>
        <w:pStyle w:val="ac"/>
        <w:numPr>
          <w:ilvl w:val="0"/>
          <w:numId w:val="24"/>
        </w:numPr>
      </w:pPr>
      <w:r>
        <w:rPr>
          <w:rFonts w:hint="eastAsia"/>
        </w:rPr>
        <w:t>会务服务如会场提供、会场布置、会议准备、安全保障、参会车辆引导等；</w:t>
      </w:r>
    </w:p>
    <w:p w:rsidR="00D218D6" w:rsidRDefault="007F5A84">
      <w:pPr>
        <w:pStyle w:val="ac"/>
        <w:numPr>
          <w:ilvl w:val="0"/>
          <w:numId w:val="24"/>
        </w:numPr>
      </w:pPr>
      <w:r>
        <w:rPr>
          <w:rFonts w:hint="eastAsia"/>
        </w:rPr>
        <w:t>在一楼大堂或主要出入口配置客户电梯乘运人员；对于客货梯分开的，应对送餐、送货、搬运进行分类引导和管理，避免影响客梯的乘运舒适感；</w:t>
      </w:r>
    </w:p>
    <w:p w:rsidR="00D218D6" w:rsidRDefault="007F5A84">
      <w:pPr>
        <w:pStyle w:val="ac"/>
        <w:numPr>
          <w:ilvl w:val="0"/>
          <w:numId w:val="24"/>
        </w:numPr>
      </w:pPr>
      <w:r>
        <w:rPr>
          <w:rFonts w:hint="eastAsia"/>
        </w:rPr>
        <w:t>客户信件、报刊的订阅、收发、保管，并及时派发到位；</w:t>
      </w:r>
    </w:p>
    <w:p w:rsidR="00D218D6" w:rsidRDefault="007F5A84">
      <w:pPr>
        <w:pStyle w:val="ac"/>
        <w:numPr>
          <w:ilvl w:val="0"/>
          <w:numId w:val="24"/>
        </w:numPr>
      </w:pPr>
      <w:r>
        <w:rPr>
          <w:rFonts w:hint="eastAsia"/>
        </w:rPr>
        <w:t>便民服务如雨伞借用、伞套机、擦鞋机、充电器、急救包等。</w:t>
      </w:r>
    </w:p>
    <w:p w:rsidR="00D218D6" w:rsidRDefault="007F5A84" w:rsidP="000C6AA0">
      <w:pPr>
        <w:pStyle w:val="a1"/>
        <w:spacing w:before="156" w:after="156"/>
      </w:pPr>
      <w:bookmarkStart w:id="286" w:name="_Toc15346"/>
      <w:bookmarkStart w:id="287" w:name="_Toc7488"/>
      <w:bookmarkStart w:id="288" w:name="_Toc18539"/>
      <w:bookmarkStart w:id="289" w:name="_Toc536175626"/>
      <w:bookmarkStart w:id="290" w:name="_Toc2195"/>
      <w:r>
        <w:rPr>
          <w:rFonts w:hint="eastAsia"/>
        </w:rPr>
        <w:t>隐形化服务</w:t>
      </w:r>
      <w:bookmarkEnd w:id="286"/>
      <w:bookmarkEnd w:id="287"/>
      <w:bookmarkEnd w:id="288"/>
      <w:bookmarkEnd w:id="289"/>
      <w:bookmarkEnd w:id="290"/>
    </w:p>
    <w:p w:rsidR="00D218D6" w:rsidRDefault="007F5A84">
      <w:pPr>
        <w:pStyle w:val="afff3"/>
      </w:pPr>
      <w:r>
        <w:rPr>
          <w:rFonts w:hint="eastAsia"/>
        </w:rPr>
        <w:t>可开展以下的隐形化清洁服务：</w:t>
      </w:r>
    </w:p>
    <w:p w:rsidR="00D218D6" w:rsidRDefault="007F5A84">
      <w:pPr>
        <w:pStyle w:val="ac"/>
        <w:numPr>
          <w:ilvl w:val="0"/>
          <w:numId w:val="25"/>
        </w:numPr>
      </w:pPr>
      <w:r>
        <w:rPr>
          <w:rFonts w:hint="eastAsia"/>
        </w:rPr>
        <w:t>公共区域清洁服务，应错开人流高峰期进行；</w:t>
      </w:r>
    </w:p>
    <w:p w:rsidR="00D218D6" w:rsidRDefault="007F5A84">
      <w:pPr>
        <w:pStyle w:val="ac"/>
        <w:numPr>
          <w:ilvl w:val="0"/>
          <w:numId w:val="25"/>
        </w:numPr>
      </w:pPr>
      <w:r>
        <w:rPr>
          <w:rFonts w:hint="eastAsia"/>
        </w:rPr>
        <w:t>石材养护可安排在夜间作业，避免对客户产生影响；</w:t>
      </w:r>
    </w:p>
    <w:p w:rsidR="00D218D6" w:rsidRDefault="007F5A84">
      <w:pPr>
        <w:pStyle w:val="ac"/>
        <w:numPr>
          <w:ilvl w:val="0"/>
          <w:numId w:val="25"/>
        </w:numPr>
      </w:pPr>
      <w:r>
        <w:rPr>
          <w:rFonts w:hint="eastAsia"/>
        </w:rPr>
        <w:t>生活垃圾清运宜使用货梯，避开客户正常上班时间；</w:t>
      </w:r>
    </w:p>
    <w:p w:rsidR="00D218D6" w:rsidRDefault="007F5A84">
      <w:pPr>
        <w:pStyle w:val="ac"/>
        <w:numPr>
          <w:ilvl w:val="0"/>
          <w:numId w:val="25"/>
        </w:numPr>
      </w:pPr>
      <w:r>
        <w:rPr>
          <w:rFonts w:hint="eastAsia"/>
        </w:rPr>
        <w:t>大范围的清洁作业应安排在节假日进行；</w:t>
      </w:r>
    </w:p>
    <w:p w:rsidR="00D218D6" w:rsidRDefault="007F5A84">
      <w:pPr>
        <w:pStyle w:val="ac"/>
        <w:numPr>
          <w:ilvl w:val="0"/>
          <w:numId w:val="25"/>
        </w:numPr>
      </w:pPr>
      <w:r>
        <w:rPr>
          <w:rFonts w:hint="eastAsia"/>
        </w:rPr>
        <w:t>可根据各楼层客户男女人数，合理安排洗手间保洁频次，使用高峰时段适当加大频次；</w:t>
      </w:r>
    </w:p>
    <w:p w:rsidR="00D218D6" w:rsidRDefault="007F5A84">
      <w:pPr>
        <w:pStyle w:val="ac"/>
        <w:numPr>
          <w:ilvl w:val="0"/>
          <w:numId w:val="25"/>
        </w:numPr>
      </w:pPr>
      <w:r>
        <w:rPr>
          <w:rFonts w:hint="eastAsia"/>
        </w:rPr>
        <w:t>服务人员工作中遇客户经过，立即停下驻足致意，而后继续操作。</w:t>
      </w:r>
    </w:p>
    <w:p w:rsidR="00D218D6" w:rsidRDefault="007F5A84">
      <w:pPr>
        <w:pStyle w:val="afff3"/>
      </w:pPr>
      <w:r>
        <w:rPr>
          <w:rFonts w:hint="eastAsia"/>
        </w:rPr>
        <w:t>可设置服务人员的工作通道，实行物业服务人员、装修人员、快递、送餐人员通道与客户动线分离，装修材料进场应使用专梯。</w:t>
      </w:r>
    </w:p>
    <w:p w:rsidR="00D218D6" w:rsidRDefault="007F5A84">
      <w:pPr>
        <w:pStyle w:val="afff3"/>
      </w:pPr>
      <w:r>
        <w:rPr>
          <w:rFonts w:hint="eastAsia"/>
        </w:rPr>
        <w:t>秩序维护人员可佩戴耳麦，皮鞋可定制为在石材地面不发出响声，公共区域巡查作业时，手机应调至无声模式，接听电话应控制说话音量。</w:t>
      </w:r>
    </w:p>
    <w:p w:rsidR="00D218D6" w:rsidRDefault="007F5A84">
      <w:pPr>
        <w:pStyle w:val="afff3"/>
      </w:pPr>
      <w:r>
        <w:rPr>
          <w:rFonts w:hint="eastAsia"/>
        </w:rPr>
        <w:t>应严格控制装修施工时间，正常办公时间内严禁从事有噪音、异味等对环境产生较大影响的装修施工工程，避免对客户正常办公造成影响。</w:t>
      </w:r>
    </w:p>
    <w:p w:rsidR="00D218D6" w:rsidRDefault="007F5A84">
      <w:pPr>
        <w:pStyle w:val="afff3"/>
      </w:pPr>
      <w:r>
        <w:rPr>
          <w:rFonts w:hint="eastAsia"/>
        </w:rPr>
        <w:t>可开展“零干扰”的维修服务：</w:t>
      </w:r>
    </w:p>
    <w:p w:rsidR="00D218D6" w:rsidRDefault="007F5A84">
      <w:pPr>
        <w:pStyle w:val="ac"/>
        <w:numPr>
          <w:ilvl w:val="0"/>
          <w:numId w:val="26"/>
        </w:numPr>
      </w:pPr>
      <w:r>
        <w:rPr>
          <w:rFonts w:hint="eastAsia"/>
        </w:rPr>
        <w:t>对影响客户感受的维修服务可安排在客户非工作时间进行，维修过程中（时间安排、维修现场、气味、声音等）应尽量不影响客户工作；</w:t>
      </w:r>
    </w:p>
    <w:p w:rsidR="00D218D6" w:rsidRDefault="007F5A84">
      <w:pPr>
        <w:pStyle w:val="ac"/>
        <w:numPr>
          <w:ilvl w:val="0"/>
          <w:numId w:val="26"/>
        </w:numPr>
      </w:pPr>
      <w:r>
        <w:rPr>
          <w:rFonts w:hint="eastAsia"/>
        </w:rPr>
        <w:t>计划性设备保养可安排在夜间及节假日进行。</w:t>
      </w:r>
    </w:p>
    <w:p w:rsidR="00D218D6" w:rsidRDefault="007F5A84" w:rsidP="000C6AA0">
      <w:pPr>
        <w:pStyle w:val="a1"/>
        <w:spacing w:before="156" w:after="156"/>
      </w:pPr>
      <w:bookmarkStart w:id="291" w:name="_Toc535417676"/>
      <w:bookmarkStart w:id="292" w:name="_Toc535417376"/>
      <w:bookmarkStart w:id="293" w:name="_Toc535417996"/>
      <w:bookmarkStart w:id="294" w:name="_Toc535396374"/>
      <w:bookmarkStart w:id="295" w:name="_Toc535422866"/>
      <w:bookmarkStart w:id="296" w:name="_Toc535353773"/>
      <w:bookmarkStart w:id="297" w:name="_Toc535511884"/>
      <w:bookmarkStart w:id="298" w:name="_Toc535571339"/>
      <w:bookmarkStart w:id="299" w:name="_Toc536175627"/>
      <w:bookmarkStart w:id="300" w:name="_Toc27815"/>
      <w:bookmarkStart w:id="301" w:name="_Toc30626"/>
      <w:bookmarkStart w:id="302" w:name="_Toc4528"/>
      <w:bookmarkStart w:id="303" w:name="_Toc22291"/>
      <w:bookmarkStart w:id="304" w:name="_Toc535353753"/>
      <w:bookmarkStart w:id="305" w:name="_Toc535395164"/>
      <w:bookmarkStart w:id="306" w:name="_Toc535396354"/>
      <w:r>
        <w:rPr>
          <w:rFonts w:hint="eastAsia"/>
        </w:rPr>
        <w:t>特约服务</w:t>
      </w:r>
      <w:bookmarkEnd w:id="291"/>
      <w:bookmarkEnd w:id="292"/>
      <w:bookmarkEnd w:id="293"/>
      <w:bookmarkEnd w:id="294"/>
      <w:bookmarkEnd w:id="295"/>
      <w:bookmarkEnd w:id="296"/>
      <w:bookmarkEnd w:id="297"/>
      <w:bookmarkEnd w:id="298"/>
      <w:bookmarkEnd w:id="299"/>
      <w:bookmarkEnd w:id="300"/>
      <w:bookmarkEnd w:id="301"/>
      <w:bookmarkEnd w:id="302"/>
      <w:bookmarkEnd w:id="303"/>
    </w:p>
    <w:p w:rsidR="00D218D6" w:rsidRDefault="007F5A84">
      <w:pPr>
        <w:pStyle w:val="afff3"/>
      </w:pPr>
      <w:bookmarkStart w:id="307" w:name="_Toc535353774"/>
      <w:r>
        <w:rPr>
          <w:rFonts w:hint="eastAsia"/>
        </w:rPr>
        <w:t>应根据客户的实际需求，提供力所能及的特约服务。</w:t>
      </w:r>
      <w:bookmarkEnd w:id="307"/>
    </w:p>
    <w:p w:rsidR="00D218D6" w:rsidRDefault="007F5A84">
      <w:pPr>
        <w:pStyle w:val="afff3"/>
      </w:pPr>
      <w:bookmarkStart w:id="308" w:name="_Toc535353775"/>
      <w:r>
        <w:rPr>
          <w:rFonts w:hint="eastAsia"/>
        </w:rPr>
        <w:lastRenderedPageBreak/>
        <w:t>在提供特约服务前，应向客户明示服务事项和质量，并与客户商定收费标准。</w:t>
      </w:r>
      <w:bookmarkEnd w:id="308"/>
    </w:p>
    <w:p w:rsidR="00D218D6" w:rsidRDefault="007F5A84">
      <w:pPr>
        <w:pStyle w:val="afff3"/>
      </w:pPr>
      <w:bookmarkStart w:id="309" w:name="_Toc535353776"/>
      <w:r>
        <w:rPr>
          <w:rFonts w:hint="eastAsia"/>
        </w:rPr>
        <w:t>可根据客户的委托，开展以下特约服务：</w:t>
      </w:r>
      <w:bookmarkEnd w:id="309"/>
    </w:p>
    <w:p w:rsidR="00D218D6" w:rsidRDefault="007F5A84">
      <w:pPr>
        <w:pStyle w:val="ac"/>
        <w:numPr>
          <w:ilvl w:val="0"/>
          <w:numId w:val="27"/>
        </w:numPr>
      </w:pPr>
      <w:r>
        <w:rPr>
          <w:rFonts w:hint="eastAsia"/>
        </w:rPr>
        <w:t>商务服务如代管服务、产品展销、企业广告展示、装修监理、快递物流、商务差旅、租车等；</w:t>
      </w:r>
    </w:p>
    <w:p w:rsidR="00D218D6" w:rsidRDefault="007F5A84">
      <w:pPr>
        <w:pStyle w:val="ac"/>
        <w:numPr>
          <w:ilvl w:val="0"/>
          <w:numId w:val="27"/>
        </w:numPr>
      </w:pPr>
      <w:r>
        <w:rPr>
          <w:rFonts w:hint="eastAsia"/>
        </w:rPr>
        <w:t>增值服务如技术咨询、办公环境空气治理、绿化、虫控、家政服务等；</w:t>
      </w:r>
    </w:p>
    <w:p w:rsidR="00D218D6" w:rsidRDefault="007F5A84">
      <w:pPr>
        <w:pStyle w:val="ac"/>
        <w:numPr>
          <w:ilvl w:val="0"/>
          <w:numId w:val="27"/>
        </w:numPr>
      </w:pPr>
      <w:r>
        <w:rPr>
          <w:rFonts w:hint="eastAsia"/>
        </w:rPr>
        <w:t>政务服务如消防手续协办、水电气协办、工商手续协办、居住证协办；</w:t>
      </w:r>
    </w:p>
    <w:p w:rsidR="00D218D6" w:rsidRDefault="007F5A84">
      <w:pPr>
        <w:pStyle w:val="ac"/>
        <w:numPr>
          <w:ilvl w:val="0"/>
          <w:numId w:val="27"/>
        </w:numPr>
      </w:pPr>
      <w:r>
        <w:rPr>
          <w:rFonts w:hint="eastAsia"/>
        </w:rPr>
        <w:t>团购服务如办公用、饮用水、酒店、车辆保险、企业礼品等团购；</w:t>
      </w:r>
    </w:p>
    <w:p w:rsidR="00D218D6" w:rsidRDefault="007F5A84">
      <w:pPr>
        <w:pStyle w:val="ac"/>
        <w:numPr>
          <w:ilvl w:val="0"/>
          <w:numId w:val="27"/>
        </w:numPr>
      </w:pPr>
      <w:r>
        <w:rPr>
          <w:rFonts w:hint="eastAsia"/>
        </w:rPr>
        <w:t>中介服务，为投资型客户提供房屋的租赁、营销等协助服务。</w:t>
      </w:r>
    </w:p>
    <w:p w:rsidR="00D218D6" w:rsidRDefault="007F5A84" w:rsidP="000C6AA0">
      <w:pPr>
        <w:pStyle w:val="a1"/>
        <w:spacing w:before="156" w:after="156"/>
      </w:pPr>
      <w:bookmarkStart w:id="310" w:name="_Toc25797"/>
      <w:bookmarkStart w:id="311" w:name="_Toc26479"/>
      <w:bookmarkStart w:id="312" w:name="_Toc535422867"/>
      <w:bookmarkStart w:id="313" w:name="_Toc535571340"/>
      <w:bookmarkStart w:id="314" w:name="_Toc535417997"/>
      <w:bookmarkStart w:id="315" w:name="_Toc535511885"/>
      <w:bookmarkStart w:id="316" w:name="_Toc535417677"/>
      <w:bookmarkStart w:id="317" w:name="_Toc536175628"/>
      <w:bookmarkStart w:id="318" w:name="_Toc535417377"/>
      <w:bookmarkStart w:id="319" w:name="_Toc22595"/>
      <w:bookmarkStart w:id="320" w:name="_Toc10384"/>
      <w:r>
        <w:rPr>
          <w:rFonts w:hint="eastAsia"/>
        </w:rPr>
        <w:t>楼宇及设施设备管理</w:t>
      </w:r>
      <w:bookmarkEnd w:id="304"/>
      <w:bookmarkEnd w:id="305"/>
      <w:bookmarkEnd w:id="306"/>
      <w:bookmarkEnd w:id="310"/>
      <w:bookmarkEnd w:id="311"/>
      <w:bookmarkEnd w:id="312"/>
      <w:bookmarkEnd w:id="313"/>
      <w:bookmarkEnd w:id="314"/>
      <w:bookmarkEnd w:id="315"/>
      <w:bookmarkEnd w:id="316"/>
      <w:bookmarkEnd w:id="317"/>
      <w:bookmarkEnd w:id="318"/>
      <w:bookmarkEnd w:id="319"/>
      <w:bookmarkEnd w:id="320"/>
    </w:p>
    <w:p w:rsidR="00D218D6" w:rsidRDefault="007F5A84">
      <w:pPr>
        <w:pStyle w:val="aff4"/>
      </w:pPr>
      <w:r>
        <w:rPr>
          <w:rFonts w:hint="eastAsia"/>
        </w:rPr>
        <w:t>应符合附录A的要求。</w:t>
      </w:r>
    </w:p>
    <w:p w:rsidR="00D218D6" w:rsidRDefault="007F5A84" w:rsidP="000C6AA0">
      <w:pPr>
        <w:pStyle w:val="a1"/>
        <w:spacing w:before="156" w:after="156"/>
      </w:pPr>
      <w:bookmarkStart w:id="321" w:name="_Toc535353754"/>
      <w:bookmarkStart w:id="322" w:name="_Toc535395165"/>
      <w:bookmarkStart w:id="323" w:name="_Toc535396355"/>
      <w:bookmarkStart w:id="324" w:name="_Toc535417378"/>
      <w:bookmarkStart w:id="325" w:name="_Toc535417678"/>
      <w:bookmarkStart w:id="326" w:name="_Toc535417998"/>
      <w:bookmarkStart w:id="327" w:name="_Toc535422868"/>
      <w:bookmarkStart w:id="328" w:name="_Toc535511886"/>
      <w:bookmarkStart w:id="329" w:name="_Toc535571341"/>
      <w:bookmarkStart w:id="330" w:name="_Toc536175629"/>
      <w:bookmarkStart w:id="331" w:name="_Toc30732"/>
      <w:bookmarkStart w:id="332" w:name="_Toc23034"/>
      <w:bookmarkStart w:id="333" w:name="_Toc7127"/>
      <w:bookmarkStart w:id="334" w:name="_Toc25294"/>
      <w:r>
        <w:rPr>
          <w:rFonts w:hint="eastAsia"/>
        </w:rPr>
        <w:t>秩序维护</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rsidR="00D218D6" w:rsidRDefault="007F5A84">
      <w:pPr>
        <w:pStyle w:val="a2"/>
        <w:spacing w:before="156" w:after="156"/>
      </w:pPr>
      <w:bookmarkStart w:id="335" w:name="_Toc535353755"/>
      <w:bookmarkStart w:id="336" w:name="_Toc535396356"/>
      <w:bookmarkStart w:id="337" w:name="_Toc535417379"/>
      <w:bookmarkStart w:id="338" w:name="_Toc535417679"/>
      <w:bookmarkStart w:id="339" w:name="_Toc535417999"/>
      <w:bookmarkStart w:id="340" w:name="_Toc535422869"/>
      <w:bookmarkStart w:id="341" w:name="_Toc535511887"/>
      <w:r>
        <w:rPr>
          <w:rFonts w:hint="eastAsia"/>
        </w:rPr>
        <w:t>出入管理</w:t>
      </w:r>
      <w:bookmarkEnd w:id="335"/>
      <w:bookmarkEnd w:id="336"/>
      <w:bookmarkEnd w:id="337"/>
      <w:bookmarkEnd w:id="338"/>
      <w:bookmarkEnd w:id="339"/>
      <w:bookmarkEnd w:id="340"/>
      <w:bookmarkEnd w:id="341"/>
    </w:p>
    <w:p w:rsidR="00D218D6" w:rsidRDefault="007F5A84">
      <w:pPr>
        <w:pStyle w:val="afffff5"/>
      </w:pPr>
      <w:r>
        <w:rPr>
          <w:rFonts w:hint="eastAsia"/>
        </w:rPr>
        <w:t>应按照物业服务合同约定并结合服务现场的实际需求，合理设置主出入口管理岗位。</w:t>
      </w:r>
    </w:p>
    <w:p w:rsidR="00D218D6" w:rsidRDefault="007F5A84">
      <w:pPr>
        <w:pStyle w:val="afffff5"/>
      </w:pPr>
      <w:r>
        <w:rPr>
          <w:rFonts w:hint="eastAsia"/>
        </w:rPr>
        <w:t>人员进出管理模式应根据现场的实际情况确定，全开放式的可采取末端管理措施、封闭式的可采取前段管理措施。</w:t>
      </w:r>
    </w:p>
    <w:p w:rsidR="00D218D6" w:rsidRDefault="007F5A84">
      <w:pPr>
        <w:pStyle w:val="afffff5"/>
      </w:pPr>
      <w:r>
        <w:rPr>
          <w:rFonts w:hint="eastAsia"/>
        </w:rPr>
        <w:t>应对出入物品实行管理，大件物品出入应提前报备，宜安排在非工作时间内进行。</w:t>
      </w:r>
    </w:p>
    <w:p w:rsidR="00D218D6" w:rsidRDefault="007F5A84">
      <w:pPr>
        <w:pStyle w:val="afffff5"/>
      </w:pPr>
      <w:r>
        <w:rPr>
          <w:rFonts w:hint="eastAsia"/>
        </w:rPr>
        <w:t>应根据实际情况规定车辆行驶路线，对进出车辆进行管控，保证出入口的畅通。</w:t>
      </w:r>
    </w:p>
    <w:p w:rsidR="00D218D6" w:rsidRDefault="007F5A84">
      <w:pPr>
        <w:pStyle w:val="afffff5"/>
      </w:pPr>
      <w:r>
        <w:rPr>
          <w:rFonts w:hint="eastAsia"/>
        </w:rPr>
        <w:t>应对进出的车辆、物品及访客进行记录，记录保存时间不少于1年。</w:t>
      </w:r>
    </w:p>
    <w:p w:rsidR="00D218D6" w:rsidRDefault="007F5A84">
      <w:pPr>
        <w:pStyle w:val="afffff5"/>
      </w:pPr>
      <w:r>
        <w:rPr>
          <w:rFonts w:hint="eastAsia"/>
        </w:rPr>
        <w:t>电梯使用高峰期应进行秩序管控和客流疏导。</w:t>
      </w:r>
    </w:p>
    <w:p w:rsidR="00D218D6" w:rsidRDefault="007F5A84">
      <w:pPr>
        <w:pStyle w:val="afffff5"/>
      </w:pPr>
      <w:r>
        <w:rPr>
          <w:rFonts w:hint="eastAsia"/>
        </w:rPr>
        <w:t>节假日的管理应遵循以下要求：</w:t>
      </w:r>
    </w:p>
    <w:p w:rsidR="00D218D6" w:rsidRDefault="007F5A84">
      <w:pPr>
        <w:pStyle w:val="ac"/>
        <w:numPr>
          <w:ilvl w:val="0"/>
          <w:numId w:val="28"/>
        </w:numPr>
      </w:pPr>
      <w:r>
        <w:rPr>
          <w:rFonts w:hint="eastAsia"/>
        </w:rPr>
        <w:t>提前统计客户加班人员、紧急联络人等信息；</w:t>
      </w:r>
    </w:p>
    <w:p w:rsidR="00D218D6" w:rsidRDefault="007F5A84">
      <w:pPr>
        <w:pStyle w:val="ac"/>
        <w:numPr>
          <w:ilvl w:val="0"/>
          <w:numId w:val="28"/>
        </w:numPr>
      </w:pPr>
      <w:r>
        <w:rPr>
          <w:rFonts w:hint="eastAsia"/>
        </w:rPr>
        <w:t>提醒客户关好门窗、水、电、燃气开关；</w:t>
      </w:r>
    </w:p>
    <w:p w:rsidR="00D218D6" w:rsidRDefault="007F5A84">
      <w:pPr>
        <w:pStyle w:val="ac"/>
        <w:numPr>
          <w:ilvl w:val="0"/>
          <w:numId w:val="28"/>
        </w:numPr>
      </w:pPr>
      <w:r>
        <w:rPr>
          <w:rFonts w:hint="eastAsia"/>
        </w:rPr>
        <w:t xml:space="preserve">严格控制人员及车辆出入并记录；　</w:t>
      </w:r>
    </w:p>
    <w:p w:rsidR="00D218D6" w:rsidRDefault="007F5A84">
      <w:pPr>
        <w:pStyle w:val="ac"/>
        <w:numPr>
          <w:ilvl w:val="0"/>
          <w:numId w:val="28"/>
        </w:numPr>
      </w:pPr>
      <w:r>
        <w:rPr>
          <w:rFonts w:hint="eastAsia"/>
        </w:rPr>
        <w:t>值班人员不得脱岗、空岗，及时处理客户的诉求。</w:t>
      </w:r>
    </w:p>
    <w:p w:rsidR="00D218D6" w:rsidRDefault="007F5A84">
      <w:pPr>
        <w:pStyle w:val="a2"/>
        <w:spacing w:before="156" w:after="156"/>
      </w:pPr>
      <w:bookmarkStart w:id="342" w:name="_Toc535396357"/>
      <w:bookmarkStart w:id="343" w:name="_Toc535417380"/>
      <w:bookmarkStart w:id="344" w:name="_Toc535417680"/>
      <w:bookmarkStart w:id="345" w:name="_Toc535418000"/>
      <w:bookmarkStart w:id="346" w:name="_Toc535422870"/>
      <w:bookmarkStart w:id="347" w:name="_Toc535511888"/>
      <w:bookmarkStart w:id="348" w:name="_Toc535353756"/>
      <w:r>
        <w:rPr>
          <w:rFonts w:hint="eastAsia"/>
        </w:rPr>
        <w:t>巡查</w:t>
      </w:r>
      <w:bookmarkEnd w:id="342"/>
      <w:bookmarkEnd w:id="343"/>
      <w:bookmarkEnd w:id="344"/>
      <w:bookmarkEnd w:id="345"/>
      <w:bookmarkEnd w:id="346"/>
      <w:bookmarkEnd w:id="347"/>
      <w:bookmarkEnd w:id="348"/>
    </w:p>
    <w:p w:rsidR="00D218D6" w:rsidRDefault="007F5A84">
      <w:pPr>
        <w:pStyle w:val="afffff5"/>
      </w:pPr>
      <w:r>
        <w:rPr>
          <w:rFonts w:hint="eastAsia"/>
        </w:rPr>
        <w:t>应根据现场情况合理制定巡查路线，定期评估路线的有效性。</w:t>
      </w:r>
    </w:p>
    <w:p w:rsidR="00D218D6" w:rsidRDefault="007F5A84">
      <w:pPr>
        <w:pStyle w:val="afffff5"/>
      </w:pPr>
      <w:r>
        <w:rPr>
          <w:rFonts w:hint="eastAsia"/>
        </w:rPr>
        <w:t>应识别并划分巡查重点区域、重点部位、重点设备机房。</w:t>
      </w:r>
    </w:p>
    <w:p w:rsidR="00D218D6" w:rsidRDefault="007F5A84">
      <w:pPr>
        <w:pStyle w:val="afffff5"/>
      </w:pPr>
      <w:r>
        <w:rPr>
          <w:rFonts w:hint="eastAsia"/>
        </w:rPr>
        <w:t>重点区域、重点部位、重点设备机房应至少每4h巡查1次，有异常情况的频次可适当增加。</w:t>
      </w:r>
    </w:p>
    <w:p w:rsidR="00D218D6" w:rsidRDefault="007F5A84">
      <w:pPr>
        <w:pStyle w:val="afffff5"/>
      </w:pPr>
      <w:r>
        <w:rPr>
          <w:rFonts w:hint="eastAsia"/>
        </w:rPr>
        <w:t>巡查过程中收到安防监控中心发出的指令后，巡查人员应及时到达现场，并采取相应措施。</w:t>
      </w:r>
    </w:p>
    <w:p w:rsidR="00D218D6" w:rsidRDefault="007F5A84">
      <w:pPr>
        <w:pStyle w:val="afffff5"/>
      </w:pPr>
      <w:r>
        <w:rPr>
          <w:rFonts w:hint="eastAsia"/>
        </w:rPr>
        <w:t>巡查过程中要始终保持警惕性，注意异常声响、气味；如有可疑现象，应立即查明并上报，对紧急情况可采取必要的处理措施，随时准备启动相应的应急预案；如有可疑人员应上前询问，必要时查看证件；对推销、回收物品的人员进行劝离。</w:t>
      </w:r>
    </w:p>
    <w:p w:rsidR="00D218D6" w:rsidRDefault="007F5A84">
      <w:pPr>
        <w:pStyle w:val="afffff5"/>
      </w:pPr>
      <w:r>
        <w:rPr>
          <w:rFonts w:hint="eastAsia"/>
        </w:rPr>
        <w:t>巡查记录应真实有效、整齐完整，记录保存时间不少于</w:t>
      </w:r>
      <w:r>
        <w:t>1年</w:t>
      </w:r>
      <w:r>
        <w:rPr>
          <w:rFonts w:hint="eastAsia"/>
        </w:rPr>
        <w:t>。</w:t>
      </w:r>
    </w:p>
    <w:p w:rsidR="00D218D6" w:rsidRDefault="007F5A84">
      <w:pPr>
        <w:pStyle w:val="a2"/>
        <w:spacing w:before="156" w:after="156"/>
      </w:pPr>
      <w:bookmarkStart w:id="349" w:name="_Toc535511889"/>
      <w:r>
        <w:rPr>
          <w:rFonts w:hint="eastAsia"/>
        </w:rPr>
        <w:t>消防监控</w:t>
      </w:r>
      <w:bookmarkEnd w:id="349"/>
    </w:p>
    <w:p w:rsidR="00D218D6" w:rsidRDefault="007F5A84">
      <w:pPr>
        <w:pStyle w:val="afffff5"/>
      </w:pPr>
      <w:r>
        <w:rPr>
          <w:rFonts w:hint="eastAsia"/>
        </w:rPr>
        <w:t>消防控制室应实行每日24h值班制度，值班人员应取得</w:t>
      </w:r>
      <w:hyperlink r:id="rId12" w:tgtFrame="_blank" w:history="1">
        <w:r>
          <w:rPr>
            <w:rFonts w:hint="eastAsia"/>
          </w:rPr>
          <w:t>建构筑物消防员</w:t>
        </w:r>
      </w:hyperlink>
      <w:r>
        <w:rPr>
          <w:rFonts w:hint="eastAsia"/>
        </w:rPr>
        <w:t>职业资格证书。</w:t>
      </w:r>
    </w:p>
    <w:p w:rsidR="00D218D6" w:rsidRDefault="007F5A84">
      <w:pPr>
        <w:pStyle w:val="afffff5"/>
      </w:pPr>
      <w:r>
        <w:rPr>
          <w:rFonts w:hint="eastAsia"/>
        </w:rPr>
        <w:t>安防设施如录像监控、周界、门禁、道闸、可燃气体报警、巡更系统等应24h运行，值班人员应熟练掌握操作使用方法和日常的清洁保养技能。</w:t>
      </w:r>
    </w:p>
    <w:p w:rsidR="00D218D6" w:rsidRDefault="007F5A84">
      <w:pPr>
        <w:pStyle w:val="afffff5"/>
      </w:pPr>
      <w:r>
        <w:rPr>
          <w:rFonts w:hint="eastAsia"/>
        </w:rPr>
        <w:lastRenderedPageBreak/>
        <w:t>安防监控中心应保持通讯畅通，接听及时，完整记录。</w:t>
      </w:r>
    </w:p>
    <w:p w:rsidR="00D218D6" w:rsidRDefault="007F5A84">
      <w:pPr>
        <w:pStyle w:val="afffff5"/>
      </w:pPr>
      <w:r>
        <w:rPr>
          <w:rFonts w:hint="eastAsia"/>
        </w:rPr>
        <w:t>收到异常情况报警应及时安排巡查人员赶到现场查看处理，如遇突发事件应及时应急处置。</w:t>
      </w:r>
    </w:p>
    <w:p w:rsidR="00D218D6" w:rsidRDefault="007F5A84">
      <w:pPr>
        <w:pStyle w:val="afffff5"/>
      </w:pPr>
      <w:r>
        <w:rPr>
          <w:rFonts w:hint="eastAsia"/>
        </w:rPr>
        <w:t>各类安防监控记录的查看、回放、拷贝应有相应的审批流程和记录。</w:t>
      </w:r>
    </w:p>
    <w:p w:rsidR="00D218D6" w:rsidRDefault="007F5A84">
      <w:pPr>
        <w:pStyle w:val="afffff5"/>
      </w:pPr>
      <w:r>
        <w:rPr>
          <w:rFonts w:hint="eastAsia"/>
        </w:rPr>
        <w:t>监控中心禁止与工作无关人员入内，做好保密工作。</w:t>
      </w:r>
    </w:p>
    <w:p w:rsidR="00D218D6" w:rsidRDefault="007F5A84">
      <w:pPr>
        <w:pStyle w:val="a2"/>
        <w:spacing w:before="156" w:after="156"/>
      </w:pPr>
      <w:bookmarkStart w:id="350" w:name="_Toc535353758"/>
      <w:bookmarkStart w:id="351" w:name="_Toc535396359"/>
      <w:bookmarkStart w:id="352" w:name="_Toc535417382"/>
      <w:bookmarkStart w:id="353" w:name="_Toc535417682"/>
      <w:bookmarkStart w:id="354" w:name="_Toc535418002"/>
      <w:bookmarkStart w:id="355" w:name="_Toc535422872"/>
      <w:bookmarkStart w:id="356" w:name="_Toc535511890"/>
      <w:r>
        <w:rPr>
          <w:rFonts w:hint="eastAsia"/>
        </w:rPr>
        <w:t>车辆管理</w:t>
      </w:r>
      <w:bookmarkEnd w:id="350"/>
      <w:bookmarkEnd w:id="351"/>
      <w:bookmarkEnd w:id="352"/>
      <w:bookmarkEnd w:id="353"/>
      <w:bookmarkEnd w:id="354"/>
      <w:bookmarkEnd w:id="355"/>
      <w:bookmarkEnd w:id="356"/>
    </w:p>
    <w:p w:rsidR="00D218D6" w:rsidRDefault="007F5A84">
      <w:pPr>
        <w:pStyle w:val="afffff5"/>
      </w:pPr>
      <w:r>
        <w:rPr>
          <w:rFonts w:hint="eastAsia"/>
        </w:rPr>
        <w:t>可根据现场实际情况，设置相关标识标志，规范车辆行驶路线，引导车辆有序停放。</w:t>
      </w:r>
    </w:p>
    <w:p w:rsidR="00D218D6" w:rsidRDefault="007F5A84">
      <w:pPr>
        <w:pStyle w:val="afffff5"/>
      </w:pPr>
      <w:r>
        <w:rPr>
          <w:rFonts w:hint="eastAsia"/>
        </w:rPr>
        <w:t>经营性停车场应办理收费备案手续，并在停车场公示收费标准，提供正规票据。</w:t>
      </w:r>
    </w:p>
    <w:p w:rsidR="00D218D6" w:rsidRDefault="007F5A84">
      <w:pPr>
        <w:pStyle w:val="afffff5"/>
      </w:pPr>
      <w:r>
        <w:rPr>
          <w:rFonts w:hint="eastAsia"/>
        </w:rPr>
        <w:t>停车场地应定时清洁，无积水、通风良好；无易燃易爆等危险物品存放。</w:t>
      </w:r>
    </w:p>
    <w:p w:rsidR="00D218D6" w:rsidRDefault="007F5A84">
      <w:pPr>
        <w:pStyle w:val="afffff5"/>
      </w:pPr>
      <w:r>
        <w:rPr>
          <w:rFonts w:hint="eastAsia"/>
        </w:rPr>
        <w:t>停车场地面、墙面应设立指示；地标、照明、消防器械配置齐全有效。</w:t>
      </w:r>
    </w:p>
    <w:p w:rsidR="00D218D6" w:rsidRDefault="007F5A84">
      <w:pPr>
        <w:pStyle w:val="afffff5"/>
      </w:pPr>
      <w:r>
        <w:rPr>
          <w:rFonts w:hint="eastAsia"/>
        </w:rPr>
        <w:t>停车场墙、柱宜采用不同颜色区分，方便客户快速找车。</w:t>
      </w:r>
    </w:p>
    <w:p w:rsidR="00D218D6" w:rsidRDefault="007F5A84">
      <w:pPr>
        <w:pStyle w:val="afffff5"/>
      </w:pPr>
      <w:r>
        <w:rPr>
          <w:rFonts w:hint="eastAsia"/>
        </w:rPr>
        <w:t>高峰时段应在停车场各出入口进行车辆指引分流，维持停车场秩序正常。</w:t>
      </w:r>
    </w:p>
    <w:p w:rsidR="00D218D6" w:rsidRDefault="007F5A84">
      <w:pPr>
        <w:pStyle w:val="afffff5"/>
      </w:pPr>
      <w:r>
        <w:rPr>
          <w:rFonts w:hint="eastAsia"/>
        </w:rPr>
        <w:t>宜设立挡风遮雨的出租车、网约车候车区，方便客户候车。</w:t>
      </w:r>
    </w:p>
    <w:p w:rsidR="00D218D6" w:rsidRDefault="007F5A84">
      <w:pPr>
        <w:pStyle w:val="afffff5"/>
      </w:pPr>
      <w:r>
        <w:rPr>
          <w:rFonts w:hint="eastAsia"/>
        </w:rPr>
        <w:t>非机动车应定点停放，整齐有序。</w:t>
      </w:r>
    </w:p>
    <w:p w:rsidR="00D218D6" w:rsidRDefault="007F5A84">
      <w:pPr>
        <w:pStyle w:val="a2"/>
        <w:spacing w:before="156" w:after="156"/>
      </w:pPr>
      <w:bookmarkStart w:id="357" w:name="_Toc535353759"/>
      <w:bookmarkStart w:id="358" w:name="_Toc535396360"/>
      <w:bookmarkStart w:id="359" w:name="_Toc535417383"/>
      <w:bookmarkStart w:id="360" w:name="_Toc535417683"/>
      <w:bookmarkStart w:id="361" w:name="_Toc535418003"/>
      <w:bookmarkStart w:id="362" w:name="_Toc535422873"/>
      <w:bookmarkStart w:id="363" w:name="_Toc535511891"/>
      <w:r>
        <w:rPr>
          <w:rFonts w:hint="eastAsia"/>
        </w:rPr>
        <w:t>电动车充电管理：</w:t>
      </w:r>
      <w:bookmarkEnd w:id="357"/>
      <w:bookmarkEnd w:id="358"/>
      <w:bookmarkEnd w:id="359"/>
      <w:bookmarkEnd w:id="360"/>
      <w:bookmarkEnd w:id="361"/>
      <w:bookmarkEnd w:id="362"/>
      <w:bookmarkEnd w:id="363"/>
    </w:p>
    <w:p w:rsidR="00D218D6" w:rsidRDefault="007F5A84">
      <w:pPr>
        <w:pStyle w:val="afffff5"/>
      </w:pPr>
      <w:r>
        <w:rPr>
          <w:rFonts w:hint="eastAsia"/>
        </w:rPr>
        <w:t xml:space="preserve">不应在建筑的共用走道、楼梯间、安全出口等公共区域停放电动车或者为电动车充电；　</w:t>
      </w:r>
    </w:p>
    <w:p w:rsidR="00D218D6" w:rsidRDefault="007F5A84">
      <w:pPr>
        <w:pStyle w:val="afffff5"/>
      </w:pPr>
      <w:r>
        <w:rPr>
          <w:rFonts w:hint="eastAsia"/>
        </w:rPr>
        <w:t>应合理规划电动车停放和充电区域，引导客户将电动车停放在安全区域；</w:t>
      </w:r>
    </w:p>
    <w:p w:rsidR="00D218D6" w:rsidRDefault="007F5A84">
      <w:pPr>
        <w:pStyle w:val="afffff5"/>
      </w:pPr>
      <w:r>
        <w:rPr>
          <w:rFonts w:hint="eastAsia"/>
        </w:rPr>
        <w:t>可设置电动车智能充电桩，规范管理，引导客户安全充电。</w:t>
      </w:r>
    </w:p>
    <w:p w:rsidR="00D218D6" w:rsidRDefault="007F5A84" w:rsidP="000C6AA0">
      <w:pPr>
        <w:pStyle w:val="a1"/>
        <w:spacing w:before="156" w:after="156"/>
      </w:pPr>
      <w:bookmarkStart w:id="364" w:name="_Toc535353761"/>
      <w:bookmarkStart w:id="365" w:name="_Toc535396361"/>
      <w:bookmarkStart w:id="366" w:name="_Toc535417384"/>
      <w:bookmarkStart w:id="367" w:name="_Toc535417684"/>
      <w:bookmarkStart w:id="368" w:name="_Toc535418004"/>
      <w:bookmarkStart w:id="369" w:name="_Toc535422874"/>
      <w:bookmarkStart w:id="370" w:name="_Toc535511892"/>
      <w:bookmarkStart w:id="371" w:name="_Toc535571342"/>
      <w:bookmarkStart w:id="372" w:name="_Toc536175630"/>
      <w:bookmarkStart w:id="373" w:name="_Toc20358"/>
      <w:bookmarkStart w:id="374" w:name="_Toc32181"/>
      <w:bookmarkStart w:id="375" w:name="_Toc32549"/>
      <w:bookmarkStart w:id="376" w:name="_Toc14049"/>
      <w:r>
        <w:rPr>
          <w:rFonts w:hint="eastAsia"/>
        </w:rPr>
        <w:t>环境维护</w:t>
      </w:r>
      <w:bookmarkEnd w:id="364"/>
      <w:bookmarkEnd w:id="365"/>
      <w:bookmarkEnd w:id="366"/>
      <w:bookmarkEnd w:id="367"/>
      <w:bookmarkEnd w:id="368"/>
      <w:bookmarkEnd w:id="369"/>
      <w:bookmarkEnd w:id="370"/>
      <w:bookmarkEnd w:id="371"/>
      <w:bookmarkEnd w:id="372"/>
      <w:bookmarkEnd w:id="373"/>
      <w:bookmarkEnd w:id="374"/>
      <w:bookmarkEnd w:id="375"/>
      <w:bookmarkEnd w:id="376"/>
    </w:p>
    <w:p w:rsidR="00D218D6" w:rsidRDefault="007F5A84">
      <w:pPr>
        <w:pStyle w:val="a2"/>
        <w:spacing w:before="156" w:after="156"/>
      </w:pPr>
      <w:bookmarkStart w:id="377" w:name="_Toc535353762"/>
      <w:bookmarkStart w:id="378" w:name="_Toc535396362"/>
      <w:bookmarkStart w:id="379" w:name="_Toc535417385"/>
      <w:bookmarkStart w:id="380" w:name="_Toc535417685"/>
      <w:bookmarkStart w:id="381" w:name="_Toc535418005"/>
      <w:bookmarkStart w:id="382" w:name="_Toc535422875"/>
      <w:bookmarkStart w:id="383" w:name="_Toc535511893"/>
      <w:r>
        <w:rPr>
          <w:rFonts w:hint="eastAsia"/>
        </w:rPr>
        <w:t>开荒</w:t>
      </w:r>
      <w:bookmarkEnd w:id="377"/>
      <w:bookmarkEnd w:id="378"/>
      <w:bookmarkEnd w:id="379"/>
      <w:bookmarkEnd w:id="380"/>
      <w:bookmarkEnd w:id="381"/>
      <w:bookmarkEnd w:id="382"/>
      <w:bookmarkEnd w:id="383"/>
    </w:p>
    <w:p w:rsidR="00D218D6" w:rsidRDefault="007F5A84">
      <w:pPr>
        <w:pStyle w:val="afffff5"/>
      </w:pPr>
      <w:r>
        <w:rPr>
          <w:rFonts w:hint="eastAsia"/>
        </w:rPr>
        <w:t>应提前制定开荒清洁方案，准备好各项工具、物料和人员，进行人员安全教育。</w:t>
      </w:r>
    </w:p>
    <w:p w:rsidR="00D218D6" w:rsidRDefault="007F5A84">
      <w:pPr>
        <w:pStyle w:val="afffff5"/>
      </w:pPr>
      <w:r>
        <w:rPr>
          <w:rFonts w:hint="eastAsia"/>
        </w:rPr>
        <w:t>不同的部位（如地面、墙面、门窗、卫生间、电梯厅、轿厢等）应按照相应的清洁流程和要求进行作业。</w:t>
      </w:r>
    </w:p>
    <w:p w:rsidR="00D218D6" w:rsidRDefault="007F5A84">
      <w:pPr>
        <w:pStyle w:val="afffff5"/>
      </w:pPr>
      <w:r>
        <w:rPr>
          <w:rFonts w:hint="eastAsia"/>
        </w:rPr>
        <w:t>可对仍在尾期施工的区域进行有效围挡，或对开荒清洁区域进行防护，防止二次污染。</w:t>
      </w:r>
    </w:p>
    <w:p w:rsidR="00D218D6" w:rsidRDefault="007F5A84">
      <w:pPr>
        <w:pStyle w:val="a2"/>
        <w:spacing w:before="156" w:after="156"/>
      </w:pPr>
      <w:bookmarkStart w:id="384" w:name="_Toc535353763"/>
      <w:bookmarkStart w:id="385" w:name="_Toc535396363"/>
      <w:bookmarkStart w:id="386" w:name="_Toc535417386"/>
      <w:bookmarkStart w:id="387" w:name="_Toc535417686"/>
      <w:bookmarkStart w:id="388" w:name="_Toc535418006"/>
      <w:bookmarkStart w:id="389" w:name="_Toc535422876"/>
      <w:bookmarkStart w:id="390" w:name="_Toc535511894"/>
      <w:r>
        <w:rPr>
          <w:rFonts w:hint="eastAsia"/>
        </w:rPr>
        <w:t>日常清洁</w:t>
      </w:r>
      <w:bookmarkEnd w:id="384"/>
      <w:bookmarkEnd w:id="385"/>
      <w:bookmarkEnd w:id="386"/>
      <w:bookmarkEnd w:id="387"/>
      <w:bookmarkEnd w:id="388"/>
      <w:bookmarkEnd w:id="389"/>
      <w:bookmarkEnd w:id="390"/>
    </w:p>
    <w:p w:rsidR="00D218D6" w:rsidRDefault="007F5A84">
      <w:pPr>
        <w:pStyle w:val="afffff5"/>
      </w:pPr>
      <w:r>
        <w:rPr>
          <w:rFonts w:hint="eastAsia"/>
        </w:rPr>
        <w:t>应建立清洁管理制度和服务方案，对清洁服务工作进行记录。</w:t>
      </w:r>
    </w:p>
    <w:p w:rsidR="00D218D6" w:rsidRDefault="007F5A84">
      <w:pPr>
        <w:pStyle w:val="afffff5"/>
      </w:pPr>
      <w:r>
        <w:rPr>
          <w:rFonts w:hint="eastAsia"/>
        </w:rPr>
        <w:t>应按照物业服务合同或客户服务协议约定，结合写字楼的定位、地域环境及清洁卫生服务标准等级，确定其清洁周期、频次和标准。</w:t>
      </w:r>
    </w:p>
    <w:p w:rsidR="00D218D6" w:rsidRDefault="007F5A84">
      <w:pPr>
        <w:pStyle w:val="afffff5"/>
      </w:pPr>
      <w:r>
        <w:rPr>
          <w:rFonts w:hint="eastAsia"/>
        </w:rPr>
        <w:t>对于石材类、木质类、地毯类、金属类等特殊材质，应进行专项清洁管理。</w:t>
      </w:r>
    </w:p>
    <w:p w:rsidR="00D218D6" w:rsidRDefault="007F5A84">
      <w:pPr>
        <w:pStyle w:val="a2"/>
        <w:spacing w:before="156" w:after="156"/>
      </w:pPr>
      <w:bookmarkStart w:id="391" w:name="_Toc535353764"/>
      <w:bookmarkStart w:id="392" w:name="_Toc535396364"/>
      <w:bookmarkStart w:id="393" w:name="_Toc535417387"/>
      <w:bookmarkStart w:id="394" w:name="_Toc535417687"/>
      <w:bookmarkStart w:id="395" w:name="_Toc535418007"/>
      <w:bookmarkStart w:id="396" w:name="_Toc535422877"/>
      <w:bookmarkStart w:id="397" w:name="_Toc535511895"/>
      <w:r>
        <w:rPr>
          <w:rFonts w:hint="eastAsia"/>
        </w:rPr>
        <w:t>垃圾处理</w:t>
      </w:r>
      <w:bookmarkEnd w:id="391"/>
      <w:bookmarkEnd w:id="392"/>
      <w:bookmarkEnd w:id="393"/>
      <w:bookmarkEnd w:id="394"/>
      <w:bookmarkEnd w:id="395"/>
      <w:bookmarkEnd w:id="396"/>
      <w:bookmarkEnd w:id="397"/>
    </w:p>
    <w:p w:rsidR="00D218D6" w:rsidRDefault="007F5A84">
      <w:pPr>
        <w:pStyle w:val="afffff5"/>
      </w:pPr>
      <w:r>
        <w:rPr>
          <w:rFonts w:hint="eastAsia"/>
        </w:rPr>
        <w:t>应在合适位置设置垃圾集中收集站，并定期清洁消杀。</w:t>
      </w:r>
    </w:p>
    <w:p w:rsidR="00D218D6" w:rsidRDefault="007F5A84">
      <w:pPr>
        <w:pStyle w:val="afffff5"/>
      </w:pPr>
      <w:r>
        <w:rPr>
          <w:rFonts w:hint="eastAsia"/>
        </w:rPr>
        <w:t>垃圾可分为建筑垃圾、经营生产垃圾及日常生活垃圾，日常生活垃圾应进行分类收集。</w:t>
      </w:r>
    </w:p>
    <w:p w:rsidR="00D218D6" w:rsidRDefault="007F5A84">
      <w:pPr>
        <w:pStyle w:val="afffff5"/>
      </w:pPr>
      <w:r>
        <w:rPr>
          <w:rFonts w:hint="eastAsia"/>
        </w:rPr>
        <w:t>建筑垃圾应由施工单位自行清运；经营生产垃圾应由生产单位按照环保要求处理；日常生活垃圾应在规定的时间内收集并转运到垃圾站，分类整理后运至城市指定消纳场所统一处理；危险废弃物应集中分类收集、存放，并交由专业公司处理。</w:t>
      </w:r>
    </w:p>
    <w:p w:rsidR="00D218D6" w:rsidRDefault="007F5A84">
      <w:pPr>
        <w:pStyle w:val="afffff5"/>
      </w:pPr>
      <w:r>
        <w:rPr>
          <w:rFonts w:hint="eastAsia"/>
        </w:rPr>
        <w:lastRenderedPageBreak/>
        <w:t>垃圾桶及垃圾站应日产日清，保持清洁无异味，周边无散积垃圾。</w:t>
      </w:r>
    </w:p>
    <w:p w:rsidR="00D218D6" w:rsidRDefault="007F5A84">
      <w:pPr>
        <w:pStyle w:val="a2"/>
        <w:spacing w:before="156" w:after="156"/>
      </w:pPr>
      <w:bookmarkStart w:id="398" w:name="_Toc535353765"/>
      <w:bookmarkStart w:id="399" w:name="_Toc535396365"/>
      <w:bookmarkStart w:id="400" w:name="_Toc535417388"/>
      <w:bookmarkStart w:id="401" w:name="_Toc535417688"/>
      <w:bookmarkStart w:id="402" w:name="_Toc535418008"/>
      <w:bookmarkStart w:id="403" w:name="_Toc535422878"/>
      <w:bookmarkStart w:id="404" w:name="_Toc535511896"/>
      <w:r>
        <w:rPr>
          <w:rFonts w:hint="eastAsia"/>
        </w:rPr>
        <w:t>外墙清洗</w:t>
      </w:r>
      <w:bookmarkEnd w:id="398"/>
      <w:bookmarkEnd w:id="399"/>
      <w:bookmarkEnd w:id="400"/>
      <w:bookmarkEnd w:id="401"/>
      <w:bookmarkEnd w:id="402"/>
      <w:bookmarkEnd w:id="403"/>
      <w:bookmarkEnd w:id="404"/>
    </w:p>
    <w:p w:rsidR="00D218D6" w:rsidRDefault="007F5A84">
      <w:pPr>
        <w:pStyle w:val="afffff5"/>
      </w:pPr>
      <w:r>
        <w:rPr>
          <w:rFonts w:hint="eastAsia"/>
        </w:rPr>
        <w:t>外墙清洗过程中，不应对环境造成二次污染；采用喷砂清洗时，落砂应回收再利用。</w:t>
      </w:r>
    </w:p>
    <w:p w:rsidR="00D218D6" w:rsidRDefault="007F5A84">
      <w:pPr>
        <w:pStyle w:val="afffff5"/>
      </w:pPr>
      <w:r>
        <w:rPr>
          <w:rFonts w:hint="eastAsia"/>
        </w:rPr>
        <w:t>清洗施工前应测定作业点的风力，当风力超过</w:t>
      </w:r>
      <w:r>
        <w:t>5</w:t>
      </w:r>
      <w:r>
        <w:rPr>
          <w:rFonts w:hint="eastAsia"/>
        </w:rPr>
        <w:t>级时，不应进行高处作业。</w:t>
      </w:r>
    </w:p>
    <w:p w:rsidR="00D218D6" w:rsidRDefault="007F5A84">
      <w:pPr>
        <w:pStyle w:val="afffff5"/>
      </w:pPr>
      <w:r>
        <w:rPr>
          <w:rFonts w:hint="eastAsia"/>
        </w:rPr>
        <w:t>雨天、雾天和气温超过</w:t>
      </w:r>
      <w:r>
        <w:t>35</w:t>
      </w:r>
      <w:r>
        <w:rPr>
          <w:rFonts w:hint="eastAsia"/>
        </w:rPr>
        <w:t>℃</w:t>
      </w:r>
      <w:r>
        <w:t>或低于5</w:t>
      </w:r>
      <w:r>
        <w:rPr>
          <w:rFonts w:hint="eastAsia"/>
        </w:rPr>
        <w:t>℃</w:t>
      </w:r>
      <w:r>
        <w:t>时</w:t>
      </w:r>
      <w:r>
        <w:rPr>
          <w:rFonts w:hint="eastAsia"/>
        </w:rPr>
        <w:t>，不应进行施工；夜间不应进行高处作业。</w:t>
      </w:r>
    </w:p>
    <w:p w:rsidR="00D218D6" w:rsidRDefault="007F5A84">
      <w:pPr>
        <w:pStyle w:val="afffff5"/>
        <w:rPr>
          <w:color w:val="000000" w:themeColor="text1"/>
        </w:rPr>
      </w:pPr>
      <w:r>
        <w:rPr>
          <w:rFonts w:hint="eastAsia"/>
        </w:rPr>
        <w:t>清洗维护应优先采用环保型材料，</w:t>
      </w:r>
      <w:r>
        <w:rPr>
          <w:rFonts w:hint="eastAsia"/>
          <w:color w:val="000000" w:themeColor="text1"/>
        </w:rPr>
        <w:t>宜选用pH值4</w:t>
      </w:r>
      <w:r>
        <w:rPr>
          <w:rFonts w:hAnsi="宋体" w:hint="eastAsia"/>
          <w:color w:val="000000" w:themeColor="text1"/>
        </w:rPr>
        <w:t>～</w:t>
      </w:r>
      <w:r>
        <w:rPr>
          <w:rFonts w:hint="eastAsia"/>
          <w:color w:val="000000" w:themeColor="text1"/>
        </w:rPr>
        <w:t>10的清洗剂，不得使用有毒有害化学品。</w:t>
      </w:r>
    </w:p>
    <w:p w:rsidR="00D218D6" w:rsidRDefault="007F5A84">
      <w:pPr>
        <w:pStyle w:val="afffff5"/>
      </w:pPr>
      <w:r>
        <w:rPr>
          <w:rFonts w:hint="eastAsia"/>
        </w:rPr>
        <w:t>化学清洗剂和辅剂等清洗维护材料，应为具备有效质检报告或生产许可证的合格产品，并标明产品名称、种类、执行标准、生产日期、使用说明、保质期等。</w:t>
      </w:r>
    </w:p>
    <w:p w:rsidR="00D218D6" w:rsidRDefault="007F5A84">
      <w:pPr>
        <w:pStyle w:val="a2"/>
        <w:spacing w:before="156" w:after="156"/>
      </w:pPr>
      <w:bookmarkStart w:id="405" w:name="_Toc535353766"/>
      <w:bookmarkStart w:id="406" w:name="_Toc535396366"/>
      <w:bookmarkStart w:id="407" w:name="_Toc535417389"/>
      <w:bookmarkStart w:id="408" w:name="_Toc535417689"/>
      <w:bookmarkStart w:id="409" w:name="_Toc535418009"/>
      <w:bookmarkStart w:id="410" w:name="_Toc535422879"/>
      <w:bookmarkStart w:id="411" w:name="_Toc535511897"/>
      <w:r>
        <w:rPr>
          <w:rFonts w:hint="eastAsia"/>
        </w:rPr>
        <w:t>有害生物防治</w:t>
      </w:r>
      <w:bookmarkEnd w:id="405"/>
      <w:bookmarkEnd w:id="406"/>
      <w:bookmarkEnd w:id="407"/>
      <w:bookmarkEnd w:id="408"/>
      <w:bookmarkEnd w:id="409"/>
      <w:bookmarkEnd w:id="410"/>
      <w:bookmarkEnd w:id="411"/>
    </w:p>
    <w:p w:rsidR="00D218D6" w:rsidRDefault="007F5A84">
      <w:pPr>
        <w:pStyle w:val="afffff5"/>
      </w:pPr>
      <w:r>
        <w:rPr>
          <w:rFonts w:hint="eastAsia"/>
        </w:rPr>
        <w:t>应根据环境、季节及</w:t>
      </w:r>
      <w:r>
        <w:rPr>
          <w:rFonts w:hint="eastAsia"/>
          <w:color w:val="000000" w:themeColor="text1"/>
        </w:rPr>
        <w:t>老鼠、苍蝇、蚊子、蟑螂等有</w:t>
      </w:r>
      <w:r>
        <w:rPr>
          <w:rFonts w:hint="eastAsia"/>
        </w:rPr>
        <w:t>害生物特性定期开展防治工作。</w:t>
      </w:r>
    </w:p>
    <w:p w:rsidR="00D218D6" w:rsidRDefault="007F5A84">
      <w:pPr>
        <w:pStyle w:val="afffff5"/>
      </w:pPr>
      <w:r>
        <w:rPr>
          <w:rFonts w:hint="eastAsia"/>
        </w:rPr>
        <w:t>应委托具有专业防治资质的机构进行作业，操作人员应持有效证件作业。</w:t>
      </w:r>
    </w:p>
    <w:p w:rsidR="00D218D6" w:rsidRDefault="007F5A84">
      <w:pPr>
        <w:pStyle w:val="afffff5"/>
      </w:pPr>
      <w:r>
        <w:rPr>
          <w:rFonts w:hint="eastAsia"/>
        </w:rPr>
        <w:t>应对用药及工具进行安全管理，提前通知客户做好防范。</w:t>
      </w:r>
    </w:p>
    <w:p w:rsidR="00D218D6" w:rsidRDefault="007F5A84">
      <w:pPr>
        <w:pStyle w:val="a2"/>
        <w:spacing w:before="156" w:after="156"/>
      </w:pPr>
      <w:bookmarkStart w:id="412" w:name="_Toc535396367"/>
      <w:bookmarkStart w:id="413" w:name="_Toc535417390"/>
      <w:bookmarkStart w:id="414" w:name="_Toc535417690"/>
      <w:bookmarkStart w:id="415" w:name="_Toc535418010"/>
      <w:bookmarkStart w:id="416" w:name="_Toc535422880"/>
      <w:bookmarkStart w:id="417" w:name="_Toc535511898"/>
      <w:r>
        <w:rPr>
          <w:rFonts w:hint="eastAsia"/>
        </w:rPr>
        <w:t>绿化</w:t>
      </w:r>
      <w:bookmarkEnd w:id="412"/>
      <w:bookmarkEnd w:id="413"/>
      <w:bookmarkEnd w:id="414"/>
      <w:bookmarkEnd w:id="415"/>
      <w:bookmarkEnd w:id="416"/>
      <w:bookmarkEnd w:id="417"/>
    </w:p>
    <w:p w:rsidR="00D218D6" w:rsidRDefault="007F5A84">
      <w:pPr>
        <w:pStyle w:val="afffff5"/>
      </w:pPr>
      <w:r>
        <w:rPr>
          <w:rFonts w:hint="eastAsia"/>
        </w:rPr>
        <w:t>应建立绿化管理制度，根据地域、季节特点制订绿化养护实施方案，可委托专业单位进行绿化养护，包括修剪、除草、浇灌、施肥等工作。</w:t>
      </w:r>
    </w:p>
    <w:p w:rsidR="00D218D6" w:rsidRDefault="007F5A84">
      <w:pPr>
        <w:pStyle w:val="afffff5"/>
      </w:pPr>
      <w:r>
        <w:rPr>
          <w:rFonts w:hint="eastAsia"/>
        </w:rPr>
        <w:t>病虫害防治不得使用国家明令禁止的药品，并提前通知客户做好防范，保持记录完整。</w:t>
      </w:r>
    </w:p>
    <w:p w:rsidR="00D218D6" w:rsidRDefault="007F5A84">
      <w:pPr>
        <w:pStyle w:val="afffff5"/>
      </w:pPr>
      <w:r>
        <w:rPr>
          <w:rFonts w:hint="eastAsia"/>
        </w:rPr>
        <w:t>应按照物业服务合同约定，结合根据写字楼定位及客户的不同需求，选择合适的绿植、花艺在共用区域内摆放。</w:t>
      </w:r>
    </w:p>
    <w:p w:rsidR="00D218D6" w:rsidRDefault="007F5A84">
      <w:pPr>
        <w:pStyle w:val="afffff5"/>
      </w:pPr>
      <w:r>
        <w:rPr>
          <w:rFonts w:hint="eastAsia"/>
        </w:rPr>
        <w:t>摆放时应考虑所在的空间和位置，不应影响人员安全通行。</w:t>
      </w:r>
    </w:p>
    <w:p w:rsidR="00D218D6" w:rsidRDefault="007F5A84">
      <w:pPr>
        <w:pStyle w:val="afffff5"/>
      </w:pPr>
      <w:r>
        <w:rPr>
          <w:rFonts w:hint="eastAsia"/>
        </w:rPr>
        <w:t>重大节假日或庆典活动，可适当调整公共区域的绿植、花艺等装饰。</w:t>
      </w:r>
    </w:p>
    <w:p w:rsidR="00D218D6" w:rsidRDefault="007F5A84">
      <w:pPr>
        <w:pStyle w:val="a2"/>
        <w:spacing w:before="156" w:after="156"/>
      </w:pPr>
      <w:bookmarkStart w:id="418" w:name="_Toc535422881"/>
      <w:bookmarkStart w:id="419" w:name="_Toc535418011"/>
      <w:bookmarkStart w:id="420" w:name="_Toc535417691"/>
      <w:bookmarkStart w:id="421" w:name="_Toc535511899"/>
      <w:bookmarkStart w:id="422" w:name="_Toc535353767"/>
      <w:bookmarkStart w:id="423" w:name="_Toc535396368"/>
      <w:bookmarkStart w:id="424" w:name="_Toc535417391"/>
      <w:r>
        <w:rPr>
          <w:rFonts w:hint="eastAsia"/>
        </w:rPr>
        <w:t>控烟</w:t>
      </w:r>
      <w:bookmarkEnd w:id="418"/>
      <w:bookmarkEnd w:id="419"/>
      <w:bookmarkEnd w:id="420"/>
      <w:bookmarkEnd w:id="421"/>
      <w:bookmarkEnd w:id="422"/>
      <w:bookmarkEnd w:id="423"/>
      <w:bookmarkEnd w:id="424"/>
      <w:r>
        <w:rPr>
          <w:rFonts w:hint="eastAsia"/>
        </w:rPr>
        <w:t xml:space="preserve">　</w:t>
      </w:r>
    </w:p>
    <w:p w:rsidR="00D218D6" w:rsidRDefault="007F5A84">
      <w:pPr>
        <w:pStyle w:val="afffff5"/>
      </w:pPr>
      <w:r>
        <w:rPr>
          <w:rFonts w:hint="eastAsia"/>
        </w:rPr>
        <w:t>应与写字楼入驻客户签订承诺控烟责任书。</w:t>
      </w:r>
    </w:p>
    <w:p w:rsidR="00D218D6" w:rsidRDefault="007F5A84">
      <w:pPr>
        <w:pStyle w:val="afffff5"/>
      </w:pPr>
      <w:r>
        <w:rPr>
          <w:rFonts w:hint="eastAsia"/>
        </w:rPr>
        <w:t>应在疏散楼梯间、电梯前室、餐厅、通道口、卫生间等区域张贴控烟标识。</w:t>
      </w:r>
    </w:p>
    <w:p w:rsidR="00D218D6" w:rsidRDefault="007F5A84">
      <w:pPr>
        <w:pStyle w:val="afffff5"/>
      </w:pPr>
      <w:r>
        <w:rPr>
          <w:rFonts w:hint="eastAsia"/>
        </w:rPr>
        <w:t>符合条件的可设立室外吸烟点，室外吸烟点应满足消防安全及环境的要求。</w:t>
      </w:r>
    </w:p>
    <w:p w:rsidR="00D218D6" w:rsidRDefault="007F5A84" w:rsidP="000C6AA0">
      <w:pPr>
        <w:pStyle w:val="a0"/>
        <w:spacing w:before="312" w:after="312"/>
      </w:pPr>
      <w:bookmarkStart w:id="425" w:name="_Toc535418017"/>
      <w:bookmarkStart w:id="426" w:name="_Toc535422887"/>
      <w:bookmarkStart w:id="427" w:name="_Toc535511905"/>
      <w:bookmarkStart w:id="428" w:name="_Toc535571344"/>
      <w:bookmarkStart w:id="429" w:name="_Toc536175632"/>
      <w:bookmarkStart w:id="430" w:name="_Toc18582"/>
      <w:bookmarkStart w:id="431" w:name="_Toc7396"/>
      <w:bookmarkStart w:id="432" w:name="_Toc12106"/>
      <w:bookmarkStart w:id="433" w:name="_Toc17782"/>
      <w:bookmarkStart w:id="434" w:name="_Toc535353777"/>
      <w:bookmarkStart w:id="435" w:name="_Toc535396375"/>
      <w:bookmarkStart w:id="436" w:name="_Toc535417397"/>
      <w:bookmarkStart w:id="437" w:name="_Toc535417697"/>
      <w:r>
        <w:rPr>
          <w:rFonts w:hint="eastAsia"/>
        </w:rPr>
        <w:t>服务质量评价与改进</w:t>
      </w:r>
      <w:bookmarkEnd w:id="425"/>
      <w:bookmarkEnd w:id="426"/>
      <w:bookmarkEnd w:id="427"/>
      <w:bookmarkEnd w:id="428"/>
      <w:bookmarkEnd w:id="429"/>
      <w:bookmarkEnd w:id="430"/>
      <w:bookmarkEnd w:id="431"/>
      <w:bookmarkEnd w:id="432"/>
      <w:bookmarkEnd w:id="433"/>
      <w:r>
        <w:rPr>
          <w:rFonts w:hint="eastAsia"/>
        </w:rPr>
        <w:t xml:space="preserve">　</w:t>
      </w:r>
      <w:bookmarkEnd w:id="434"/>
      <w:bookmarkEnd w:id="435"/>
      <w:bookmarkEnd w:id="436"/>
      <w:bookmarkEnd w:id="437"/>
      <w:r>
        <w:rPr>
          <w:rFonts w:hint="eastAsia"/>
        </w:rPr>
        <w:t xml:space="preserve">　</w:t>
      </w:r>
    </w:p>
    <w:p w:rsidR="00D218D6" w:rsidRDefault="007F5A84">
      <w:pPr>
        <w:pStyle w:val="affffff0"/>
      </w:pPr>
      <w:bookmarkStart w:id="438" w:name="_Toc535353778"/>
      <w:r>
        <w:rPr>
          <w:rFonts w:hint="eastAsia"/>
        </w:rPr>
        <w:t>应建立质量评价与改进机制，按照服务质量要求定期开展服务质量考核与检查。</w:t>
      </w:r>
      <w:bookmarkEnd w:id="438"/>
    </w:p>
    <w:p w:rsidR="00D218D6" w:rsidRDefault="007F5A84">
      <w:pPr>
        <w:pStyle w:val="affffff0"/>
      </w:pPr>
      <w:bookmarkStart w:id="439" w:name="_Toc535353779"/>
      <w:r>
        <w:rPr>
          <w:rFonts w:hint="eastAsia"/>
        </w:rPr>
        <w:t>每年应至少开展1次自我评价，对所有服务项目及服务人员进行全面客观的评价，对发现的问题制定整改措施并对整改后的结果进行复查。</w:t>
      </w:r>
      <w:bookmarkEnd w:id="439"/>
    </w:p>
    <w:p w:rsidR="00D218D6" w:rsidRDefault="007F5A84">
      <w:pPr>
        <w:pStyle w:val="affffff0"/>
      </w:pPr>
      <w:bookmarkStart w:id="440" w:name="_Toc535353780"/>
      <w:r>
        <w:rPr>
          <w:rFonts w:hint="eastAsia"/>
        </w:rPr>
        <w:t>每年应至少开展1次管理评审活动。</w:t>
      </w:r>
      <w:bookmarkEnd w:id="440"/>
    </w:p>
    <w:p w:rsidR="00D218D6" w:rsidRDefault="007F5A84">
      <w:pPr>
        <w:pStyle w:val="affffff0"/>
      </w:pPr>
      <w:bookmarkStart w:id="441" w:name="_Toc535353781"/>
      <w:r>
        <w:rPr>
          <w:rFonts w:hint="eastAsia"/>
        </w:rPr>
        <w:t>可自行开展或委托第三方组织进行客户满意度调查，每年应至少开展1次。</w:t>
      </w:r>
      <w:bookmarkEnd w:id="441"/>
    </w:p>
    <w:p w:rsidR="00D218D6" w:rsidRDefault="007F5A84">
      <w:pPr>
        <w:pStyle w:val="affffff0"/>
      </w:pPr>
      <w:bookmarkStart w:id="442" w:name="_Toc535353782"/>
      <w:r>
        <w:rPr>
          <w:rFonts w:hint="eastAsia"/>
        </w:rPr>
        <w:t>应制定合理的满意度调查方案，明确抽样样本、数据收集方法、调查问卷内容。</w:t>
      </w:r>
      <w:bookmarkEnd w:id="442"/>
    </w:p>
    <w:p w:rsidR="00D218D6" w:rsidRDefault="007F5A84">
      <w:pPr>
        <w:pStyle w:val="affffff0"/>
      </w:pPr>
      <w:bookmarkStart w:id="443" w:name="_Toc535353783"/>
      <w:r>
        <w:rPr>
          <w:rFonts w:hint="eastAsia"/>
        </w:rPr>
        <w:t>应对满意度调查结果进行分析，形成调查报告；满意度调查结果可作为服务与管理持续改进依据，应制定改进方案并实施。</w:t>
      </w:r>
      <w:bookmarkEnd w:id="443"/>
    </w:p>
    <w:p w:rsidR="00D218D6" w:rsidRDefault="007F5A84">
      <w:pPr>
        <w:pStyle w:val="aff4"/>
        <w:ind w:firstLineChars="0" w:firstLine="0"/>
      </w:pPr>
      <w:r>
        <w:br w:type="page"/>
      </w:r>
    </w:p>
    <w:p w:rsidR="00D218D6" w:rsidRDefault="007F5A84">
      <w:pPr>
        <w:pStyle w:val="af1"/>
      </w:pPr>
      <w:bookmarkStart w:id="444" w:name="_Toc19608"/>
      <w:bookmarkStart w:id="445" w:name="_Toc8933"/>
      <w:bookmarkStart w:id="446" w:name="_Toc9248"/>
      <w:bookmarkStart w:id="447" w:name="_Toc32699"/>
      <w:r>
        <w:lastRenderedPageBreak/>
        <w:br/>
      </w:r>
      <w:bookmarkStart w:id="448" w:name="_Toc535422888"/>
      <w:bookmarkStart w:id="449" w:name="_Toc535511906"/>
      <w:bookmarkStart w:id="450" w:name="_Toc535571345"/>
      <w:bookmarkStart w:id="451" w:name="_Toc536175633"/>
      <w:r>
        <w:rPr>
          <w:rFonts w:hint="eastAsia"/>
        </w:rPr>
        <w:t>（规范性附录）</w:t>
      </w:r>
      <w:r>
        <w:br/>
      </w:r>
      <w:r>
        <w:rPr>
          <w:rFonts w:hint="eastAsia"/>
        </w:rPr>
        <w:t>楼宇及设施设备管理</w:t>
      </w:r>
      <w:bookmarkEnd w:id="444"/>
      <w:bookmarkEnd w:id="445"/>
      <w:bookmarkEnd w:id="446"/>
      <w:bookmarkEnd w:id="447"/>
      <w:bookmarkEnd w:id="448"/>
      <w:bookmarkEnd w:id="449"/>
      <w:bookmarkEnd w:id="450"/>
      <w:bookmarkEnd w:id="451"/>
    </w:p>
    <w:p w:rsidR="00D218D6" w:rsidRDefault="007F5A84">
      <w:pPr>
        <w:pStyle w:val="af2"/>
        <w:spacing w:before="312" w:after="312"/>
      </w:pPr>
      <w:r>
        <w:rPr>
          <w:rFonts w:hint="eastAsia"/>
        </w:rPr>
        <w:t>承接查验</w:t>
      </w:r>
    </w:p>
    <w:p w:rsidR="00D218D6" w:rsidRDefault="007F5A84">
      <w:pPr>
        <w:pStyle w:val="affffd"/>
      </w:pPr>
      <w:r>
        <w:rPr>
          <w:rFonts w:hint="eastAsia"/>
        </w:rPr>
        <w:t>应依据物业服务合同对新建物业开展承接查验，具体要求按《物业承接查验办法》执行。</w:t>
      </w:r>
    </w:p>
    <w:p w:rsidR="00D218D6" w:rsidRDefault="007F5A84">
      <w:pPr>
        <w:pStyle w:val="affffd"/>
      </w:pPr>
      <w:r>
        <w:rPr>
          <w:rFonts w:hint="eastAsia"/>
        </w:rPr>
        <w:t>应结合实际情况，与相关方保持密切沟通，按计划开展承接查验，具体工作包括：</w:t>
      </w:r>
    </w:p>
    <w:p w:rsidR="00D218D6" w:rsidRDefault="007F5A84">
      <w:pPr>
        <w:pStyle w:val="ac"/>
        <w:numPr>
          <w:ilvl w:val="0"/>
          <w:numId w:val="29"/>
        </w:numPr>
      </w:pPr>
      <w:r>
        <w:rPr>
          <w:rFonts w:hint="eastAsia"/>
        </w:rPr>
        <w:t>接收有关技术资料；</w:t>
      </w:r>
    </w:p>
    <w:p w:rsidR="00D218D6" w:rsidRDefault="007F5A84">
      <w:pPr>
        <w:pStyle w:val="ac"/>
        <w:numPr>
          <w:ilvl w:val="0"/>
          <w:numId w:val="29"/>
        </w:numPr>
      </w:pPr>
      <w:r>
        <w:rPr>
          <w:rFonts w:hint="eastAsia"/>
        </w:rPr>
        <w:t>查验共用部位、共用设施设备；</w:t>
      </w:r>
    </w:p>
    <w:p w:rsidR="00D218D6" w:rsidRDefault="007F5A84">
      <w:pPr>
        <w:pStyle w:val="ac"/>
        <w:numPr>
          <w:ilvl w:val="0"/>
          <w:numId w:val="29"/>
        </w:numPr>
      </w:pPr>
      <w:r>
        <w:rPr>
          <w:rFonts w:hint="eastAsia"/>
        </w:rPr>
        <w:t>汇总查验发现的问题报相关方解决；</w:t>
      </w:r>
    </w:p>
    <w:p w:rsidR="00D218D6" w:rsidRDefault="007F5A84">
      <w:pPr>
        <w:pStyle w:val="ac"/>
        <w:numPr>
          <w:ilvl w:val="0"/>
          <w:numId w:val="29"/>
        </w:numPr>
      </w:pPr>
      <w:r>
        <w:rPr>
          <w:rFonts w:hint="eastAsia"/>
        </w:rPr>
        <w:t>确认现场查验结果；</w:t>
      </w:r>
    </w:p>
    <w:p w:rsidR="00D218D6" w:rsidRDefault="007F5A84">
      <w:pPr>
        <w:pStyle w:val="ac"/>
        <w:numPr>
          <w:ilvl w:val="0"/>
          <w:numId w:val="29"/>
        </w:numPr>
      </w:pPr>
      <w:r>
        <w:rPr>
          <w:rFonts w:hint="eastAsia"/>
        </w:rPr>
        <w:t>签订物业承接查验协议；</w:t>
      </w:r>
    </w:p>
    <w:p w:rsidR="00D218D6" w:rsidRDefault="007F5A84">
      <w:pPr>
        <w:pStyle w:val="ac"/>
        <w:numPr>
          <w:ilvl w:val="0"/>
          <w:numId w:val="29"/>
        </w:numPr>
      </w:pPr>
      <w:r>
        <w:rPr>
          <w:rFonts w:hint="eastAsia"/>
        </w:rPr>
        <w:t>办理物业交接手续。</w:t>
      </w:r>
    </w:p>
    <w:p w:rsidR="00D218D6" w:rsidRDefault="007F5A84">
      <w:pPr>
        <w:pStyle w:val="af2"/>
        <w:spacing w:before="312" w:after="312"/>
      </w:pPr>
      <w:r>
        <w:rPr>
          <w:rFonts w:hint="eastAsia"/>
        </w:rPr>
        <w:t>装修管理</w:t>
      </w:r>
    </w:p>
    <w:p w:rsidR="00D218D6" w:rsidRDefault="007F5A84">
      <w:pPr>
        <w:pStyle w:val="aff4"/>
      </w:pPr>
      <w:r>
        <w:rPr>
          <w:rFonts w:hint="eastAsia"/>
        </w:rPr>
        <w:t>应按法律法规、物业服务合同，制定装修管理规定，开展装修管理活动，包括：</w:t>
      </w:r>
    </w:p>
    <w:p w:rsidR="00D218D6" w:rsidRDefault="007F5A84">
      <w:pPr>
        <w:pStyle w:val="ac"/>
        <w:numPr>
          <w:ilvl w:val="0"/>
          <w:numId w:val="30"/>
        </w:numPr>
      </w:pPr>
      <w:r>
        <w:rPr>
          <w:rFonts w:hint="eastAsia"/>
        </w:rPr>
        <w:t>受理装饰装修申请时，应告知客户装饰装修中的有关制度和规定，签订装饰装修协议，明确装饰装修禁止行为与注意事项，明确相关方的权利和义务，并整理保存装修申请、审批、验收资料等材料；</w:t>
      </w:r>
    </w:p>
    <w:p w:rsidR="00D218D6" w:rsidRDefault="007F5A84">
      <w:pPr>
        <w:pStyle w:val="ac"/>
        <w:numPr>
          <w:ilvl w:val="0"/>
          <w:numId w:val="30"/>
        </w:numPr>
      </w:pPr>
      <w:r>
        <w:rPr>
          <w:rFonts w:hint="eastAsia"/>
        </w:rPr>
        <w:t>巡视装修现场，发现违反装修管理制度的行为、现象应及时劝阻、制止，如制止无效应上报有关部门处理；</w:t>
      </w:r>
    </w:p>
    <w:p w:rsidR="00D218D6" w:rsidRDefault="007F5A84">
      <w:pPr>
        <w:pStyle w:val="ac"/>
        <w:numPr>
          <w:ilvl w:val="0"/>
          <w:numId w:val="30"/>
        </w:numPr>
      </w:pPr>
      <w:r>
        <w:rPr>
          <w:rFonts w:hint="eastAsia"/>
        </w:rPr>
        <w:t>对装修区域内的共用部位（地面、墙面、通道、电梯前室、电梯轿厢等）进行有效防护；</w:t>
      </w:r>
    </w:p>
    <w:p w:rsidR="00D218D6" w:rsidRDefault="007F5A84">
      <w:pPr>
        <w:pStyle w:val="ac"/>
        <w:numPr>
          <w:ilvl w:val="0"/>
          <w:numId w:val="30"/>
        </w:numPr>
      </w:pPr>
      <w:r>
        <w:rPr>
          <w:rFonts w:hint="eastAsia"/>
        </w:rPr>
        <w:t>装饰装修产生的建筑垃圾应堆放于专门设置的堆放</w:t>
      </w:r>
      <w:r>
        <w:t>点</w:t>
      </w:r>
      <w:r>
        <w:rPr>
          <w:rFonts w:hint="eastAsia"/>
        </w:rPr>
        <w:t>，集中存放，及时外运。</w:t>
      </w:r>
    </w:p>
    <w:p w:rsidR="00D218D6" w:rsidRDefault="007F5A84">
      <w:pPr>
        <w:pStyle w:val="af2"/>
        <w:spacing w:before="312" w:after="312"/>
      </w:pPr>
      <w:r>
        <w:rPr>
          <w:rFonts w:hint="eastAsia"/>
        </w:rPr>
        <w:t>运行维护</w:t>
      </w:r>
    </w:p>
    <w:p w:rsidR="00D218D6" w:rsidRDefault="007F5A84">
      <w:pPr>
        <w:pStyle w:val="affffd"/>
      </w:pPr>
      <w:r>
        <w:rPr>
          <w:rFonts w:hint="eastAsia"/>
        </w:rPr>
        <w:t>应建立健全楼宇及设施设备档案，告知、检查和督促客户安全正确使用，减少人为损坏。</w:t>
      </w:r>
    </w:p>
    <w:p w:rsidR="00D218D6" w:rsidRDefault="007F5A84">
      <w:pPr>
        <w:pStyle w:val="affffd"/>
      </w:pPr>
      <w:r>
        <w:rPr>
          <w:rFonts w:hint="eastAsia"/>
          <w:shd w:val="clear" w:color="auto" w:fill="FFFFFF"/>
        </w:rPr>
        <w:t>应合理制订运行</w:t>
      </w:r>
      <w:r>
        <w:rPr>
          <w:shd w:val="clear" w:color="auto" w:fill="FFFFFF"/>
        </w:rPr>
        <w:t>维护</w:t>
      </w:r>
      <w:r>
        <w:rPr>
          <w:rFonts w:hint="eastAsia"/>
          <w:shd w:val="clear" w:color="auto" w:fill="FFFFFF"/>
        </w:rPr>
        <w:t>方案</w:t>
      </w:r>
      <w:r>
        <w:rPr>
          <w:shd w:val="clear" w:color="auto" w:fill="FFFFFF"/>
        </w:rPr>
        <w:t>，</w:t>
      </w:r>
      <w:r>
        <w:rPr>
          <w:rFonts w:hint="eastAsia"/>
          <w:shd w:val="clear" w:color="auto" w:fill="FFFFFF"/>
        </w:rPr>
        <w:t>主动进行日常巡检和计划性保养，降低设施的</w:t>
      </w:r>
      <w:r>
        <w:rPr>
          <w:shd w:val="clear" w:color="auto" w:fill="FFFFFF"/>
        </w:rPr>
        <w:t>故障率，延长使用寿命。</w:t>
      </w:r>
    </w:p>
    <w:p w:rsidR="00D218D6" w:rsidRDefault="007F5A84">
      <w:pPr>
        <w:pStyle w:val="affffd"/>
        <w:rPr>
          <w:rFonts w:ascii="Times New Roman"/>
          <w:kern w:val="2"/>
          <w:szCs w:val="24"/>
        </w:rPr>
      </w:pPr>
      <w:r>
        <w:rPr>
          <w:rFonts w:ascii="Times New Roman" w:hint="eastAsia"/>
          <w:kern w:val="2"/>
          <w:szCs w:val="24"/>
        </w:rPr>
        <w:t>应根据现场情况合理规划日常巡检的关键部位、路线、标准和频次，对巡检发现的问题进行及时处理。</w:t>
      </w:r>
    </w:p>
    <w:p w:rsidR="00D218D6" w:rsidRDefault="007F5A84">
      <w:pPr>
        <w:pStyle w:val="affffd"/>
      </w:pPr>
      <w:r>
        <w:rPr>
          <w:rFonts w:hint="eastAsia"/>
        </w:rPr>
        <w:t xml:space="preserve">可建立预防性维修的管理体系，合理制订维修策略，准确掌握设施技术状态，预防故障的发生，提升服务质量。　</w:t>
      </w:r>
    </w:p>
    <w:p w:rsidR="00D218D6" w:rsidRDefault="007F5A84">
      <w:pPr>
        <w:pStyle w:val="affffd"/>
      </w:pPr>
      <w:r>
        <w:rPr>
          <w:rFonts w:hint="eastAsia"/>
        </w:rPr>
        <w:t>宜</w:t>
      </w:r>
      <w:r>
        <w:t>引入信息化管理手段</w:t>
      </w:r>
      <w:r>
        <w:rPr>
          <w:rFonts w:hint="eastAsia"/>
        </w:rPr>
        <w:t>，对</w:t>
      </w:r>
      <w:r>
        <w:t>运行、</w:t>
      </w:r>
      <w:r>
        <w:rPr>
          <w:rFonts w:hint="eastAsia"/>
        </w:rPr>
        <w:t>巡</w:t>
      </w:r>
      <w:r>
        <w:t>检、维保等数据信息</w:t>
      </w:r>
      <w:r>
        <w:rPr>
          <w:rFonts w:hint="eastAsia"/>
        </w:rPr>
        <w:t>进行</w:t>
      </w:r>
      <w:r>
        <w:t>记录</w:t>
      </w:r>
      <w:r>
        <w:rPr>
          <w:rFonts w:hint="eastAsia"/>
        </w:rPr>
        <w:t>和分析，</w:t>
      </w:r>
      <w:r>
        <w:t>实现设施设备</w:t>
      </w:r>
      <w:r>
        <w:rPr>
          <w:rFonts w:hint="eastAsia"/>
        </w:rPr>
        <w:t>运行维护更加“</w:t>
      </w:r>
      <w:r>
        <w:t>安全、可靠、经济、合理</w:t>
      </w:r>
      <w:r>
        <w:rPr>
          <w:rFonts w:hint="eastAsia"/>
        </w:rPr>
        <w:t>”的目的。</w:t>
      </w:r>
    </w:p>
    <w:p w:rsidR="00D218D6" w:rsidRDefault="007F5A84">
      <w:pPr>
        <w:pStyle w:val="af2"/>
        <w:spacing w:before="312" w:after="312"/>
      </w:pPr>
      <w:r>
        <w:rPr>
          <w:rFonts w:hint="eastAsia"/>
        </w:rPr>
        <w:t>绿色管理</w:t>
      </w:r>
    </w:p>
    <w:p w:rsidR="00D218D6" w:rsidRDefault="007F5A84">
      <w:pPr>
        <w:pStyle w:val="affffd"/>
      </w:pPr>
      <w:r>
        <w:rPr>
          <w:rFonts w:hint="eastAsia"/>
        </w:rPr>
        <w:t>宜引入绿色管理的理念，遵循</w:t>
      </w:r>
      <w:r>
        <w:rPr>
          <w:rFonts w:asciiTheme="minorEastAsia" w:hAnsiTheme="minorEastAsia" w:cstheme="minorEastAsia" w:hint="eastAsia"/>
        </w:rPr>
        <w:t>JGJ/T　391的要求，</w:t>
      </w:r>
      <w:r>
        <w:rPr>
          <w:rFonts w:hint="eastAsia"/>
        </w:rPr>
        <w:t>从节能减排、使用可再生能源、注重生态环保、远离污染、延长设施寿命等方面入手，</w:t>
      </w:r>
      <w:r>
        <w:t>为</w:t>
      </w:r>
      <w:r>
        <w:rPr>
          <w:rFonts w:hint="eastAsia"/>
        </w:rPr>
        <w:t>客户</w:t>
      </w:r>
      <w:r>
        <w:t>提供</w:t>
      </w:r>
      <w:r>
        <w:rPr>
          <w:rFonts w:hint="eastAsia"/>
        </w:rPr>
        <w:t>更加</w:t>
      </w:r>
      <w:r>
        <w:t>安全、舒适、</w:t>
      </w:r>
      <w:r>
        <w:rPr>
          <w:rFonts w:hint="eastAsia"/>
        </w:rPr>
        <w:t>便捷、高效</w:t>
      </w:r>
      <w:r>
        <w:t>的智慧化</w:t>
      </w:r>
      <w:r>
        <w:rPr>
          <w:rFonts w:hint="eastAsia"/>
        </w:rPr>
        <w:t>服务。</w:t>
      </w:r>
    </w:p>
    <w:p w:rsidR="00D218D6" w:rsidRDefault="007F5A84">
      <w:pPr>
        <w:pStyle w:val="affffd"/>
      </w:pPr>
      <w:r>
        <w:rPr>
          <w:rFonts w:hint="eastAsia"/>
        </w:rPr>
        <w:lastRenderedPageBreak/>
        <w:t>宜通过移动</w:t>
      </w:r>
      <w:hyperlink r:id="rId13" w:tgtFrame="_blank" w:history="1">
        <w:r>
          <w:t>互联网</w:t>
        </w:r>
      </w:hyperlink>
      <w:r>
        <w:rPr>
          <w:rFonts w:hint="eastAsia"/>
        </w:rPr>
        <w:t>、</w:t>
      </w:r>
      <w:r>
        <w:t>物联网、</w:t>
      </w:r>
      <w:r>
        <w:rPr>
          <w:rFonts w:hint="eastAsia"/>
        </w:rPr>
        <w:t>人工智能</w:t>
      </w:r>
      <w:r>
        <w:t>等新技术</w:t>
      </w:r>
      <w:r>
        <w:rPr>
          <w:rFonts w:hint="eastAsia"/>
        </w:rPr>
        <w:t>、新材料、新设施的应用，</w:t>
      </w:r>
      <w:r>
        <w:t>将设备、</w:t>
      </w:r>
      <w:r>
        <w:rPr>
          <w:rFonts w:hint="eastAsia"/>
        </w:rPr>
        <w:t>客户</w:t>
      </w:r>
      <w:r>
        <w:t>与服务有机结合，让</w:t>
      </w:r>
      <w:r>
        <w:rPr>
          <w:rFonts w:hint="eastAsia"/>
        </w:rPr>
        <w:t>客户</w:t>
      </w:r>
      <w:r>
        <w:t>参与管理</w:t>
      </w:r>
      <w:r>
        <w:rPr>
          <w:rFonts w:hint="eastAsia"/>
        </w:rPr>
        <w:t>，满足写字楼智能化、综合化和灵活性的变化趋势。</w:t>
      </w:r>
    </w:p>
    <w:p w:rsidR="00D218D6" w:rsidRDefault="007F5A84">
      <w:pPr>
        <w:pStyle w:val="af2"/>
        <w:spacing w:before="312" w:after="312"/>
      </w:pPr>
      <w:r>
        <w:rPr>
          <w:rFonts w:hint="eastAsia"/>
        </w:rPr>
        <w:t>管理要点</w:t>
      </w:r>
    </w:p>
    <w:p w:rsidR="00D218D6" w:rsidRDefault="007F5A84">
      <w:pPr>
        <w:pStyle w:val="af3"/>
        <w:spacing w:before="156" w:after="156"/>
      </w:pPr>
      <w:r>
        <w:rPr>
          <w:rFonts w:hint="eastAsia"/>
        </w:rPr>
        <w:t>楼宇本体</w:t>
      </w:r>
    </w:p>
    <w:p w:rsidR="00D218D6" w:rsidRDefault="007F5A84">
      <w:pPr>
        <w:pStyle w:val="affff7"/>
      </w:pPr>
      <w:r>
        <w:rPr>
          <w:rFonts w:hint="eastAsia"/>
        </w:rPr>
        <w:t>应对重点进行日常巡检，如：屋面、外立面、承重结构、共用部位室内装饰等。</w:t>
      </w:r>
    </w:p>
    <w:p w:rsidR="00D218D6" w:rsidRDefault="007F5A84">
      <w:pPr>
        <w:pStyle w:val="affff7"/>
      </w:pPr>
      <w:r>
        <w:rPr>
          <w:rFonts w:hint="eastAsia"/>
        </w:rPr>
        <w:t>应针对当地的季节特征，对共用部位进行预防性巡检，主要包括以下内容：</w:t>
      </w:r>
    </w:p>
    <w:p w:rsidR="00D218D6" w:rsidRDefault="007F5A84">
      <w:pPr>
        <w:pStyle w:val="ac"/>
        <w:numPr>
          <w:ilvl w:val="0"/>
          <w:numId w:val="31"/>
        </w:numPr>
      </w:pPr>
      <w:r>
        <w:rPr>
          <w:rFonts w:hint="eastAsia"/>
        </w:rPr>
        <w:t>易发生渗水、漏水、霉变的部位，如屋面墙面防水；</w:t>
      </w:r>
    </w:p>
    <w:p w:rsidR="00D218D6" w:rsidRDefault="007F5A84">
      <w:pPr>
        <w:pStyle w:val="ac"/>
        <w:numPr>
          <w:ilvl w:val="0"/>
          <w:numId w:val="31"/>
        </w:numPr>
      </w:pPr>
      <w:r>
        <w:rPr>
          <w:rFonts w:hint="eastAsia"/>
        </w:rPr>
        <w:t>易产生坠落的部位，如玻璃幕墙、干挂石材、室外广告牌/灯箱、外部悬挂件等；</w:t>
      </w:r>
    </w:p>
    <w:p w:rsidR="00D218D6" w:rsidRDefault="007F5A84">
      <w:pPr>
        <w:pStyle w:val="ac"/>
        <w:numPr>
          <w:ilvl w:val="0"/>
          <w:numId w:val="31"/>
        </w:numPr>
      </w:pPr>
      <w:r>
        <w:rPr>
          <w:rFonts w:hint="eastAsia"/>
        </w:rPr>
        <w:t>易冻裂的室外管道保温层；</w:t>
      </w:r>
    </w:p>
    <w:p w:rsidR="00D218D6" w:rsidRDefault="007F5A84">
      <w:pPr>
        <w:pStyle w:val="ac"/>
        <w:numPr>
          <w:ilvl w:val="0"/>
          <w:numId w:val="31"/>
        </w:numPr>
      </w:pPr>
      <w:r>
        <w:rPr>
          <w:rFonts w:hint="eastAsia"/>
        </w:rPr>
        <w:t>自爆的外立面玻璃幕墙；</w:t>
      </w:r>
    </w:p>
    <w:p w:rsidR="00D218D6" w:rsidRDefault="007F5A84">
      <w:pPr>
        <w:pStyle w:val="ac"/>
        <w:numPr>
          <w:ilvl w:val="0"/>
          <w:numId w:val="31"/>
        </w:numPr>
      </w:pPr>
      <w:r>
        <w:rPr>
          <w:rFonts w:hint="eastAsia"/>
        </w:rPr>
        <w:t>高空坠物隐患。</w:t>
      </w:r>
    </w:p>
    <w:p w:rsidR="00D218D6" w:rsidRDefault="007F5A84">
      <w:pPr>
        <w:pStyle w:val="affff7"/>
      </w:pPr>
      <w:r>
        <w:rPr>
          <w:rFonts w:hint="eastAsia"/>
        </w:rPr>
        <w:t>应定期检查楼宇的使用状况，需要维修、更新、改造时，可参照《</w:t>
      </w:r>
      <w:r>
        <w:t>住宅专项维修资金管理办法</w:t>
      </w:r>
      <w:r>
        <w:rPr>
          <w:rFonts w:hint="eastAsia"/>
        </w:rPr>
        <w:t>》的相关规定执行。</w:t>
      </w:r>
    </w:p>
    <w:p w:rsidR="00D218D6" w:rsidRDefault="007F5A84">
      <w:pPr>
        <w:pStyle w:val="af3"/>
        <w:spacing w:before="156" w:after="156"/>
      </w:pPr>
      <w:r>
        <w:rPr>
          <w:rFonts w:hint="eastAsia"/>
        </w:rPr>
        <w:t>变配电系统</w:t>
      </w:r>
    </w:p>
    <w:p w:rsidR="00D218D6" w:rsidRDefault="007F5A84">
      <w:pPr>
        <w:spacing w:line="276" w:lineRule="auto"/>
        <w:ind w:right="561" w:firstLineChars="200" w:firstLine="420"/>
      </w:pPr>
      <w:r>
        <w:rPr>
          <w:rFonts w:hint="eastAsia"/>
        </w:rPr>
        <w:t>按照</w:t>
      </w:r>
      <w:r>
        <w:rPr>
          <w:rFonts w:asciiTheme="minorEastAsia" w:eastAsiaTheme="minorEastAsia" w:hAnsiTheme="minorEastAsia" w:hint="eastAsia"/>
        </w:rPr>
        <w:t>DL　408的</w:t>
      </w:r>
      <w:r>
        <w:rPr>
          <w:rFonts w:hint="eastAsia"/>
        </w:rPr>
        <w:t>要求，结合客户用电需求和电力系统特点，建立健全系统运行管理制度和操作规程。并做好记录</w:t>
      </w:r>
      <w:r>
        <w:rPr>
          <w:rFonts w:hint="eastAsia"/>
        </w:rPr>
        <w:t>,</w:t>
      </w:r>
      <w:r>
        <w:rPr>
          <w:rFonts w:hint="eastAsia"/>
        </w:rPr>
        <w:t>具体工作应包含，但不限于：</w:t>
      </w:r>
    </w:p>
    <w:p w:rsidR="00D218D6" w:rsidRDefault="007F5A84">
      <w:pPr>
        <w:pStyle w:val="ac"/>
        <w:numPr>
          <w:ilvl w:val="0"/>
          <w:numId w:val="32"/>
        </w:numPr>
      </w:pPr>
      <w:r>
        <w:rPr>
          <w:rFonts w:hint="eastAsia"/>
        </w:rPr>
        <w:t>运行人员应24h值班并持证上岗，对箱变和设计无人值守的机房应定时巡视；</w:t>
      </w:r>
    </w:p>
    <w:p w:rsidR="00D218D6" w:rsidRDefault="007F5A84">
      <w:pPr>
        <w:pStyle w:val="affffff7"/>
        <w:numPr>
          <w:ilvl w:val="0"/>
          <w:numId w:val="32"/>
        </w:numPr>
        <w:shd w:val="solid" w:color="FFFFFF" w:fill="auto"/>
        <w:autoSpaceDN w:val="0"/>
        <w:ind w:firstLineChars="0"/>
        <w:rPr>
          <w:rFonts w:ascii="宋体" w:hAnsi="宋体"/>
          <w:szCs w:val="21"/>
          <w:shd w:val="clear" w:color="auto" w:fill="FFFFFF"/>
        </w:rPr>
      </w:pPr>
      <w:r>
        <w:rPr>
          <w:rFonts w:ascii="宋体" w:hAnsi="宋体"/>
          <w:szCs w:val="21"/>
          <w:shd w:val="clear" w:color="auto" w:fill="FFFFFF"/>
        </w:rPr>
        <w:t>制定配电室出入管理制度，灭火器材</w:t>
      </w:r>
      <w:r>
        <w:rPr>
          <w:rFonts w:ascii="宋体" w:hAnsi="宋体" w:hint="eastAsia"/>
          <w:szCs w:val="21"/>
          <w:shd w:val="clear" w:color="auto" w:fill="FFFFFF"/>
        </w:rPr>
        <w:t>应按照规范配置并有效</w:t>
      </w:r>
      <w:r>
        <w:rPr>
          <w:rFonts w:ascii="宋体" w:hAnsi="宋体"/>
          <w:szCs w:val="21"/>
          <w:shd w:val="clear" w:color="auto" w:fill="FFFFFF"/>
        </w:rPr>
        <w:t>；</w:t>
      </w:r>
    </w:p>
    <w:p w:rsidR="00D218D6" w:rsidRDefault="007F5A84">
      <w:pPr>
        <w:pStyle w:val="ac"/>
        <w:numPr>
          <w:ilvl w:val="0"/>
          <w:numId w:val="32"/>
        </w:numPr>
      </w:pPr>
      <w:r>
        <w:rPr>
          <w:rFonts w:hint="eastAsia"/>
        </w:rPr>
        <w:t>巡查各项供电运行数据、检查变压器的温升；</w:t>
      </w:r>
    </w:p>
    <w:p w:rsidR="00D218D6" w:rsidRDefault="007F5A84">
      <w:pPr>
        <w:pStyle w:val="ac"/>
        <w:numPr>
          <w:ilvl w:val="0"/>
          <w:numId w:val="32"/>
        </w:numPr>
      </w:pPr>
      <w:r>
        <w:rPr>
          <w:rFonts w:hint="eastAsia"/>
        </w:rPr>
        <w:t>检查各项工具完备情况、应急设备/器具情况和其他设施设备情况；</w:t>
      </w:r>
    </w:p>
    <w:p w:rsidR="00D218D6" w:rsidRDefault="007F5A84">
      <w:pPr>
        <w:pStyle w:val="ac"/>
        <w:numPr>
          <w:ilvl w:val="0"/>
          <w:numId w:val="32"/>
        </w:numPr>
      </w:pPr>
      <w:r>
        <w:rPr>
          <w:rFonts w:hint="eastAsia"/>
        </w:rPr>
        <w:t>定期对应急电源设备进行巡查、测试和维护，确保紧急停电时能及时投入；</w:t>
      </w:r>
    </w:p>
    <w:p w:rsidR="00D218D6" w:rsidRDefault="007F5A84">
      <w:pPr>
        <w:pStyle w:val="ac"/>
        <w:numPr>
          <w:ilvl w:val="0"/>
          <w:numId w:val="32"/>
        </w:numPr>
      </w:pPr>
      <w:r>
        <w:rPr>
          <w:rFonts w:hint="eastAsia"/>
        </w:rPr>
        <w:t>应规范管理和使用电气绝缘用具，如高压验电器、绝缘垫、高压绝缘手套、高压绝缘靴、绝缘棒，做到放置规范、标签齐全，并保持有效；</w:t>
      </w:r>
    </w:p>
    <w:p w:rsidR="00D218D6" w:rsidRDefault="007F5A84">
      <w:pPr>
        <w:pStyle w:val="ac"/>
        <w:numPr>
          <w:ilvl w:val="0"/>
          <w:numId w:val="32"/>
        </w:numPr>
      </w:pPr>
      <w:r>
        <w:rPr>
          <w:rFonts w:hint="eastAsia"/>
        </w:rPr>
        <w:t>变配电设施设备每年应至少进行一次全面检修；</w:t>
      </w:r>
    </w:p>
    <w:p w:rsidR="00D218D6" w:rsidRDefault="007F5A84">
      <w:pPr>
        <w:pStyle w:val="ac"/>
        <w:numPr>
          <w:ilvl w:val="0"/>
          <w:numId w:val="32"/>
        </w:numPr>
      </w:pPr>
      <w:r>
        <w:rPr>
          <w:rFonts w:hint="eastAsia"/>
        </w:rPr>
        <w:t>应定期检查、维护电缆沟、强电井和配电箱等供电设施设备，确保运行正常；</w:t>
      </w:r>
    </w:p>
    <w:p w:rsidR="00D218D6" w:rsidRDefault="007F5A84">
      <w:pPr>
        <w:pStyle w:val="affffff7"/>
        <w:numPr>
          <w:ilvl w:val="0"/>
          <w:numId w:val="32"/>
        </w:numPr>
        <w:shd w:val="solid" w:color="FFFFFF" w:fill="auto"/>
        <w:autoSpaceDN w:val="0"/>
        <w:ind w:firstLineChars="0"/>
        <w:rPr>
          <w:rFonts w:ascii="宋体" w:hAnsi="宋体"/>
          <w:szCs w:val="21"/>
          <w:shd w:val="clear" w:color="auto" w:fill="FFFFFF"/>
        </w:rPr>
      </w:pPr>
      <w:r>
        <w:rPr>
          <w:rFonts w:ascii="宋体" w:hAnsi="宋体"/>
          <w:szCs w:val="21"/>
          <w:shd w:val="clear" w:color="auto" w:fill="FFFFFF"/>
        </w:rPr>
        <w:t>制定突发事件应急处理程序和临时用电管理措施，明确停、送审批权限，停、送电按规定提前通知</w:t>
      </w:r>
      <w:r>
        <w:rPr>
          <w:rFonts w:ascii="宋体" w:hAnsi="宋体" w:hint="eastAsia"/>
          <w:szCs w:val="21"/>
          <w:shd w:val="clear" w:color="auto" w:fill="FFFFFF"/>
        </w:rPr>
        <w:t>客户</w:t>
      </w:r>
      <w:r>
        <w:rPr>
          <w:rFonts w:hint="eastAsia"/>
          <w:szCs w:val="21"/>
        </w:rPr>
        <w:t>。</w:t>
      </w:r>
    </w:p>
    <w:p w:rsidR="00D218D6" w:rsidRDefault="007F5A84">
      <w:pPr>
        <w:pStyle w:val="af3"/>
        <w:spacing w:before="156" w:after="156"/>
      </w:pPr>
      <w:r>
        <w:rPr>
          <w:rFonts w:hint="eastAsia"/>
        </w:rPr>
        <w:t>给排水系统</w:t>
      </w:r>
    </w:p>
    <w:p w:rsidR="00D218D6" w:rsidRDefault="007F5A84">
      <w:pPr>
        <w:spacing w:line="276" w:lineRule="auto"/>
        <w:ind w:firstLineChars="200" w:firstLine="420"/>
      </w:pPr>
      <w:r>
        <w:rPr>
          <w:rFonts w:hint="eastAsia"/>
        </w:rPr>
        <w:t>应建立维修、保养、检测等管理机制，并做好记录。具体工作包含但不限于：</w:t>
      </w:r>
    </w:p>
    <w:p w:rsidR="00D218D6" w:rsidRDefault="007F5A84">
      <w:pPr>
        <w:pStyle w:val="ac"/>
        <w:numPr>
          <w:ilvl w:val="0"/>
          <w:numId w:val="33"/>
        </w:numPr>
      </w:pPr>
      <w:r>
        <w:rPr>
          <w:rFonts w:hint="eastAsia"/>
        </w:rPr>
        <w:t>生活饮用水应符合GB　5749的要求，涉及生活饮用水设施的日常使用管理、清洗消毒人员的健康证、水质检测的要求应按照GB　17051及CJJ　140的相关条款执行；</w:t>
      </w:r>
    </w:p>
    <w:p w:rsidR="00D218D6" w:rsidRDefault="007F5A84">
      <w:pPr>
        <w:pStyle w:val="ac"/>
        <w:numPr>
          <w:ilvl w:val="0"/>
          <w:numId w:val="33"/>
        </w:numPr>
      </w:pPr>
      <w:r>
        <w:rPr>
          <w:rFonts w:hint="eastAsia"/>
        </w:rPr>
        <w:t>中水供水系统运行维护可参考CJJ　60的相关要求执行；</w:t>
      </w:r>
    </w:p>
    <w:p w:rsidR="00D218D6" w:rsidRDefault="007F5A84">
      <w:pPr>
        <w:pStyle w:val="affffff7"/>
        <w:numPr>
          <w:ilvl w:val="0"/>
          <w:numId w:val="33"/>
        </w:numPr>
        <w:shd w:val="solid" w:color="FFFFFF" w:fill="auto"/>
        <w:autoSpaceDN w:val="0"/>
        <w:ind w:firstLineChars="0"/>
        <w:rPr>
          <w:rFonts w:ascii="宋体" w:hAnsi="宋体"/>
          <w:szCs w:val="21"/>
          <w:shd w:val="clear" w:color="auto" w:fill="FFFFFF"/>
        </w:rPr>
      </w:pPr>
      <w:r>
        <w:rPr>
          <w:rFonts w:ascii="宋体" w:hAnsi="宋体"/>
          <w:szCs w:val="21"/>
          <w:shd w:val="clear" w:color="auto" w:fill="FFFFFF"/>
        </w:rPr>
        <w:t>每天检查一次生活泵、气压罐、排污泵、水池水箱、管道阀门，定期检查公共卫生间、管道井内的上下水管道、阀门、减压阀，集水坑、污水坑、室内外排水沟渠（井）</w:t>
      </w:r>
      <w:r>
        <w:rPr>
          <w:rFonts w:ascii="宋体" w:hAnsi="宋体" w:hint="eastAsia"/>
          <w:szCs w:val="21"/>
          <w:shd w:val="clear" w:color="auto" w:fill="FFFFFF"/>
        </w:rPr>
        <w:t>；</w:t>
      </w:r>
    </w:p>
    <w:p w:rsidR="00D218D6" w:rsidRDefault="007F5A84">
      <w:pPr>
        <w:pStyle w:val="affffff7"/>
        <w:numPr>
          <w:ilvl w:val="0"/>
          <w:numId w:val="33"/>
        </w:numPr>
        <w:shd w:val="solid" w:color="FFFFFF" w:fill="auto"/>
        <w:autoSpaceDN w:val="0"/>
        <w:ind w:firstLineChars="0"/>
        <w:rPr>
          <w:rFonts w:ascii="宋体" w:hAnsi="宋体"/>
          <w:szCs w:val="21"/>
          <w:shd w:val="clear" w:color="auto" w:fill="FFFFFF"/>
        </w:rPr>
      </w:pPr>
      <w:r>
        <w:rPr>
          <w:rFonts w:ascii="宋体" w:hAnsi="宋体"/>
          <w:szCs w:val="21"/>
          <w:shd w:val="clear" w:color="auto" w:fill="FFFFFF"/>
        </w:rPr>
        <w:t>设备运行正常，压力符合要求，仪表指示准确，无跑、冒、滴、漏现象；</w:t>
      </w:r>
    </w:p>
    <w:p w:rsidR="00D218D6" w:rsidRDefault="007F5A84">
      <w:pPr>
        <w:pStyle w:val="ac"/>
        <w:numPr>
          <w:ilvl w:val="0"/>
          <w:numId w:val="33"/>
        </w:numPr>
      </w:pPr>
      <w:r>
        <w:rPr>
          <w:rFonts w:hint="eastAsia"/>
        </w:rPr>
        <w:t>水箱、蓄水池盖板应保持完好并加锁，溢流管口应安装防护网；</w:t>
      </w:r>
    </w:p>
    <w:p w:rsidR="00D218D6" w:rsidRDefault="007F5A84">
      <w:pPr>
        <w:pStyle w:val="ac"/>
        <w:numPr>
          <w:ilvl w:val="0"/>
          <w:numId w:val="33"/>
        </w:numPr>
      </w:pPr>
      <w:r>
        <w:rPr>
          <w:rFonts w:hAnsi="宋体"/>
          <w:szCs w:val="21"/>
          <w:shd w:val="clear" w:color="auto" w:fill="FFFFFF"/>
        </w:rPr>
        <w:t>生活水泵、管道、阀门定期进行维护保养；</w:t>
      </w:r>
    </w:p>
    <w:p w:rsidR="00D218D6" w:rsidRDefault="007F5A84">
      <w:pPr>
        <w:pStyle w:val="ac"/>
        <w:numPr>
          <w:ilvl w:val="0"/>
          <w:numId w:val="33"/>
        </w:numPr>
      </w:pPr>
      <w:r>
        <w:rPr>
          <w:rFonts w:hAnsi="宋体"/>
          <w:szCs w:val="21"/>
          <w:shd w:val="clear" w:color="auto" w:fill="FFFFFF"/>
        </w:rPr>
        <w:t>集水坑、污水坑、化粪池、室内外排水沟渠（井）定期疏通清掏；排水畅通无堵塞</w:t>
      </w:r>
      <w:r>
        <w:rPr>
          <w:rFonts w:hint="eastAsia"/>
        </w:rPr>
        <w:t>；</w:t>
      </w:r>
    </w:p>
    <w:p w:rsidR="00D218D6" w:rsidRDefault="007F5A84">
      <w:pPr>
        <w:pStyle w:val="ac"/>
        <w:numPr>
          <w:ilvl w:val="0"/>
          <w:numId w:val="33"/>
        </w:numPr>
      </w:pPr>
      <w:r>
        <w:rPr>
          <w:rFonts w:hAnsi="宋体"/>
          <w:szCs w:val="21"/>
          <w:shd w:val="clear" w:color="auto" w:fill="FFFFFF"/>
        </w:rPr>
        <w:lastRenderedPageBreak/>
        <w:t>制定停水、爆管等应急处理程序，计划停水按规定提前通知</w:t>
      </w:r>
      <w:r>
        <w:rPr>
          <w:rFonts w:hAnsi="宋体" w:hint="eastAsia"/>
          <w:szCs w:val="21"/>
          <w:shd w:val="clear" w:color="auto" w:fill="FFFFFF"/>
        </w:rPr>
        <w:t>客户。</w:t>
      </w:r>
    </w:p>
    <w:p w:rsidR="00D218D6" w:rsidRDefault="007F5A84">
      <w:pPr>
        <w:pStyle w:val="af3"/>
        <w:spacing w:before="156" w:after="156"/>
      </w:pPr>
      <w:r>
        <w:rPr>
          <w:rFonts w:hint="eastAsia"/>
        </w:rPr>
        <w:t>消防系统</w:t>
      </w:r>
    </w:p>
    <w:p w:rsidR="00D218D6" w:rsidRDefault="007F5A84">
      <w:pPr>
        <w:spacing w:line="276" w:lineRule="auto"/>
        <w:ind w:firstLineChars="200" w:firstLine="420"/>
      </w:pPr>
      <w:r>
        <w:rPr>
          <w:rFonts w:hint="eastAsia"/>
        </w:rPr>
        <w:t>应按照</w:t>
      </w:r>
      <w:r>
        <w:rPr>
          <w:rFonts w:asciiTheme="minorEastAsia" w:eastAsiaTheme="minorEastAsia" w:hAnsiTheme="minorEastAsia" w:hint="eastAsia"/>
        </w:rPr>
        <w:t>按GB　25201要</w:t>
      </w:r>
      <w:r>
        <w:rPr>
          <w:rFonts w:hint="eastAsia"/>
        </w:rPr>
        <w:t>求维护建筑消防设施，建立维修、保养、检测等管理机制，并做好记录。具体工作应包含，但不限于：</w:t>
      </w:r>
    </w:p>
    <w:p w:rsidR="00D218D6" w:rsidRDefault="007F5A84">
      <w:pPr>
        <w:pStyle w:val="ac"/>
        <w:numPr>
          <w:ilvl w:val="0"/>
          <w:numId w:val="34"/>
        </w:numPr>
      </w:pPr>
      <w:r>
        <w:rPr>
          <w:rFonts w:hint="eastAsia"/>
        </w:rPr>
        <w:t>应对建筑消防设施每年至少进行一次全面检测，确保完好有效，检测记录应当完整准确，存档备查；</w:t>
      </w:r>
    </w:p>
    <w:p w:rsidR="00D218D6" w:rsidRDefault="007F5A84">
      <w:pPr>
        <w:pStyle w:val="ac"/>
        <w:numPr>
          <w:ilvl w:val="0"/>
          <w:numId w:val="34"/>
        </w:numPr>
      </w:pPr>
      <w:r>
        <w:rPr>
          <w:rFonts w:hint="eastAsia"/>
        </w:rPr>
        <w:t>室内消火栓水压应符合要求；消火栓箱醒目、无遮挡；水带、水枪应完好；</w:t>
      </w:r>
    </w:p>
    <w:p w:rsidR="00D218D6" w:rsidRDefault="007F5A84">
      <w:pPr>
        <w:pStyle w:val="ac"/>
        <w:numPr>
          <w:ilvl w:val="0"/>
          <w:numId w:val="34"/>
        </w:numPr>
      </w:pPr>
      <w:r>
        <w:rPr>
          <w:rFonts w:hint="eastAsia"/>
        </w:rPr>
        <w:t>室外消火栓、水泵接合器应完好，无损坏、埋压、遮挡、圈占现象；</w:t>
      </w:r>
    </w:p>
    <w:p w:rsidR="00D218D6" w:rsidRDefault="007F5A84">
      <w:pPr>
        <w:pStyle w:val="ac"/>
        <w:numPr>
          <w:ilvl w:val="0"/>
          <w:numId w:val="34"/>
        </w:numPr>
      </w:pPr>
      <w:r>
        <w:rPr>
          <w:rFonts w:hint="eastAsia"/>
        </w:rPr>
        <w:t>疏散通道、安全出口的疏散指示标志醒目、无遮挡；</w:t>
      </w:r>
    </w:p>
    <w:p w:rsidR="00D218D6" w:rsidRDefault="007F5A84">
      <w:pPr>
        <w:pStyle w:val="ac"/>
        <w:numPr>
          <w:ilvl w:val="0"/>
          <w:numId w:val="34"/>
        </w:numPr>
      </w:pPr>
      <w:r>
        <w:rPr>
          <w:rFonts w:hint="eastAsia"/>
        </w:rPr>
        <w:t>灭火器放置合理，无缺失、无过期，消防水池等消防储水设施水量达到规定水位；</w:t>
      </w:r>
    </w:p>
    <w:p w:rsidR="00D218D6" w:rsidRDefault="007F5A84">
      <w:pPr>
        <w:pStyle w:val="affffff7"/>
        <w:numPr>
          <w:ilvl w:val="0"/>
          <w:numId w:val="34"/>
        </w:numPr>
        <w:shd w:val="solid" w:color="FFFFFF" w:fill="auto"/>
        <w:autoSpaceDN w:val="0"/>
        <w:ind w:firstLineChars="0"/>
        <w:rPr>
          <w:rFonts w:ascii="宋体" w:hAnsi="宋体"/>
          <w:color w:val="000000"/>
          <w:szCs w:val="21"/>
          <w:shd w:val="clear" w:color="auto" w:fill="FFFFFF"/>
        </w:rPr>
      </w:pPr>
      <w:r>
        <w:rPr>
          <w:rFonts w:ascii="宋体" w:hAnsi="宋体"/>
          <w:color w:val="000000"/>
          <w:szCs w:val="21"/>
          <w:shd w:val="clear" w:color="auto" w:fill="FFFFFF"/>
        </w:rPr>
        <w:t>安全出口、疏散指示灯火灾时应在维持</w:t>
      </w:r>
      <w:r>
        <w:rPr>
          <w:rFonts w:hAnsi="宋体"/>
          <w:color w:val="000000"/>
          <w:szCs w:val="21"/>
          <w:shd w:val="clear" w:color="auto" w:fill="FFFFFF"/>
        </w:rPr>
        <w:t>90</w:t>
      </w:r>
      <w:r>
        <w:rPr>
          <w:rFonts w:ascii="宋体" w:hAnsi="宋体"/>
          <w:color w:val="000000"/>
          <w:szCs w:val="21"/>
          <w:shd w:val="clear" w:color="auto" w:fill="FFFFFF"/>
        </w:rPr>
        <w:t>分钟以上的照明时间；</w:t>
      </w:r>
    </w:p>
    <w:p w:rsidR="00D218D6" w:rsidRDefault="007F5A84">
      <w:pPr>
        <w:pStyle w:val="affffff7"/>
        <w:numPr>
          <w:ilvl w:val="0"/>
          <w:numId w:val="34"/>
        </w:numPr>
        <w:shd w:val="solid" w:color="FFFFFF" w:fill="auto"/>
        <w:autoSpaceDN w:val="0"/>
        <w:ind w:firstLineChars="0"/>
        <w:rPr>
          <w:rFonts w:ascii="宋体" w:hAnsi="宋体"/>
          <w:color w:val="000000"/>
          <w:szCs w:val="21"/>
          <w:shd w:val="clear" w:color="auto" w:fill="FFFFFF"/>
        </w:rPr>
      </w:pPr>
      <w:r>
        <w:rPr>
          <w:rFonts w:ascii="宋体" w:hAnsi="宋体"/>
          <w:color w:val="000000"/>
          <w:szCs w:val="21"/>
          <w:shd w:val="clear" w:color="auto" w:fill="FFFFFF"/>
        </w:rPr>
        <w:t>消防水带每半年检查一次，应无破损、发黑、发霉现象；</w:t>
      </w:r>
    </w:p>
    <w:p w:rsidR="00D218D6" w:rsidRDefault="007F5A84">
      <w:pPr>
        <w:pStyle w:val="affffff7"/>
        <w:numPr>
          <w:ilvl w:val="0"/>
          <w:numId w:val="34"/>
        </w:numPr>
        <w:shd w:val="solid" w:color="FFFFFF" w:fill="auto"/>
        <w:autoSpaceDN w:val="0"/>
        <w:ind w:firstLineChars="0"/>
        <w:rPr>
          <w:rFonts w:ascii="宋体" w:hAnsi="宋体"/>
          <w:color w:val="000000"/>
          <w:szCs w:val="21"/>
          <w:shd w:val="clear" w:color="auto" w:fill="FFFFFF"/>
        </w:rPr>
      </w:pPr>
      <w:r>
        <w:rPr>
          <w:rFonts w:ascii="宋体" w:hAnsi="宋体"/>
          <w:color w:val="000000"/>
          <w:szCs w:val="21"/>
          <w:shd w:val="clear" w:color="auto" w:fill="FFFFFF"/>
        </w:rPr>
        <w:t>消防泵每月启动一次，每年保养一次；</w:t>
      </w:r>
    </w:p>
    <w:p w:rsidR="00D218D6" w:rsidRDefault="007F5A84">
      <w:pPr>
        <w:pStyle w:val="affffff7"/>
        <w:numPr>
          <w:ilvl w:val="0"/>
          <w:numId w:val="34"/>
        </w:numPr>
        <w:shd w:val="solid" w:color="FFFFFF" w:fill="auto"/>
        <w:autoSpaceDN w:val="0"/>
        <w:ind w:firstLineChars="0"/>
        <w:rPr>
          <w:rFonts w:ascii="宋体" w:hAnsi="宋体"/>
          <w:color w:val="000000"/>
          <w:szCs w:val="21"/>
          <w:shd w:val="clear" w:color="auto" w:fill="FFFFFF"/>
        </w:rPr>
      </w:pPr>
      <w:r>
        <w:rPr>
          <w:rFonts w:ascii="宋体" w:hAnsi="宋体"/>
          <w:color w:val="000000"/>
          <w:szCs w:val="21"/>
          <w:shd w:val="clear" w:color="auto" w:fill="FFFFFF"/>
        </w:rPr>
        <w:t>消火栓每月检查一次，保持消火栓箱内配件完好，阀杆每年加注润滑油并放水检查一次；</w:t>
      </w:r>
    </w:p>
    <w:p w:rsidR="00D218D6" w:rsidRDefault="007F5A84">
      <w:pPr>
        <w:pStyle w:val="affffff7"/>
        <w:numPr>
          <w:ilvl w:val="0"/>
          <w:numId w:val="34"/>
        </w:numPr>
        <w:shd w:val="solid" w:color="FFFFFF" w:fill="auto"/>
        <w:autoSpaceDN w:val="0"/>
        <w:ind w:firstLineChars="0"/>
        <w:rPr>
          <w:rFonts w:ascii="宋体" w:hAnsi="宋体"/>
          <w:color w:val="000000"/>
          <w:szCs w:val="21"/>
          <w:shd w:val="clear" w:color="auto" w:fill="FFFFFF"/>
        </w:rPr>
      </w:pPr>
      <w:r>
        <w:rPr>
          <w:rFonts w:ascii="宋体" w:hAnsi="宋体"/>
          <w:color w:val="000000"/>
          <w:szCs w:val="21"/>
          <w:shd w:val="clear" w:color="auto" w:fill="FFFFFF"/>
        </w:rPr>
        <w:t>消防管道、阀门至少每二年进行一次除锈刷漆</w:t>
      </w:r>
      <w:r>
        <w:rPr>
          <w:rFonts w:ascii="宋体" w:hAnsi="宋体" w:hint="eastAsia"/>
          <w:color w:val="000000"/>
          <w:szCs w:val="21"/>
          <w:shd w:val="clear" w:color="auto" w:fill="FFFFFF"/>
        </w:rPr>
        <w:t>；</w:t>
      </w:r>
    </w:p>
    <w:p w:rsidR="00D218D6" w:rsidRDefault="007F5A84">
      <w:pPr>
        <w:pStyle w:val="affffff7"/>
        <w:numPr>
          <w:ilvl w:val="0"/>
          <w:numId w:val="34"/>
        </w:numPr>
        <w:shd w:val="solid" w:color="FFFFFF" w:fill="auto"/>
        <w:autoSpaceDN w:val="0"/>
        <w:ind w:firstLineChars="0"/>
        <w:rPr>
          <w:rFonts w:ascii="宋体" w:hAnsi="宋体"/>
          <w:color w:val="000000"/>
          <w:szCs w:val="21"/>
          <w:shd w:val="clear" w:color="auto" w:fill="FFFFFF"/>
        </w:rPr>
      </w:pPr>
      <w:r>
        <w:rPr>
          <w:rFonts w:ascii="宋体" w:hAnsi="宋体"/>
          <w:color w:val="000000"/>
          <w:szCs w:val="21"/>
          <w:shd w:val="clear" w:color="auto" w:fill="FFFFFF"/>
        </w:rPr>
        <w:t>保证消防用水的基本储备，确保火灾险情时的应急灭火用水；</w:t>
      </w:r>
    </w:p>
    <w:p w:rsidR="00D218D6" w:rsidRDefault="007F5A84">
      <w:pPr>
        <w:pStyle w:val="affffff7"/>
        <w:numPr>
          <w:ilvl w:val="0"/>
          <w:numId w:val="34"/>
        </w:numPr>
        <w:shd w:val="solid" w:color="FFFFFF" w:fill="auto"/>
        <w:autoSpaceDN w:val="0"/>
        <w:ind w:firstLineChars="0"/>
        <w:rPr>
          <w:rFonts w:ascii="宋体" w:hAnsi="宋体" w:cs="宋体"/>
          <w:bCs/>
          <w:szCs w:val="21"/>
        </w:rPr>
      </w:pPr>
      <w:r>
        <w:rPr>
          <w:rFonts w:ascii="宋体" w:hAnsi="宋体" w:cs="宋体" w:hint="eastAsia"/>
          <w:bCs/>
          <w:szCs w:val="21"/>
        </w:rPr>
        <w:t>消防设施、器材和消防安全标志在位及完好；</w:t>
      </w:r>
    </w:p>
    <w:p w:rsidR="00D218D6" w:rsidRDefault="007F5A84">
      <w:pPr>
        <w:pStyle w:val="ac"/>
        <w:numPr>
          <w:ilvl w:val="0"/>
          <w:numId w:val="34"/>
        </w:numPr>
      </w:pPr>
      <w:r>
        <w:rPr>
          <w:rFonts w:hint="eastAsia"/>
        </w:rPr>
        <w:t>应定期对消防设施进行巡查，及时消除火灾隐患。</w:t>
      </w:r>
    </w:p>
    <w:p w:rsidR="00D218D6" w:rsidRDefault="007F5A84">
      <w:pPr>
        <w:pStyle w:val="af3"/>
        <w:spacing w:before="156" w:after="156"/>
      </w:pPr>
      <w:r>
        <w:rPr>
          <w:rFonts w:hint="eastAsia"/>
        </w:rPr>
        <w:t>电梯与升降系统</w:t>
      </w:r>
    </w:p>
    <w:p w:rsidR="00D218D6" w:rsidRDefault="007F5A84">
      <w:pPr>
        <w:spacing w:line="276" w:lineRule="auto"/>
      </w:pPr>
      <w:r>
        <w:rPr>
          <w:rFonts w:hint="eastAsia"/>
        </w:rPr>
        <w:t xml:space="preserve">　　　应建立维修、保养、检测等管理机制，并做好记录。具体工作应包含，但不限于：　　</w:t>
      </w:r>
    </w:p>
    <w:p w:rsidR="00D218D6" w:rsidRDefault="007F5A84">
      <w:pPr>
        <w:pStyle w:val="ac"/>
        <w:numPr>
          <w:ilvl w:val="0"/>
          <w:numId w:val="35"/>
        </w:numPr>
      </w:pPr>
      <w:r>
        <w:rPr>
          <w:rFonts w:hint="eastAsia"/>
        </w:rPr>
        <w:t>建立完整的电梯安全技术档案；</w:t>
      </w:r>
    </w:p>
    <w:p w:rsidR="00D218D6" w:rsidRDefault="007F5A84">
      <w:pPr>
        <w:pStyle w:val="ac"/>
        <w:numPr>
          <w:ilvl w:val="0"/>
          <w:numId w:val="35"/>
        </w:numPr>
      </w:pPr>
      <w:r>
        <w:rPr>
          <w:rFonts w:hint="eastAsia"/>
        </w:rPr>
        <w:t>制定电梯检修和保养计划，开展日常巡视工作；</w:t>
      </w:r>
    </w:p>
    <w:p w:rsidR="00D218D6" w:rsidRDefault="007F5A84">
      <w:pPr>
        <w:pStyle w:val="ac"/>
        <w:numPr>
          <w:ilvl w:val="0"/>
          <w:numId w:val="35"/>
        </w:numPr>
      </w:pPr>
      <w:r>
        <w:rPr>
          <w:rFonts w:hint="eastAsia"/>
        </w:rPr>
        <w:t>配置</w:t>
      </w:r>
      <w:r>
        <w:t>电</w:t>
      </w:r>
      <w:r>
        <w:rPr>
          <w:rFonts w:hint="eastAsia"/>
        </w:rPr>
        <w:t>梯安全管理员，对电梯使用状况进行检查，发现问题应立即处理；情况紧急时，可以决定停止使用并报告有关负责人；</w:t>
      </w:r>
    </w:p>
    <w:p w:rsidR="00D218D6" w:rsidRDefault="007F5A84">
      <w:pPr>
        <w:pStyle w:val="ac"/>
        <w:numPr>
          <w:ilvl w:val="0"/>
          <w:numId w:val="35"/>
        </w:numPr>
      </w:pPr>
      <w:r>
        <w:rPr>
          <w:rFonts w:hint="eastAsia"/>
        </w:rPr>
        <w:t>委托并监督具备相应</w:t>
      </w:r>
      <w:r>
        <w:t>资质</w:t>
      </w:r>
      <w:r>
        <w:rPr>
          <w:rFonts w:hint="eastAsia"/>
        </w:rPr>
        <w:t>的</w:t>
      </w:r>
      <w:r>
        <w:t>单位</w:t>
      </w:r>
      <w:r>
        <w:rPr>
          <w:rFonts w:hint="eastAsia"/>
        </w:rPr>
        <w:t>按</w:t>
      </w:r>
      <w:r>
        <w:rPr>
          <w:rFonts w:asciiTheme="minorEastAsia" w:eastAsiaTheme="minorEastAsia" w:hAnsiTheme="minorEastAsia" w:hint="eastAsia"/>
        </w:rPr>
        <w:t>照TSG　08、TSG　T5002的要求</w:t>
      </w:r>
      <w:r>
        <w:rPr>
          <w:rFonts w:asciiTheme="minorEastAsia" w:eastAsiaTheme="minorEastAsia" w:hAnsiTheme="minorEastAsia"/>
        </w:rPr>
        <w:t>进行维</w:t>
      </w:r>
      <w:r>
        <w:t>保</w:t>
      </w:r>
      <w:r>
        <w:rPr>
          <w:rFonts w:hint="eastAsia"/>
        </w:rPr>
        <w:t>；</w:t>
      </w:r>
    </w:p>
    <w:p w:rsidR="00D218D6" w:rsidRDefault="007F5A84">
      <w:pPr>
        <w:pStyle w:val="ac"/>
        <w:numPr>
          <w:ilvl w:val="0"/>
          <w:numId w:val="35"/>
        </w:numPr>
      </w:pPr>
      <w:r>
        <w:rPr>
          <w:rFonts w:hint="eastAsia"/>
        </w:rPr>
        <w:t>电梯及其安全保护装置应定期检验和校验；电梯达到使用年限后，应进行安全评估达标后才能继续使用；</w:t>
      </w:r>
    </w:p>
    <w:p w:rsidR="00D218D6" w:rsidRDefault="007F5A84">
      <w:pPr>
        <w:pStyle w:val="ac"/>
        <w:numPr>
          <w:ilvl w:val="0"/>
          <w:numId w:val="35"/>
        </w:numPr>
      </w:pPr>
      <w:r>
        <w:rPr>
          <w:rFonts w:hAnsi="宋体" w:hint="eastAsia"/>
          <w:szCs w:val="21"/>
          <w:shd w:val="clear" w:color="auto" w:fill="FFFFFF"/>
        </w:rPr>
        <w:t>电梯</w:t>
      </w:r>
      <w:r>
        <w:rPr>
          <w:rFonts w:hAnsi="宋体"/>
          <w:szCs w:val="21"/>
          <w:shd w:val="clear" w:color="auto" w:fill="FFFFFF"/>
        </w:rPr>
        <w:t>运行平稳舒适，安全防护装置齐全有效</w:t>
      </w:r>
      <w:r>
        <w:rPr>
          <w:rFonts w:hAnsi="宋体" w:hint="eastAsia"/>
          <w:szCs w:val="21"/>
          <w:shd w:val="clear" w:color="auto" w:fill="FFFFFF"/>
        </w:rPr>
        <w:t>，五方通话正常</w:t>
      </w:r>
      <w:r>
        <w:rPr>
          <w:rFonts w:hAnsi="宋体"/>
          <w:szCs w:val="21"/>
          <w:shd w:val="clear" w:color="auto" w:fill="FFFFFF"/>
        </w:rPr>
        <w:t>；</w:t>
      </w:r>
    </w:p>
    <w:p w:rsidR="00D218D6" w:rsidRDefault="007F5A84">
      <w:pPr>
        <w:pStyle w:val="ac"/>
        <w:numPr>
          <w:ilvl w:val="0"/>
          <w:numId w:val="35"/>
        </w:numPr>
      </w:pPr>
      <w:r>
        <w:rPr>
          <w:rFonts w:hAnsi="宋体"/>
          <w:szCs w:val="21"/>
          <w:shd w:val="clear" w:color="auto" w:fill="FFFFFF"/>
        </w:rPr>
        <w:t>电梯机房实行封闭管理，机房内温度不超过设备安全运行环境温度，应急照明、灭火器和盘车工具齐全，并挂于显眼方便处</w:t>
      </w:r>
      <w:r>
        <w:rPr>
          <w:rFonts w:hAnsi="宋体" w:hint="eastAsia"/>
          <w:szCs w:val="21"/>
          <w:shd w:val="clear" w:color="auto" w:fill="FFFFFF"/>
        </w:rPr>
        <w:t>；</w:t>
      </w:r>
    </w:p>
    <w:p w:rsidR="00D218D6" w:rsidRDefault="007F5A84">
      <w:pPr>
        <w:pStyle w:val="ac"/>
        <w:numPr>
          <w:ilvl w:val="0"/>
          <w:numId w:val="35"/>
        </w:numPr>
      </w:pPr>
      <w:r>
        <w:rPr>
          <w:rFonts w:hAnsi="宋体"/>
          <w:szCs w:val="21"/>
          <w:shd w:val="clear" w:color="auto" w:fill="FFFFFF"/>
        </w:rPr>
        <w:t>发生电梯困人或其它重大事件时，</w:t>
      </w:r>
      <w:r>
        <w:rPr>
          <w:rFonts w:hAnsi="宋体" w:hint="eastAsia"/>
          <w:szCs w:val="21"/>
          <w:shd w:val="clear" w:color="auto" w:fill="FFFFFF"/>
        </w:rPr>
        <w:t>电梯安全管理</w:t>
      </w:r>
      <w:r>
        <w:rPr>
          <w:rFonts w:hAnsi="宋体"/>
          <w:szCs w:val="21"/>
          <w:shd w:val="clear" w:color="auto" w:fill="FFFFFF"/>
        </w:rPr>
        <w:t>人员应及时处理，专业维修保养人员应在</w:t>
      </w:r>
      <w:r>
        <w:rPr>
          <w:rFonts w:hAnsi="宋体" w:hint="eastAsia"/>
          <w:szCs w:val="21"/>
          <w:shd w:val="clear" w:color="auto" w:fill="FFFFFF"/>
        </w:rPr>
        <w:t>20</w:t>
      </w:r>
      <w:r>
        <w:rPr>
          <w:rFonts w:hAnsi="宋体"/>
          <w:szCs w:val="21"/>
          <w:shd w:val="clear" w:color="auto" w:fill="FFFFFF"/>
        </w:rPr>
        <w:t>分钟内到达现场进行抢修；</w:t>
      </w:r>
    </w:p>
    <w:p w:rsidR="00D218D6" w:rsidRDefault="007F5A84">
      <w:pPr>
        <w:pStyle w:val="ac"/>
        <w:numPr>
          <w:ilvl w:val="0"/>
          <w:numId w:val="35"/>
        </w:numPr>
      </w:pPr>
      <w:r>
        <w:rPr>
          <w:rFonts w:hint="eastAsia"/>
        </w:rPr>
        <w:t>遇有火灾、地震等影响电梯运行和乘客人身安全的突发事件时，应迅速采取措施，停止电梯运行并报告有关负责人。</w:t>
      </w:r>
    </w:p>
    <w:p w:rsidR="00D218D6" w:rsidRDefault="007F5A84">
      <w:pPr>
        <w:pStyle w:val="af3"/>
        <w:spacing w:before="156" w:after="156"/>
      </w:pPr>
      <w:r>
        <w:rPr>
          <w:rFonts w:hint="eastAsia"/>
        </w:rPr>
        <w:t>空调系统</w:t>
      </w:r>
    </w:p>
    <w:p w:rsidR="00D218D6" w:rsidRDefault="007F5A84">
      <w:pPr>
        <w:spacing w:line="276" w:lineRule="auto"/>
        <w:ind w:firstLineChars="200" w:firstLine="420"/>
      </w:pPr>
      <w:r>
        <w:rPr>
          <w:rFonts w:hint="eastAsia"/>
        </w:rPr>
        <w:t>应根</w:t>
      </w:r>
      <w:r>
        <w:rPr>
          <w:rFonts w:asciiTheme="minorEastAsia" w:eastAsiaTheme="minorEastAsia" w:hAnsiTheme="minorEastAsia" w:hint="eastAsia"/>
        </w:rPr>
        <w:t>据GB　50365的要求建立维修、保</w:t>
      </w:r>
      <w:r>
        <w:rPr>
          <w:rFonts w:hint="eastAsia"/>
        </w:rPr>
        <w:t>养、检测、节能等管理机制，并做好记录。具体工作应包含，但不限于：</w:t>
      </w:r>
    </w:p>
    <w:p w:rsidR="00D218D6" w:rsidRDefault="007F5A84">
      <w:pPr>
        <w:pStyle w:val="ac"/>
        <w:numPr>
          <w:ilvl w:val="0"/>
          <w:numId w:val="36"/>
        </w:numPr>
      </w:pPr>
      <w:r>
        <w:rPr>
          <w:rFonts w:hint="eastAsia"/>
        </w:rPr>
        <w:t>对空调系统进行清洗、消毒和空气质量测定，保证空气质量符合WS　394的要求；</w:t>
      </w:r>
    </w:p>
    <w:p w:rsidR="00D218D6" w:rsidRDefault="007F5A84">
      <w:pPr>
        <w:pStyle w:val="ac"/>
        <w:numPr>
          <w:ilvl w:val="0"/>
          <w:numId w:val="36"/>
        </w:numPr>
      </w:pPr>
      <w:r>
        <w:rPr>
          <w:rFonts w:hint="eastAsia"/>
        </w:rPr>
        <w:t>宜采用技术可行、经济合理的节能措施；</w:t>
      </w:r>
    </w:p>
    <w:p w:rsidR="00D218D6" w:rsidRDefault="007F5A84">
      <w:pPr>
        <w:pStyle w:val="ac"/>
        <w:numPr>
          <w:ilvl w:val="0"/>
          <w:numId w:val="36"/>
        </w:numPr>
      </w:pPr>
      <w:r>
        <w:rPr>
          <w:rFonts w:hint="eastAsia"/>
        </w:rPr>
        <w:lastRenderedPageBreak/>
        <w:t xml:space="preserve">锅炉（特种设备）运行维护应按TSG　G0001的要求执行；　　</w:t>
      </w:r>
    </w:p>
    <w:p w:rsidR="00D218D6" w:rsidRDefault="007F5A84">
      <w:pPr>
        <w:pStyle w:val="ac"/>
        <w:numPr>
          <w:ilvl w:val="0"/>
          <w:numId w:val="36"/>
        </w:numPr>
      </w:pPr>
      <w:r>
        <w:rPr>
          <w:rFonts w:hAnsi="宋体"/>
          <w:szCs w:val="21"/>
          <w:shd w:val="clear" w:color="auto" w:fill="FFFFFF"/>
        </w:rPr>
        <w:t>定期巡查设备运行状态并记录运行参数</w:t>
      </w:r>
      <w:r>
        <w:rPr>
          <w:rFonts w:hAnsi="宋体" w:hint="eastAsia"/>
          <w:szCs w:val="21"/>
          <w:shd w:val="clear" w:color="auto" w:fill="FFFFFF"/>
        </w:rPr>
        <w:t>；</w:t>
      </w:r>
    </w:p>
    <w:p w:rsidR="00D218D6" w:rsidRDefault="007F5A84">
      <w:pPr>
        <w:pStyle w:val="affffff7"/>
        <w:numPr>
          <w:ilvl w:val="0"/>
          <w:numId w:val="36"/>
        </w:numPr>
        <w:shd w:val="solid" w:color="FFFFFF" w:fill="auto"/>
        <w:autoSpaceDN w:val="0"/>
        <w:ind w:firstLineChars="0"/>
        <w:rPr>
          <w:rFonts w:ascii="宋体" w:hAnsi="宋体"/>
          <w:szCs w:val="21"/>
          <w:shd w:val="clear" w:color="auto" w:fill="FFFFFF"/>
        </w:rPr>
      </w:pPr>
      <w:r>
        <w:rPr>
          <w:rFonts w:ascii="宋体" w:hAnsi="宋体"/>
          <w:szCs w:val="21"/>
          <w:shd w:val="clear" w:color="auto" w:fill="FFFFFF"/>
        </w:rPr>
        <w:t>每月检查空调主机，测试运行控制和安全控制功能，分析运行数据；</w:t>
      </w:r>
    </w:p>
    <w:p w:rsidR="00D218D6" w:rsidRDefault="007F5A84">
      <w:pPr>
        <w:pStyle w:val="affffff7"/>
        <w:numPr>
          <w:ilvl w:val="0"/>
          <w:numId w:val="36"/>
        </w:numPr>
        <w:shd w:val="solid" w:color="FFFFFF" w:fill="auto"/>
        <w:autoSpaceDN w:val="0"/>
        <w:ind w:firstLineChars="0"/>
        <w:rPr>
          <w:rFonts w:ascii="宋体" w:hAnsi="宋体"/>
          <w:szCs w:val="21"/>
          <w:shd w:val="clear" w:color="auto" w:fill="FFFFFF"/>
        </w:rPr>
      </w:pPr>
      <w:r>
        <w:rPr>
          <w:rFonts w:ascii="宋体" w:hAnsi="宋体"/>
          <w:szCs w:val="21"/>
          <w:shd w:val="clear" w:color="auto" w:fill="FFFFFF"/>
        </w:rPr>
        <w:t>定期检查冷却塔电机、变速箱、布水器及其它附属设备，每年至少清洗、维护保养冷却塔一次；</w:t>
      </w:r>
    </w:p>
    <w:p w:rsidR="00D218D6" w:rsidRDefault="007F5A84">
      <w:pPr>
        <w:pStyle w:val="affffff7"/>
        <w:numPr>
          <w:ilvl w:val="0"/>
          <w:numId w:val="36"/>
        </w:numPr>
        <w:shd w:val="solid" w:color="FFFFFF" w:fill="auto"/>
        <w:autoSpaceDN w:val="0"/>
        <w:ind w:firstLineChars="0"/>
        <w:rPr>
          <w:rFonts w:ascii="宋体" w:hAnsi="宋体"/>
          <w:szCs w:val="21"/>
          <w:shd w:val="clear" w:color="auto" w:fill="FFFFFF"/>
        </w:rPr>
      </w:pPr>
      <w:r>
        <w:rPr>
          <w:rFonts w:ascii="宋体" w:hAnsi="宋体"/>
          <w:szCs w:val="21"/>
          <w:shd w:val="clear" w:color="auto" w:fill="FFFFFF"/>
        </w:rPr>
        <w:t>定期检查循环泵、冷却泵电机及泵体，每年进行一次添加更换润滑脂、清洁叶轮、基础紧固、除锈刷漆等维护保养；</w:t>
      </w:r>
    </w:p>
    <w:p w:rsidR="00D218D6" w:rsidRDefault="007F5A84">
      <w:pPr>
        <w:pStyle w:val="ac"/>
        <w:numPr>
          <w:ilvl w:val="0"/>
          <w:numId w:val="36"/>
        </w:numPr>
      </w:pPr>
      <w:r>
        <w:rPr>
          <w:rFonts w:hAnsi="宋体"/>
          <w:szCs w:val="21"/>
          <w:shd w:val="clear" w:color="auto" w:fill="FFFFFF"/>
        </w:rPr>
        <w:t>在每个供冷期或供热期交替运行之前，或系统停机一段时间后又重新投入运行时，</w:t>
      </w:r>
      <w:r>
        <w:rPr>
          <w:rFonts w:hAnsi="宋体" w:hint="eastAsia"/>
          <w:szCs w:val="21"/>
          <w:shd w:val="clear" w:color="auto" w:fill="FFFFFF"/>
        </w:rPr>
        <w:t>应</w:t>
      </w:r>
      <w:r>
        <w:rPr>
          <w:rFonts w:hAnsi="宋体"/>
          <w:szCs w:val="21"/>
          <w:shd w:val="clear" w:color="auto" w:fill="FFFFFF"/>
        </w:rPr>
        <w:t>对系统所有设施设备（如冷却水循环管道、冷冻水循环管道风管、新风系统等的管件、阀门、电气控制、隔热保温等）进行严格细致的检查、清洗、测试和调整，确定正常后方能投入运行</w:t>
      </w:r>
      <w:r>
        <w:rPr>
          <w:rFonts w:hAnsi="宋体" w:hint="eastAsia"/>
          <w:szCs w:val="21"/>
          <w:shd w:val="clear" w:color="auto" w:fill="FFFFFF"/>
        </w:rPr>
        <w:t>；</w:t>
      </w:r>
    </w:p>
    <w:p w:rsidR="00D218D6" w:rsidRDefault="007F5A84">
      <w:pPr>
        <w:pStyle w:val="ac"/>
        <w:numPr>
          <w:ilvl w:val="0"/>
          <w:numId w:val="36"/>
        </w:numPr>
      </w:pPr>
      <w:r>
        <w:rPr>
          <w:rFonts w:hint="eastAsia"/>
        </w:rPr>
        <w:t>应根据服务项目的季节特点，在供冷季结束后及时放掉冷却塔管道中的积水并关闭新风机组，防止冻坏设备；</w:t>
      </w:r>
    </w:p>
    <w:p w:rsidR="00D218D6" w:rsidRDefault="007F5A84">
      <w:pPr>
        <w:pStyle w:val="ac"/>
        <w:numPr>
          <w:ilvl w:val="0"/>
          <w:numId w:val="36"/>
        </w:numPr>
      </w:pPr>
      <w:r>
        <w:rPr>
          <w:rFonts w:hint="eastAsia"/>
        </w:rPr>
        <w:t>检查和调整水平衡和风平衡问题，以保证室内空调效果的均衡，提高制冷效率；</w:t>
      </w:r>
    </w:p>
    <w:p w:rsidR="00D218D6" w:rsidRDefault="007F5A84">
      <w:pPr>
        <w:pStyle w:val="ac"/>
        <w:numPr>
          <w:ilvl w:val="0"/>
          <w:numId w:val="36"/>
        </w:numPr>
      </w:pPr>
      <w:r>
        <w:rPr>
          <w:rFonts w:hint="eastAsia"/>
        </w:rPr>
        <w:t>采取合理的措施进行空调水质处理，减少水垢的产生，防止管道堵塞；</w:t>
      </w:r>
    </w:p>
    <w:p w:rsidR="00D218D6" w:rsidRDefault="007F5A84">
      <w:pPr>
        <w:pStyle w:val="ac"/>
        <w:numPr>
          <w:ilvl w:val="0"/>
          <w:numId w:val="36"/>
        </w:numPr>
      </w:pPr>
      <w:r>
        <w:rPr>
          <w:rFonts w:hint="eastAsia"/>
        </w:rPr>
        <w:t>宜合理利用楼宇自动化系统，充分发挥系统效率，在保证空调质量的前提下，杜绝能源的浪费。</w:t>
      </w:r>
    </w:p>
    <w:p w:rsidR="00D218D6" w:rsidRDefault="007F5A84">
      <w:pPr>
        <w:pStyle w:val="af3"/>
        <w:spacing w:before="156" w:after="156"/>
      </w:pPr>
      <w:r>
        <w:rPr>
          <w:rFonts w:hint="eastAsia"/>
        </w:rPr>
        <w:t>弱电系统</w:t>
      </w:r>
    </w:p>
    <w:p w:rsidR="00D218D6" w:rsidRDefault="007F5A84">
      <w:pPr>
        <w:spacing w:line="276" w:lineRule="auto"/>
        <w:ind w:firstLineChars="200" w:firstLine="420"/>
      </w:pPr>
      <w:r>
        <w:rPr>
          <w:rFonts w:hint="eastAsia"/>
        </w:rPr>
        <w:t>应根据弱电系统设施配备实际情况，制定完善的管理制度，确保系统正常运作，并符合以下要求：</w:t>
      </w:r>
    </w:p>
    <w:p w:rsidR="00D218D6" w:rsidRDefault="007F5A84">
      <w:pPr>
        <w:pStyle w:val="ac"/>
        <w:numPr>
          <w:ilvl w:val="0"/>
          <w:numId w:val="37"/>
        </w:numPr>
      </w:pPr>
      <w:r>
        <w:rPr>
          <w:rFonts w:hint="eastAsia"/>
        </w:rPr>
        <w:t>定期对设备进行检修、维护和保养，出现故障及时修复，确保设备设施24h运转正常；</w:t>
      </w:r>
    </w:p>
    <w:p w:rsidR="00D218D6" w:rsidRDefault="007F5A84">
      <w:pPr>
        <w:pStyle w:val="ac"/>
        <w:numPr>
          <w:ilvl w:val="0"/>
          <w:numId w:val="37"/>
        </w:numPr>
      </w:pPr>
      <w:r>
        <w:rPr>
          <w:rFonts w:hint="eastAsia"/>
        </w:rPr>
        <w:t>定期备份系统软件及数据，其中视频录像存储容量应能达到30天以上，有特殊要求的参照相关规定；</w:t>
      </w:r>
    </w:p>
    <w:p w:rsidR="00D218D6" w:rsidRDefault="007F5A84">
      <w:pPr>
        <w:pStyle w:val="ac"/>
        <w:numPr>
          <w:ilvl w:val="0"/>
          <w:numId w:val="37"/>
        </w:numPr>
      </w:pPr>
      <w:r>
        <w:rPr>
          <w:rFonts w:hint="eastAsia"/>
        </w:rPr>
        <w:t>各项检查、检测、保养记录完整；</w:t>
      </w:r>
    </w:p>
    <w:p w:rsidR="00D218D6" w:rsidRDefault="007F5A84">
      <w:pPr>
        <w:pStyle w:val="ac"/>
        <w:numPr>
          <w:ilvl w:val="0"/>
          <w:numId w:val="37"/>
        </w:numPr>
      </w:pPr>
      <w:r>
        <w:rPr>
          <w:rFonts w:hint="eastAsia"/>
        </w:rPr>
        <w:t>通过后台定期监控各关键系统如冷冻机、空调、电梯、照明、给排水、变配电、监控、安全防范、广播会议设备、停车场管理等的运行状态，检查末端设备的工作情况，发现故障及时修复；</w:t>
      </w:r>
    </w:p>
    <w:p w:rsidR="00D218D6" w:rsidRDefault="007F5A84">
      <w:pPr>
        <w:pStyle w:val="ac"/>
        <w:numPr>
          <w:ilvl w:val="0"/>
          <w:numId w:val="37"/>
        </w:numPr>
      </w:pPr>
      <w:r>
        <w:rPr>
          <w:rFonts w:hint="eastAsia"/>
        </w:rPr>
        <w:t>定期收集各系统的运行数据，检查设备运行情况，优化设备运行参数；</w:t>
      </w:r>
    </w:p>
    <w:p w:rsidR="00D218D6" w:rsidRDefault="007F5A84">
      <w:pPr>
        <w:pStyle w:val="ac"/>
        <w:numPr>
          <w:ilvl w:val="0"/>
          <w:numId w:val="37"/>
        </w:numPr>
      </w:pPr>
      <w:r>
        <w:rPr>
          <w:rFonts w:hint="eastAsia"/>
        </w:rPr>
        <w:t>根据服务项目的气候特性，必要时冬季要关注防冻开关及风阀的工作状况。</w:t>
      </w:r>
    </w:p>
    <w:p w:rsidR="00D218D6" w:rsidRDefault="007F5A84">
      <w:pPr>
        <w:pStyle w:val="af3"/>
        <w:spacing w:before="156" w:after="156"/>
      </w:pPr>
      <w:r>
        <w:rPr>
          <w:rFonts w:hint="eastAsia"/>
        </w:rPr>
        <w:t>高空作业设备</w:t>
      </w:r>
    </w:p>
    <w:p w:rsidR="00D218D6" w:rsidRDefault="007F5A84">
      <w:pPr>
        <w:pStyle w:val="aff4"/>
      </w:pPr>
      <w:r>
        <w:rPr>
          <w:rFonts w:hint="eastAsia"/>
        </w:rPr>
        <w:t>运行维护应遵守以下规定：</w:t>
      </w:r>
    </w:p>
    <w:p w:rsidR="00D218D6" w:rsidRDefault="007F5A84">
      <w:pPr>
        <w:pStyle w:val="ac"/>
        <w:numPr>
          <w:ilvl w:val="0"/>
          <w:numId w:val="38"/>
        </w:numPr>
      </w:pPr>
      <w:r>
        <w:rPr>
          <w:rFonts w:hint="eastAsia"/>
        </w:rPr>
        <w:t>应经具备资质的检测机构检验合格，保持安全装置完好并在有效期内安全运行；</w:t>
      </w:r>
    </w:p>
    <w:p w:rsidR="00D218D6" w:rsidRDefault="007F5A84">
      <w:pPr>
        <w:pStyle w:val="ac"/>
        <w:numPr>
          <w:ilvl w:val="0"/>
          <w:numId w:val="38"/>
        </w:numPr>
      </w:pPr>
      <w:r>
        <w:rPr>
          <w:rFonts w:hint="eastAsia"/>
        </w:rPr>
        <w:t>设备操作人员严格遵守安全规定和操作规程，严禁超载；</w:t>
      </w:r>
    </w:p>
    <w:p w:rsidR="00D218D6" w:rsidRDefault="007F5A84">
      <w:pPr>
        <w:pStyle w:val="ac"/>
        <w:numPr>
          <w:ilvl w:val="0"/>
          <w:numId w:val="38"/>
        </w:numPr>
      </w:pPr>
      <w:r>
        <w:rPr>
          <w:rFonts w:hint="eastAsia"/>
        </w:rPr>
        <w:t>在运行中不应随意卸开装置的护罩、封门及其他任何装置；</w:t>
      </w:r>
    </w:p>
    <w:p w:rsidR="00D218D6" w:rsidRDefault="007F5A84">
      <w:pPr>
        <w:pStyle w:val="ac"/>
        <w:numPr>
          <w:ilvl w:val="0"/>
          <w:numId w:val="38"/>
        </w:numPr>
      </w:pPr>
      <w:r>
        <w:rPr>
          <w:rFonts w:hint="eastAsia"/>
        </w:rPr>
        <w:t>定期对设备系统进行检查及保养，对提升系统进行全面测试。</w:t>
      </w:r>
    </w:p>
    <w:p w:rsidR="00D218D6" w:rsidRDefault="007F5A84">
      <w:pPr>
        <w:pStyle w:val="af3"/>
        <w:spacing w:before="156" w:after="156"/>
      </w:pPr>
      <w:r>
        <w:rPr>
          <w:rFonts w:hint="eastAsia"/>
        </w:rPr>
        <w:t>擦窗机</w:t>
      </w:r>
    </w:p>
    <w:p w:rsidR="00D218D6" w:rsidRDefault="007F5A84">
      <w:pPr>
        <w:pStyle w:val="aff4"/>
      </w:pPr>
      <w:r>
        <w:rPr>
          <w:rFonts w:hint="eastAsia"/>
        </w:rPr>
        <w:t>运行维护应做到：</w:t>
      </w:r>
    </w:p>
    <w:p w:rsidR="00D218D6" w:rsidRDefault="007F5A84">
      <w:pPr>
        <w:pStyle w:val="ac"/>
        <w:numPr>
          <w:ilvl w:val="0"/>
          <w:numId w:val="39"/>
        </w:numPr>
      </w:pPr>
      <w:r>
        <w:rPr>
          <w:rFonts w:hint="eastAsia"/>
        </w:rPr>
        <w:t>专人管理，并建立完善的使用、维修、保养制度；</w:t>
      </w:r>
    </w:p>
    <w:p w:rsidR="00D218D6" w:rsidRDefault="007F5A84">
      <w:pPr>
        <w:pStyle w:val="ac"/>
        <w:numPr>
          <w:ilvl w:val="0"/>
          <w:numId w:val="39"/>
        </w:numPr>
      </w:pPr>
      <w:r>
        <w:rPr>
          <w:rFonts w:hint="eastAsia"/>
        </w:rPr>
        <w:t>在明显部位张贴使用须知及安全警示标识；</w:t>
      </w:r>
    </w:p>
    <w:p w:rsidR="00D218D6" w:rsidRDefault="007F5A84">
      <w:pPr>
        <w:pStyle w:val="ac"/>
        <w:numPr>
          <w:ilvl w:val="0"/>
          <w:numId w:val="39"/>
        </w:numPr>
      </w:pPr>
      <w:r>
        <w:rPr>
          <w:rFonts w:hint="eastAsia"/>
        </w:rPr>
        <w:t>操作人员应经过培训，并取得操作证后方可上机作业；</w:t>
      </w:r>
    </w:p>
    <w:p w:rsidR="00D218D6" w:rsidRDefault="007F5A84">
      <w:pPr>
        <w:pStyle w:val="ac"/>
        <w:numPr>
          <w:ilvl w:val="0"/>
          <w:numId w:val="39"/>
        </w:numPr>
      </w:pPr>
      <w:r>
        <w:rPr>
          <w:rFonts w:hint="eastAsia"/>
        </w:rPr>
        <w:t>检查、修理和保养，应由具有专业技术人员完成；</w:t>
      </w:r>
    </w:p>
    <w:p w:rsidR="00D218D6" w:rsidRDefault="007F5A84">
      <w:pPr>
        <w:pStyle w:val="ac"/>
        <w:numPr>
          <w:ilvl w:val="0"/>
          <w:numId w:val="39"/>
        </w:numPr>
      </w:pPr>
      <w:r>
        <w:rPr>
          <w:rFonts w:hint="eastAsia"/>
        </w:rPr>
        <w:t>使用时应确保不超过规定的载荷量，尽可能均匀分布载荷；</w:t>
      </w:r>
    </w:p>
    <w:p w:rsidR="00D218D6" w:rsidRDefault="007F5A84">
      <w:pPr>
        <w:pStyle w:val="ac"/>
        <w:numPr>
          <w:ilvl w:val="0"/>
          <w:numId w:val="39"/>
        </w:numPr>
      </w:pPr>
      <w:r>
        <w:rPr>
          <w:rFonts w:hint="eastAsia"/>
        </w:rPr>
        <w:t>只能用于外墙清洗和维护，不应做物料运输或其他用途使用；</w:t>
      </w:r>
    </w:p>
    <w:p w:rsidR="00D218D6" w:rsidRDefault="007F5A84">
      <w:pPr>
        <w:pStyle w:val="ac"/>
        <w:numPr>
          <w:ilvl w:val="0"/>
          <w:numId w:val="39"/>
        </w:numPr>
      </w:pPr>
      <w:r>
        <w:rPr>
          <w:rFonts w:hint="eastAsia"/>
        </w:rPr>
        <w:t>在遇雷雨、雾和风速大于10.8m/s（六级大风）等恶劣气候时，严禁使用；</w:t>
      </w:r>
    </w:p>
    <w:p w:rsidR="00D218D6" w:rsidRDefault="007F5A84">
      <w:pPr>
        <w:pStyle w:val="ac"/>
        <w:numPr>
          <w:ilvl w:val="0"/>
          <w:numId w:val="39"/>
        </w:numPr>
      </w:pPr>
      <w:r>
        <w:rPr>
          <w:rFonts w:hint="eastAsia"/>
        </w:rPr>
        <w:lastRenderedPageBreak/>
        <w:t>吊篮内不应使用高凳、脚手架和梯子等。</w:t>
      </w:r>
    </w:p>
    <w:p w:rsidR="00D218D6" w:rsidRDefault="007F5A84">
      <w:pPr>
        <w:pStyle w:val="af3"/>
        <w:spacing w:before="156" w:after="156"/>
      </w:pPr>
      <w:r>
        <w:rPr>
          <w:rFonts w:hint="eastAsia"/>
        </w:rPr>
        <w:t>停机坪</w:t>
      </w:r>
    </w:p>
    <w:p w:rsidR="00D218D6" w:rsidRDefault="007F5A84">
      <w:pPr>
        <w:pStyle w:val="aff4"/>
      </w:pPr>
      <w:r>
        <w:rPr>
          <w:rFonts w:hint="eastAsia"/>
        </w:rPr>
        <w:t>运行维护要点包括但不限于：</w:t>
      </w:r>
    </w:p>
    <w:p w:rsidR="00D218D6" w:rsidRDefault="007F5A84">
      <w:pPr>
        <w:pStyle w:val="ac"/>
        <w:numPr>
          <w:ilvl w:val="0"/>
          <w:numId w:val="40"/>
        </w:numPr>
      </w:pPr>
      <w:r>
        <w:rPr>
          <w:rFonts w:hint="eastAsia"/>
        </w:rPr>
        <w:t>定期检查，确保平台上无杂物、周边5米内无漂浮物、出入通道无阻碍、防滑与排水设施工作正常；</w:t>
      </w:r>
    </w:p>
    <w:p w:rsidR="00D218D6" w:rsidRDefault="007F5A84">
      <w:pPr>
        <w:pStyle w:val="ac"/>
        <w:numPr>
          <w:ilvl w:val="0"/>
          <w:numId w:val="40"/>
        </w:numPr>
      </w:pPr>
      <w:r>
        <w:rPr>
          <w:rFonts w:hint="eastAsia"/>
        </w:rPr>
        <w:t>定期检查着陆区域界线灯、航空障碍灯，确保机坪周边亮灯位置不少于8个、每个方向的导航灯不少于5个；</w:t>
      </w:r>
    </w:p>
    <w:p w:rsidR="00D218D6" w:rsidRDefault="007F5A84">
      <w:pPr>
        <w:pStyle w:val="ac"/>
        <w:numPr>
          <w:ilvl w:val="0"/>
          <w:numId w:val="40"/>
        </w:numPr>
      </w:pPr>
      <w:r>
        <w:rPr>
          <w:rFonts w:hint="eastAsia"/>
        </w:rPr>
        <w:t>风向标3个月更换一次，周边不应有障碍物阻碍风向；</w:t>
      </w:r>
    </w:p>
    <w:p w:rsidR="00D218D6" w:rsidRDefault="007F5A84">
      <w:pPr>
        <w:pStyle w:val="ac"/>
        <w:numPr>
          <w:ilvl w:val="0"/>
          <w:numId w:val="40"/>
        </w:numPr>
      </w:pPr>
      <w:r>
        <w:rPr>
          <w:rFonts w:hint="eastAsia"/>
        </w:rPr>
        <w:t>确保周边灭火器、消防栓、消防电话等消防设施工作正常；</w:t>
      </w:r>
    </w:p>
    <w:p w:rsidR="00D218D6" w:rsidRDefault="007F5A84">
      <w:pPr>
        <w:pStyle w:val="ac"/>
        <w:numPr>
          <w:ilvl w:val="0"/>
          <w:numId w:val="40"/>
        </w:numPr>
      </w:pPr>
      <w:r>
        <w:rPr>
          <w:rFonts w:hint="eastAsia"/>
        </w:rPr>
        <w:t>定期检查周边护栏的反光漆，保证夜间救援时不阻挡飞行员视线；</w:t>
      </w:r>
    </w:p>
    <w:p w:rsidR="00D218D6" w:rsidRDefault="007F5A84">
      <w:pPr>
        <w:pStyle w:val="ac"/>
        <w:numPr>
          <w:ilvl w:val="0"/>
          <w:numId w:val="40"/>
        </w:numPr>
      </w:pPr>
      <w:r>
        <w:rPr>
          <w:rFonts w:hint="eastAsia"/>
        </w:rPr>
        <w:t>综合控制室专人专用、培训上岗，值班人员应熟悉各系统的操作和应用。</w:t>
      </w:r>
    </w:p>
    <w:p w:rsidR="00D218D6" w:rsidRDefault="007F5A84">
      <w:pPr>
        <w:pStyle w:val="af2"/>
        <w:spacing w:before="312" w:after="312"/>
      </w:pPr>
      <w:r>
        <w:rPr>
          <w:rFonts w:hint="eastAsia"/>
        </w:rPr>
        <w:t>检验检测</w:t>
      </w:r>
    </w:p>
    <w:p w:rsidR="00D218D6" w:rsidRDefault="007F5A84">
      <w:pPr>
        <w:pStyle w:val="affffd"/>
      </w:pPr>
      <w:r>
        <w:rPr>
          <w:rFonts w:hint="eastAsia"/>
        </w:rPr>
        <w:t>可根据地基土类型、沉降速率等情况，对楼宇本体的沉降进行检测。</w:t>
      </w:r>
    </w:p>
    <w:p w:rsidR="00D218D6" w:rsidRDefault="007F5A84">
      <w:pPr>
        <w:pStyle w:val="affffd"/>
      </w:pPr>
      <w:r>
        <w:rPr>
          <w:rFonts w:hint="eastAsia"/>
        </w:rPr>
        <w:t>应每年委托专业避雷装置检测单位进行</w:t>
      </w:r>
      <w:r>
        <w:t>1</w:t>
      </w:r>
      <w:r>
        <w:rPr>
          <w:rFonts w:hint="eastAsia"/>
        </w:rPr>
        <w:t>次防雷装置安全性能检测,并出具安全检测证书。</w:t>
      </w:r>
    </w:p>
    <w:p w:rsidR="00D218D6" w:rsidRDefault="007F5A84">
      <w:pPr>
        <w:pStyle w:val="affffd"/>
      </w:pPr>
      <w:r>
        <w:rPr>
          <w:rFonts w:hint="eastAsia"/>
        </w:rPr>
        <w:t>应每年委托特种设备监督检验单位对电梯全面检测</w:t>
      </w:r>
      <w:r>
        <w:t>1</w:t>
      </w:r>
      <w:r>
        <w:rPr>
          <w:rFonts w:hint="eastAsia"/>
        </w:rPr>
        <w:t>次，并出具检测报告和核发电梯使用标志。</w:t>
      </w:r>
    </w:p>
    <w:p w:rsidR="00D218D6" w:rsidRDefault="007F5A84">
      <w:pPr>
        <w:pStyle w:val="affffd"/>
      </w:pPr>
      <w:r>
        <w:rPr>
          <w:rFonts w:hint="eastAsia"/>
        </w:rPr>
        <w:t>高压操作、安全防护</w:t>
      </w:r>
      <w:r>
        <w:t>用具</w:t>
      </w:r>
      <w:r>
        <w:rPr>
          <w:rFonts w:hint="eastAsia"/>
        </w:rPr>
        <w:t>应</w:t>
      </w:r>
      <w:r>
        <w:t>委托专业测试单位测试，其中绝缘</w:t>
      </w:r>
      <w:r>
        <w:rPr>
          <w:rFonts w:hint="eastAsia"/>
        </w:rPr>
        <w:t>胶垫</w:t>
      </w:r>
      <w:r>
        <w:t>1次</w:t>
      </w:r>
      <w:r>
        <w:rPr>
          <w:rFonts w:hint="eastAsia"/>
        </w:rPr>
        <w:t>/年</w:t>
      </w:r>
      <w:r>
        <w:t>、验电笔1次</w:t>
      </w:r>
      <w:r>
        <w:rPr>
          <w:rFonts w:hint="eastAsia"/>
        </w:rPr>
        <w:t>/年</w:t>
      </w:r>
      <w:r>
        <w:t>、绝缘鞋及绝缘手套</w:t>
      </w:r>
      <w:r>
        <w:rPr>
          <w:rFonts w:hint="eastAsia"/>
        </w:rPr>
        <w:t>2</w:t>
      </w:r>
      <w:r>
        <w:t>次</w:t>
      </w:r>
      <w:r>
        <w:rPr>
          <w:rFonts w:hint="eastAsia"/>
        </w:rPr>
        <w:t>/年</w:t>
      </w:r>
      <w:r>
        <w:t>。</w:t>
      </w:r>
    </w:p>
    <w:p w:rsidR="00D218D6" w:rsidRDefault="007F5A84">
      <w:pPr>
        <w:pStyle w:val="affffd"/>
      </w:pPr>
      <w:r>
        <w:rPr>
          <w:rFonts w:hint="eastAsia"/>
        </w:rPr>
        <w:t>应每年委托专业的检测单位对建筑消防设施及电气检测</w:t>
      </w:r>
      <w:r>
        <w:t>1</w:t>
      </w:r>
      <w:r>
        <w:rPr>
          <w:rFonts w:hint="eastAsia"/>
        </w:rPr>
        <w:t>次，并出具检验报告。</w:t>
      </w:r>
    </w:p>
    <w:p w:rsidR="00D218D6" w:rsidRDefault="007F5A84">
      <w:pPr>
        <w:pStyle w:val="affffd"/>
      </w:pPr>
      <w:r>
        <w:rPr>
          <w:rFonts w:hint="eastAsia"/>
        </w:rPr>
        <w:t>应每半年清</w:t>
      </w:r>
      <w:r>
        <w:t>洗1次供水水箱，清洗后24h内取水样,送专业检测单位进行检验,要求检验合格并出具检验报告,直饮水系统可参照本规定。</w:t>
      </w:r>
    </w:p>
    <w:p w:rsidR="00D218D6" w:rsidRDefault="007F5A84">
      <w:pPr>
        <w:pStyle w:val="affffd"/>
      </w:pPr>
      <w:r>
        <w:rPr>
          <w:rFonts w:hint="eastAsia"/>
        </w:rPr>
        <w:t>应每两年委托专业检测单位对机械式停车设备检测</w:t>
      </w:r>
      <w:r>
        <w:t>1</w:t>
      </w:r>
      <w:r>
        <w:rPr>
          <w:rFonts w:hint="eastAsia"/>
        </w:rPr>
        <w:t>次，并出具检验报告。</w:t>
      </w:r>
    </w:p>
    <w:p w:rsidR="00D218D6" w:rsidRDefault="007F5A84">
      <w:pPr>
        <w:pStyle w:val="affffd"/>
      </w:pPr>
      <w:r>
        <w:rPr>
          <w:rFonts w:hint="eastAsia"/>
        </w:rPr>
        <w:t>应每年对压力表、万用表、兆欧表校正检测</w:t>
      </w:r>
      <w:r>
        <w:t>1</w:t>
      </w:r>
      <w:r>
        <w:rPr>
          <w:rFonts w:hint="eastAsia"/>
        </w:rPr>
        <w:t>次，对确认合格的计量、检测设备应做好记录及标识，属特种设备的压力容器、擦窗机、锅炉等应由质监局或具有资质的第三方检验，并出具检验合格证。</w:t>
      </w:r>
    </w:p>
    <w:p w:rsidR="00D218D6" w:rsidRDefault="00D218D6">
      <w:pPr>
        <w:pStyle w:val="aff4"/>
        <w:ind w:firstLineChars="0" w:firstLine="0"/>
      </w:pPr>
    </w:p>
    <w:p w:rsidR="00D218D6" w:rsidRDefault="007F5A84">
      <w:pPr>
        <w:pStyle w:val="afffa"/>
      </w:pPr>
      <w:bookmarkStart w:id="452" w:name="BKCKWX"/>
      <w:bookmarkStart w:id="453" w:name="_Toc535422889"/>
      <w:bookmarkStart w:id="454" w:name="_Toc535511907"/>
      <w:bookmarkStart w:id="455" w:name="_Toc535571346"/>
      <w:bookmarkStart w:id="456" w:name="_Toc536175634"/>
      <w:bookmarkStart w:id="457" w:name="_Toc27120"/>
      <w:bookmarkStart w:id="458" w:name="_Toc7721"/>
      <w:bookmarkStart w:id="459" w:name="_Toc15230"/>
      <w:bookmarkStart w:id="460" w:name="_Toc19347"/>
      <w:r>
        <w:rPr>
          <w:rFonts w:hint="eastAsia"/>
        </w:rPr>
        <w:lastRenderedPageBreak/>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452"/>
      <w:bookmarkEnd w:id="453"/>
      <w:bookmarkEnd w:id="454"/>
      <w:bookmarkEnd w:id="455"/>
      <w:bookmarkEnd w:id="456"/>
      <w:bookmarkEnd w:id="457"/>
      <w:bookmarkEnd w:id="458"/>
      <w:bookmarkEnd w:id="459"/>
      <w:bookmarkEnd w:id="460"/>
    </w:p>
    <w:p w:rsidR="00D218D6" w:rsidRDefault="007F5A84">
      <w:pPr>
        <w:numPr>
          <w:ilvl w:val="0"/>
          <w:numId w:val="41"/>
        </w:numPr>
        <w:spacing w:line="276" w:lineRule="auto"/>
        <w:rPr>
          <w:rFonts w:asciiTheme="minorEastAsia" w:eastAsiaTheme="minorEastAsia" w:hAnsiTheme="minorEastAsia"/>
        </w:rPr>
      </w:pPr>
      <w:r>
        <w:rPr>
          <w:rFonts w:asciiTheme="minorEastAsia" w:eastAsiaTheme="minorEastAsia" w:hAnsiTheme="minorEastAsia" w:hint="eastAsia"/>
        </w:rPr>
        <w:t>物业管理条例</w:t>
      </w:r>
    </w:p>
    <w:p w:rsidR="00D218D6" w:rsidRDefault="007F5A84">
      <w:pPr>
        <w:numPr>
          <w:ilvl w:val="0"/>
          <w:numId w:val="41"/>
        </w:numPr>
        <w:spacing w:line="276" w:lineRule="auto"/>
        <w:rPr>
          <w:rFonts w:asciiTheme="minorEastAsia" w:eastAsiaTheme="minorEastAsia" w:hAnsiTheme="minorEastAsia"/>
        </w:rPr>
      </w:pPr>
      <w:r>
        <w:rPr>
          <w:rFonts w:asciiTheme="minorEastAsia" w:eastAsiaTheme="minorEastAsia" w:hAnsiTheme="minorEastAsia"/>
        </w:rPr>
        <w:t>突发事件应对法</w:t>
      </w:r>
    </w:p>
    <w:p w:rsidR="00D218D6" w:rsidRDefault="007F5A84">
      <w:pPr>
        <w:numPr>
          <w:ilvl w:val="0"/>
          <w:numId w:val="41"/>
        </w:numPr>
        <w:spacing w:line="276" w:lineRule="auto"/>
        <w:rPr>
          <w:rFonts w:asciiTheme="minorEastAsia" w:eastAsiaTheme="minorEastAsia" w:hAnsiTheme="minorEastAsia"/>
        </w:rPr>
      </w:pPr>
      <w:r>
        <w:rPr>
          <w:rFonts w:asciiTheme="minorEastAsia" w:eastAsiaTheme="minorEastAsia" w:hAnsiTheme="minorEastAsia" w:hint="eastAsia"/>
        </w:rPr>
        <w:t>特种设备安全法</w:t>
      </w:r>
    </w:p>
    <w:p w:rsidR="00D218D6" w:rsidRDefault="007F5A84">
      <w:pPr>
        <w:numPr>
          <w:ilvl w:val="0"/>
          <w:numId w:val="41"/>
        </w:numPr>
        <w:spacing w:line="276" w:lineRule="auto"/>
        <w:rPr>
          <w:rFonts w:asciiTheme="minorEastAsia" w:eastAsiaTheme="minorEastAsia" w:hAnsiTheme="minorEastAsia"/>
        </w:rPr>
      </w:pPr>
      <w:r>
        <w:rPr>
          <w:rFonts w:asciiTheme="minorEastAsia" w:eastAsiaTheme="minorEastAsia" w:hAnsiTheme="minorEastAsia" w:hint="eastAsia"/>
        </w:rPr>
        <w:t>特种设备安全监察条例</w:t>
      </w:r>
    </w:p>
    <w:p w:rsidR="00D218D6" w:rsidRDefault="007F5A84">
      <w:pPr>
        <w:numPr>
          <w:ilvl w:val="0"/>
          <w:numId w:val="41"/>
        </w:numPr>
        <w:spacing w:line="276" w:lineRule="auto"/>
        <w:rPr>
          <w:rFonts w:asciiTheme="minorEastAsia" w:eastAsiaTheme="minorEastAsia" w:hAnsiTheme="minorEastAsia"/>
        </w:rPr>
      </w:pPr>
      <w:r>
        <w:rPr>
          <w:rFonts w:asciiTheme="minorEastAsia" w:eastAsiaTheme="minorEastAsia" w:hAnsiTheme="minorEastAsia" w:hint="eastAsia"/>
        </w:rPr>
        <w:t>消防法</w:t>
      </w:r>
    </w:p>
    <w:p w:rsidR="00D218D6" w:rsidRDefault="007F5A84">
      <w:pPr>
        <w:numPr>
          <w:ilvl w:val="0"/>
          <w:numId w:val="41"/>
        </w:numPr>
        <w:spacing w:line="276" w:lineRule="auto"/>
        <w:rPr>
          <w:rFonts w:asciiTheme="minorEastAsia" w:eastAsiaTheme="minorEastAsia" w:hAnsiTheme="minorEastAsia"/>
        </w:rPr>
      </w:pPr>
      <w:r>
        <w:rPr>
          <w:rFonts w:asciiTheme="minorEastAsia" w:eastAsiaTheme="minorEastAsia" w:hAnsiTheme="minorEastAsia" w:hint="eastAsia"/>
        </w:rPr>
        <w:t>住宅室内装饰装修管理办法</w:t>
      </w:r>
    </w:p>
    <w:p w:rsidR="00D218D6" w:rsidRDefault="007F5A84">
      <w:pPr>
        <w:numPr>
          <w:ilvl w:val="0"/>
          <w:numId w:val="41"/>
        </w:numPr>
        <w:spacing w:line="276" w:lineRule="auto"/>
        <w:rPr>
          <w:rFonts w:asciiTheme="minorEastAsia" w:eastAsiaTheme="minorEastAsia" w:hAnsiTheme="minorEastAsia"/>
        </w:rPr>
      </w:pPr>
      <w:r>
        <w:rPr>
          <w:rFonts w:asciiTheme="minorEastAsia" w:eastAsiaTheme="minorEastAsia" w:hAnsiTheme="minorEastAsia" w:hint="eastAsia"/>
        </w:rPr>
        <w:t>物业服务收费管理办法</w:t>
      </w:r>
    </w:p>
    <w:p w:rsidR="00D218D6" w:rsidRDefault="007F5A84">
      <w:pPr>
        <w:numPr>
          <w:ilvl w:val="0"/>
          <w:numId w:val="41"/>
        </w:numPr>
        <w:spacing w:line="276" w:lineRule="auto"/>
        <w:rPr>
          <w:rFonts w:asciiTheme="minorEastAsia" w:eastAsiaTheme="minorEastAsia" w:hAnsiTheme="minorEastAsia"/>
        </w:rPr>
      </w:pPr>
      <w:r>
        <w:rPr>
          <w:rFonts w:asciiTheme="minorEastAsia" w:eastAsiaTheme="minorEastAsia" w:hAnsiTheme="minorEastAsia" w:hint="eastAsia"/>
        </w:rPr>
        <w:t>物业承接查验办法</w:t>
      </w:r>
    </w:p>
    <w:p w:rsidR="00D218D6" w:rsidRDefault="007F5A84">
      <w:pPr>
        <w:numPr>
          <w:ilvl w:val="0"/>
          <w:numId w:val="41"/>
        </w:numPr>
        <w:spacing w:line="276" w:lineRule="auto"/>
        <w:rPr>
          <w:rFonts w:asciiTheme="minorEastAsia" w:eastAsiaTheme="minorEastAsia" w:hAnsiTheme="minorEastAsia"/>
        </w:rPr>
      </w:pPr>
      <w:r>
        <w:rPr>
          <w:rFonts w:asciiTheme="minorEastAsia" w:eastAsiaTheme="minorEastAsia" w:hAnsiTheme="minorEastAsia" w:hint="eastAsia"/>
        </w:rPr>
        <w:t>公共场所集中空调通风系统卫生管理办法</w:t>
      </w:r>
    </w:p>
    <w:p w:rsidR="00D218D6" w:rsidRDefault="007F5A84">
      <w:pPr>
        <w:pStyle w:val="affffff7"/>
        <w:numPr>
          <w:ilvl w:val="0"/>
          <w:numId w:val="41"/>
        </w:numPr>
        <w:spacing w:line="276" w:lineRule="auto"/>
        <w:ind w:firstLineChars="0"/>
        <w:rPr>
          <w:rFonts w:asciiTheme="minorEastAsia" w:eastAsiaTheme="minorEastAsia" w:hAnsiTheme="minorEastAsia"/>
        </w:rPr>
      </w:pPr>
      <w:r>
        <w:rPr>
          <w:rFonts w:asciiTheme="minorEastAsia" w:eastAsiaTheme="minorEastAsia" w:hAnsiTheme="minorEastAsia" w:hint="eastAsia"/>
        </w:rPr>
        <w:t>GB/T　19001-2016　 质量管理体系要求</w:t>
      </w:r>
    </w:p>
    <w:p w:rsidR="00D218D6" w:rsidRDefault="007F5A84">
      <w:pPr>
        <w:numPr>
          <w:ilvl w:val="0"/>
          <w:numId w:val="41"/>
        </w:numPr>
        <w:spacing w:line="276" w:lineRule="auto"/>
        <w:rPr>
          <w:rFonts w:asciiTheme="minorEastAsia" w:eastAsiaTheme="minorEastAsia" w:hAnsiTheme="minorEastAsia"/>
        </w:rPr>
      </w:pPr>
      <w:r>
        <w:rPr>
          <w:rFonts w:asciiTheme="minorEastAsia" w:eastAsiaTheme="minorEastAsia" w:hAnsiTheme="minorEastAsia" w:hint="eastAsia"/>
        </w:rPr>
        <w:t>GB/T　24001-2016　 环境管理体系要求及使用指南</w:t>
      </w:r>
    </w:p>
    <w:p w:rsidR="00D218D6" w:rsidRDefault="007F5A84">
      <w:pPr>
        <w:pStyle w:val="affffff7"/>
        <w:numPr>
          <w:ilvl w:val="0"/>
          <w:numId w:val="41"/>
        </w:numPr>
        <w:spacing w:line="276" w:lineRule="auto"/>
        <w:ind w:firstLineChars="0"/>
        <w:rPr>
          <w:rFonts w:asciiTheme="minorEastAsia" w:eastAsiaTheme="minorEastAsia" w:hAnsiTheme="minorEastAsia"/>
        </w:rPr>
      </w:pPr>
      <w:r>
        <w:rPr>
          <w:rFonts w:asciiTheme="minorEastAsia" w:eastAsiaTheme="minorEastAsia" w:hAnsiTheme="minorEastAsia" w:hint="eastAsia"/>
        </w:rPr>
        <w:t>物业管理（首都经济贸易大学出版社，2008）</w:t>
      </w:r>
    </w:p>
    <w:p w:rsidR="00D218D6" w:rsidRDefault="007F5A84">
      <w:pPr>
        <w:numPr>
          <w:ilvl w:val="0"/>
          <w:numId w:val="41"/>
        </w:numPr>
        <w:spacing w:line="276" w:lineRule="auto"/>
        <w:rPr>
          <w:rFonts w:asciiTheme="minorEastAsia" w:eastAsiaTheme="minorEastAsia" w:hAnsiTheme="minorEastAsia"/>
        </w:rPr>
      </w:pPr>
      <w:r>
        <w:rPr>
          <w:rFonts w:asciiTheme="minorEastAsia" w:eastAsiaTheme="minorEastAsia" w:hAnsiTheme="minorEastAsia" w:hint="eastAsia"/>
        </w:rPr>
        <w:t>物业管理指南从书（中国计划出版社，2017）</w:t>
      </w:r>
    </w:p>
    <w:p w:rsidR="00D218D6" w:rsidRDefault="00D218D6">
      <w:pPr>
        <w:pStyle w:val="aff4"/>
      </w:pPr>
    </w:p>
    <w:p w:rsidR="00D218D6" w:rsidRDefault="007F5A84">
      <w:pPr>
        <w:pStyle w:val="affffff4"/>
        <w:framePr w:wrap="around"/>
      </w:pPr>
      <w:r>
        <w:t>_________________________________</w:t>
      </w:r>
    </w:p>
    <w:sectPr w:rsidR="00D218D6" w:rsidSect="004D29AB">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A00" w:rsidRDefault="00C90A00">
      <w:r>
        <w:separator/>
      </w:r>
    </w:p>
  </w:endnote>
  <w:endnote w:type="continuationSeparator" w:id="0">
    <w:p w:rsidR="00C90A00" w:rsidRDefault="00C9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A84" w:rsidRDefault="005108B2">
    <w:pPr>
      <w:pStyle w:val="affb"/>
    </w:pPr>
    <w:r>
      <w:fldChar w:fldCharType="begin"/>
    </w:r>
    <w:r w:rsidR="007F5A84">
      <w:instrText xml:space="preserve"> PAGE  \* MERGEFORMAT </w:instrText>
    </w:r>
    <w:r>
      <w:fldChar w:fldCharType="separate"/>
    </w:r>
    <w:r w:rsidR="00851AD2">
      <w:rPr>
        <w:noProof/>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A00" w:rsidRDefault="00C90A00">
      <w:r>
        <w:separator/>
      </w:r>
    </w:p>
  </w:footnote>
  <w:footnote w:type="continuationSeparator" w:id="0">
    <w:p w:rsidR="00C90A00" w:rsidRDefault="00C90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A84" w:rsidRDefault="007F5A84">
    <w:pPr>
      <w:pStyle w:val="affc"/>
    </w:pPr>
    <w:r>
      <w:rPr>
        <w:rFonts w:hint="eastAsia"/>
      </w:rPr>
      <w:t>T</w:t>
    </w:r>
    <w:r>
      <w:t>/</w:t>
    </w:r>
    <w:r>
      <w:rPr>
        <w:rFonts w:hint="eastAsia"/>
      </w:rPr>
      <w:t>CPMI</w:t>
    </w:r>
    <w:r>
      <w:t xml:space="preserve"> XXX</w:t>
    </w:r>
    <w:r>
      <w:t>—</w:t>
    </w:r>
    <w:r>
      <w:rPr>
        <w:rFonts w:hint="eastAsia"/>
      </w:rPr>
      <w:t>20</w:t>
    </w:r>
    <w: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374F0"/>
    <w:multiLevelType w:val="multilevel"/>
    <w:tmpl w:val="0A8374F0"/>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 w15:restartNumberingAfterBreak="0">
    <w:nsid w:val="0B877870"/>
    <w:multiLevelType w:val="multilevel"/>
    <w:tmpl w:val="0B877870"/>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15:restartNumberingAfterBreak="0">
    <w:nsid w:val="0F5B53B5"/>
    <w:multiLevelType w:val="multilevel"/>
    <w:tmpl w:val="0F5B53B5"/>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15:restartNumberingAfterBreak="0">
    <w:nsid w:val="0FFB3BE4"/>
    <w:multiLevelType w:val="multilevel"/>
    <w:tmpl w:val="0FFB3BE4"/>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 w15:restartNumberingAfterBreak="0">
    <w:nsid w:val="130133FC"/>
    <w:multiLevelType w:val="multilevel"/>
    <w:tmpl w:val="130133FC"/>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 w15:restartNumberingAfterBreak="0">
    <w:nsid w:val="1775253C"/>
    <w:multiLevelType w:val="multilevel"/>
    <w:tmpl w:val="1775253C"/>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6" w15:restartNumberingAfterBreak="0">
    <w:nsid w:val="1817504C"/>
    <w:multiLevelType w:val="multilevel"/>
    <w:tmpl w:val="1817504C"/>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7" w15:restartNumberingAfterBreak="0">
    <w:nsid w:val="1DBF583A"/>
    <w:multiLevelType w:val="multilevel"/>
    <w:tmpl w:val="1DBF583A"/>
    <w:lvl w:ilvl="0">
      <w:start w:val="1"/>
      <w:numFmt w:val="decimal"/>
      <w:pStyle w:val="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8" w15:restartNumberingAfterBreak="0">
    <w:nsid w:val="1EE737D2"/>
    <w:multiLevelType w:val="multilevel"/>
    <w:tmpl w:val="1EE737D2"/>
    <w:lvl w:ilvl="0">
      <w:start w:val="1"/>
      <w:numFmt w:val="lowerLetter"/>
      <w:lvlText w:val="%1)"/>
      <w:lvlJc w:val="left"/>
      <w:pPr>
        <w:tabs>
          <w:tab w:val="left" w:pos="840"/>
        </w:tabs>
        <w:ind w:left="839" w:hanging="419"/>
      </w:pPr>
      <w:rPr>
        <w:rFonts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15:restartNumberingAfterBreak="0">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993"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2"/>
      <w:suff w:val="nothing"/>
      <w:lvlText w:val="%1.%2.%3　"/>
      <w:lvlJc w:val="left"/>
      <w:pPr>
        <w:ind w:left="1135" w:firstLine="0"/>
      </w:pPr>
      <w:rPr>
        <w:rFonts w:ascii="黑体" w:eastAsia="黑体" w:hAnsi="Times New Roman" w:hint="eastAsia"/>
        <w:b w:val="0"/>
        <w:i w:val="0"/>
        <w:sz w:val="21"/>
      </w:rPr>
    </w:lvl>
    <w:lvl w:ilvl="3">
      <w:start w:val="1"/>
      <w:numFmt w:val="decimal"/>
      <w:pStyle w:val="a3"/>
      <w:suff w:val="nothing"/>
      <w:lvlText w:val="%1.%2.%3.%4　"/>
      <w:lvlJc w:val="left"/>
      <w:pPr>
        <w:ind w:left="993"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238C71EC"/>
    <w:multiLevelType w:val="multilevel"/>
    <w:tmpl w:val="238C71EC"/>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1" w15:restartNumberingAfterBreak="0">
    <w:nsid w:val="2912467D"/>
    <w:multiLevelType w:val="multilevel"/>
    <w:tmpl w:val="2912467D"/>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2" w15:restartNumberingAfterBreak="0">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3" w15:restartNumberingAfterBreak="0">
    <w:nsid w:val="2C5917C3"/>
    <w:multiLevelType w:val="multilevel"/>
    <w:tmpl w:val="2C5917C3"/>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4" w15:restartNumberingAfterBreak="0">
    <w:nsid w:val="2E5D6DDD"/>
    <w:multiLevelType w:val="multilevel"/>
    <w:tmpl w:val="2E5D6DDD"/>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347362FA"/>
    <w:multiLevelType w:val="multilevel"/>
    <w:tmpl w:val="347362FA"/>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6" w15:restartNumberingAfterBreak="0">
    <w:nsid w:val="36E52E08"/>
    <w:multiLevelType w:val="multilevel"/>
    <w:tmpl w:val="36E52E08"/>
    <w:lvl w:ilvl="0">
      <w:start w:val="1"/>
      <w:numFmt w:val="lowerLetter"/>
      <w:lvlText w:val="%1)"/>
      <w:lvlJc w:val="left"/>
      <w:pPr>
        <w:tabs>
          <w:tab w:val="left" w:pos="840"/>
        </w:tabs>
        <w:ind w:left="839" w:hanging="419"/>
      </w:pPr>
      <w:rPr>
        <w:rFonts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7" w15:restartNumberingAfterBreak="0">
    <w:nsid w:val="3D733618"/>
    <w:multiLevelType w:val="multilevel"/>
    <w:tmpl w:val="3D733618"/>
    <w:lvl w:ilvl="0">
      <w:start w:val="1"/>
      <w:numFmt w:val="decimal"/>
      <w:pStyle w:val="ab"/>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8" w15:restartNumberingAfterBreak="0">
    <w:nsid w:val="475D0B5E"/>
    <w:multiLevelType w:val="multilevel"/>
    <w:tmpl w:val="475D0B5E"/>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9" w15:restartNumberingAfterBreak="0">
    <w:nsid w:val="4A962054"/>
    <w:multiLevelType w:val="multilevel"/>
    <w:tmpl w:val="4A962054"/>
    <w:lvl w:ilvl="0">
      <w:start w:val="1"/>
      <w:numFmt w:val="decimal"/>
      <w:suff w:val="space"/>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077328C"/>
    <w:multiLevelType w:val="multilevel"/>
    <w:tmpl w:val="5077328C"/>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1" w15:restartNumberingAfterBreak="0">
    <w:nsid w:val="50EE0E7B"/>
    <w:multiLevelType w:val="multilevel"/>
    <w:tmpl w:val="50EE0E7B"/>
    <w:lvl w:ilvl="0">
      <w:start w:val="1"/>
      <w:numFmt w:val="lowerLetter"/>
      <w:pStyle w:val="ac"/>
      <w:lvlText w:val="%1)"/>
      <w:lvlJc w:val="left"/>
      <w:pPr>
        <w:tabs>
          <w:tab w:val="left" w:pos="840"/>
        </w:tabs>
        <w:ind w:left="839" w:hanging="419"/>
      </w:pPr>
      <w:rPr>
        <w:rFonts w:ascii="宋体" w:eastAsia="宋体" w:hint="eastAsia"/>
        <w:b w:val="0"/>
        <w:i w:val="0"/>
        <w:sz w:val="21"/>
        <w:szCs w:val="21"/>
      </w:rPr>
    </w:lvl>
    <w:lvl w:ilvl="1">
      <w:start w:val="1"/>
      <w:numFmt w:val="decimal"/>
      <w:pStyle w:val="ad"/>
      <w:lvlText w:val="%2)"/>
      <w:lvlJc w:val="left"/>
      <w:pPr>
        <w:tabs>
          <w:tab w:val="left" w:pos="1260"/>
        </w:tabs>
        <w:ind w:left="1259" w:hanging="419"/>
      </w:pPr>
      <w:rPr>
        <w:rFonts w:hint="eastAsia"/>
      </w:rPr>
    </w:lvl>
    <w:lvl w:ilvl="2">
      <w:start w:val="1"/>
      <w:numFmt w:val="decimal"/>
      <w:pStyle w:val="ae"/>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2" w15:restartNumberingAfterBreak="0">
    <w:nsid w:val="575407AE"/>
    <w:multiLevelType w:val="multilevel"/>
    <w:tmpl w:val="575407AE"/>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3" w15:restartNumberingAfterBreak="0">
    <w:nsid w:val="5AC17855"/>
    <w:multiLevelType w:val="multilevel"/>
    <w:tmpl w:val="5AC17855"/>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4" w15:restartNumberingAfterBreak="0">
    <w:nsid w:val="5B620CE2"/>
    <w:multiLevelType w:val="multilevel"/>
    <w:tmpl w:val="5B620CE2"/>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5" w15:restartNumberingAfterBreak="0">
    <w:nsid w:val="607241EA"/>
    <w:multiLevelType w:val="multilevel"/>
    <w:tmpl w:val="607241EA"/>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6" w15:restartNumberingAfterBreak="0">
    <w:nsid w:val="60B55DC2"/>
    <w:multiLevelType w:val="multilevel"/>
    <w:tmpl w:val="60B55DC2"/>
    <w:lvl w:ilvl="0">
      <w:start w:val="1"/>
      <w:numFmt w:val="upperLetter"/>
      <w:pStyle w:val="af"/>
      <w:lvlText w:val="%1"/>
      <w:lvlJc w:val="left"/>
      <w:pPr>
        <w:tabs>
          <w:tab w:val="left" w:pos="0"/>
        </w:tabs>
        <w:ind w:left="0"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7" w15:restartNumberingAfterBreak="0">
    <w:nsid w:val="657D3FBC"/>
    <w:multiLevelType w:val="multilevel"/>
    <w:tmpl w:val="657D3FBC"/>
    <w:lvl w:ilvl="0">
      <w:start w:val="1"/>
      <w:numFmt w:val="upperLetter"/>
      <w:pStyle w:val="af1"/>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3"/>
      <w:suff w:val="nothing"/>
      <w:lvlText w:val="%1.%2.%3　"/>
      <w:lvlJc w:val="left"/>
      <w:pPr>
        <w:ind w:left="284" w:firstLine="0"/>
      </w:pPr>
      <w:rPr>
        <w:rFonts w:ascii="黑体" w:eastAsia="黑体" w:hAnsi="Times New Roman" w:hint="eastAsia"/>
        <w:b w:val="0"/>
        <w:i w:val="0"/>
        <w:sz w:val="21"/>
      </w:rPr>
    </w:lvl>
    <w:lvl w:ilvl="3">
      <w:start w:val="1"/>
      <w:numFmt w:val="decimal"/>
      <w:pStyle w:val="af4"/>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8" w15:restartNumberingAfterBreak="0">
    <w:nsid w:val="671E31F9"/>
    <w:multiLevelType w:val="multilevel"/>
    <w:tmpl w:val="671E31F9"/>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9" w15:restartNumberingAfterBreak="0">
    <w:nsid w:val="67637C54"/>
    <w:multiLevelType w:val="multilevel"/>
    <w:tmpl w:val="67637C54"/>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0" w15:restartNumberingAfterBreak="0">
    <w:nsid w:val="69B75CB5"/>
    <w:multiLevelType w:val="multilevel"/>
    <w:tmpl w:val="69B75CB5"/>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1" w15:restartNumberingAfterBreak="0">
    <w:nsid w:val="6A1D1C0B"/>
    <w:multiLevelType w:val="multilevel"/>
    <w:tmpl w:val="6A1D1C0B"/>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2" w15:restartNumberingAfterBreak="0">
    <w:nsid w:val="6D6C07CD"/>
    <w:multiLevelType w:val="multilevel"/>
    <w:tmpl w:val="6D6C07CD"/>
    <w:lvl w:ilvl="0">
      <w:start w:val="1"/>
      <w:numFmt w:val="lowerLetter"/>
      <w:pStyle w:val="af8"/>
      <w:lvlText w:val="%1)"/>
      <w:lvlJc w:val="left"/>
      <w:pPr>
        <w:tabs>
          <w:tab w:val="left" w:pos="839"/>
        </w:tabs>
        <w:ind w:left="839" w:hanging="419"/>
      </w:pPr>
      <w:rPr>
        <w:rFonts w:ascii="宋体" w:eastAsia="宋体" w:hint="eastAsia"/>
        <w:b w:val="0"/>
        <w:i w:val="0"/>
        <w:sz w:val="21"/>
      </w:rPr>
    </w:lvl>
    <w:lvl w:ilvl="1">
      <w:start w:val="1"/>
      <w:numFmt w:val="decimal"/>
      <w:pStyle w:val="af9"/>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33" w15:restartNumberingAfterBreak="0">
    <w:nsid w:val="709C6B1C"/>
    <w:multiLevelType w:val="multilevel"/>
    <w:tmpl w:val="709C6B1C"/>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4" w15:restartNumberingAfterBreak="0">
    <w:nsid w:val="713A1EAC"/>
    <w:multiLevelType w:val="multilevel"/>
    <w:tmpl w:val="713A1EAC"/>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15:restartNumberingAfterBreak="0">
    <w:nsid w:val="75132907"/>
    <w:multiLevelType w:val="multilevel"/>
    <w:tmpl w:val="75132907"/>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6" w15:restartNumberingAfterBreak="0">
    <w:nsid w:val="77DB6A84"/>
    <w:multiLevelType w:val="multilevel"/>
    <w:tmpl w:val="77DB6A84"/>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17"/>
  </w:num>
  <w:num w:numId="2">
    <w:abstractNumId w:val="9"/>
  </w:num>
  <w:num w:numId="3">
    <w:abstractNumId w:val="13"/>
  </w:num>
  <w:num w:numId="4">
    <w:abstractNumId w:val="21"/>
  </w:num>
  <w:num w:numId="5">
    <w:abstractNumId w:val="7"/>
  </w:num>
  <w:num w:numId="6">
    <w:abstractNumId w:val="27"/>
  </w:num>
  <w:num w:numId="7">
    <w:abstractNumId w:val="26"/>
  </w:num>
  <w:num w:numId="8">
    <w:abstractNumId w:val="32"/>
  </w:num>
  <w:num w:numId="9">
    <w:abstractNumId w:val="12"/>
  </w:num>
  <w:num w:numId="10">
    <w:abstractNumId w:val="16"/>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2D42"/>
    <w:rsid w:val="00000244"/>
    <w:rsid w:val="0000185F"/>
    <w:rsid w:val="0000563E"/>
    <w:rsid w:val="0000586F"/>
    <w:rsid w:val="00006186"/>
    <w:rsid w:val="00013D86"/>
    <w:rsid w:val="00013E02"/>
    <w:rsid w:val="00013ED1"/>
    <w:rsid w:val="0002143C"/>
    <w:rsid w:val="00025A65"/>
    <w:rsid w:val="00026C31"/>
    <w:rsid w:val="00027280"/>
    <w:rsid w:val="000320A7"/>
    <w:rsid w:val="00035925"/>
    <w:rsid w:val="00044054"/>
    <w:rsid w:val="00067CDF"/>
    <w:rsid w:val="00074FBE"/>
    <w:rsid w:val="00077520"/>
    <w:rsid w:val="00083A09"/>
    <w:rsid w:val="000873F5"/>
    <w:rsid w:val="0009005E"/>
    <w:rsid w:val="00092857"/>
    <w:rsid w:val="000A20A9"/>
    <w:rsid w:val="000A48B1"/>
    <w:rsid w:val="000B3143"/>
    <w:rsid w:val="000C6AA0"/>
    <w:rsid w:val="000C6B05"/>
    <w:rsid w:val="000C6DD6"/>
    <w:rsid w:val="000C73D4"/>
    <w:rsid w:val="000D3D4C"/>
    <w:rsid w:val="000D4F51"/>
    <w:rsid w:val="000D631E"/>
    <w:rsid w:val="000D718B"/>
    <w:rsid w:val="000E0C46"/>
    <w:rsid w:val="000E1122"/>
    <w:rsid w:val="000E6893"/>
    <w:rsid w:val="000F030C"/>
    <w:rsid w:val="000F129C"/>
    <w:rsid w:val="0010073E"/>
    <w:rsid w:val="001056DE"/>
    <w:rsid w:val="001124C0"/>
    <w:rsid w:val="001172D8"/>
    <w:rsid w:val="00122EEF"/>
    <w:rsid w:val="001251F5"/>
    <w:rsid w:val="0013175F"/>
    <w:rsid w:val="00137280"/>
    <w:rsid w:val="00140CEE"/>
    <w:rsid w:val="001512B4"/>
    <w:rsid w:val="001620A5"/>
    <w:rsid w:val="00164E53"/>
    <w:rsid w:val="0016699D"/>
    <w:rsid w:val="00175159"/>
    <w:rsid w:val="00176208"/>
    <w:rsid w:val="0018211B"/>
    <w:rsid w:val="001840D3"/>
    <w:rsid w:val="001900F8"/>
    <w:rsid w:val="001908D0"/>
    <w:rsid w:val="00191258"/>
    <w:rsid w:val="00192680"/>
    <w:rsid w:val="00193037"/>
    <w:rsid w:val="00193A2C"/>
    <w:rsid w:val="001A288E"/>
    <w:rsid w:val="001B6DC2"/>
    <w:rsid w:val="001C149C"/>
    <w:rsid w:val="001C21AC"/>
    <w:rsid w:val="001C2D63"/>
    <w:rsid w:val="001C47BA"/>
    <w:rsid w:val="001C59EA"/>
    <w:rsid w:val="001C6013"/>
    <w:rsid w:val="001D406C"/>
    <w:rsid w:val="001D41EE"/>
    <w:rsid w:val="001E0380"/>
    <w:rsid w:val="001E13B1"/>
    <w:rsid w:val="001F3A19"/>
    <w:rsid w:val="001F6FF0"/>
    <w:rsid w:val="002215C4"/>
    <w:rsid w:val="002245BC"/>
    <w:rsid w:val="00234467"/>
    <w:rsid w:val="00237519"/>
    <w:rsid w:val="002379F9"/>
    <w:rsid w:val="00237D8D"/>
    <w:rsid w:val="00241DA2"/>
    <w:rsid w:val="00247FEE"/>
    <w:rsid w:val="00250E7D"/>
    <w:rsid w:val="002535B8"/>
    <w:rsid w:val="002565D5"/>
    <w:rsid w:val="002622C0"/>
    <w:rsid w:val="00270243"/>
    <w:rsid w:val="0027393E"/>
    <w:rsid w:val="002778AE"/>
    <w:rsid w:val="0028269A"/>
    <w:rsid w:val="002826B7"/>
    <w:rsid w:val="00283590"/>
    <w:rsid w:val="00286973"/>
    <w:rsid w:val="00294E70"/>
    <w:rsid w:val="002A1924"/>
    <w:rsid w:val="002A3058"/>
    <w:rsid w:val="002A462E"/>
    <w:rsid w:val="002A4D45"/>
    <w:rsid w:val="002A7420"/>
    <w:rsid w:val="002B0F12"/>
    <w:rsid w:val="002B1308"/>
    <w:rsid w:val="002B4554"/>
    <w:rsid w:val="002C72D8"/>
    <w:rsid w:val="002D11FA"/>
    <w:rsid w:val="002E0DDF"/>
    <w:rsid w:val="002E2906"/>
    <w:rsid w:val="002E5635"/>
    <w:rsid w:val="002E64C3"/>
    <w:rsid w:val="002E6A2C"/>
    <w:rsid w:val="002F1D8C"/>
    <w:rsid w:val="002F21DA"/>
    <w:rsid w:val="00301F39"/>
    <w:rsid w:val="00310EAD"/>
    <w:rsid w:val="00325926"/>
    <w:rsid w:val="00327A8A"/>
    <w:rsid w:val="00336610"/>
    <w:rsid w:val="00343F73"/>
    <w:rsid w:val="00345060"/>
    <w:rsid w:val="0035323B"/>
    <w:rsid w:val="003609D2"/>
    <w:rsid w:val="00363F22"/>
    <w:rsid w:val="00375564"/>
    <w:rsid w:val="00383191"/>
    <w:rsid w:val="00386DED"/>
    <w:rsid w:val="003912E7"/>
    <w:rsid w:val="00393947"/>
    <w:rsid w:val="003A2275"/>
    <w:rsid w:val="003A6A4F"/>
    <w:rsid w:val="003A7088"/>
    <w:rsid w:val="003B00DF"/>
    <w:rsid w:val="003B1275"/>
    <w:rsid w:val="003B1778"/>
    <w:rsid w:val="003B4C1A"/>
    <w:rsid w:val="003C11CB"/>
    <w:rsid w:val="003C75F3"/>
    <w:rsid w:val="003C78A3"/>
    <w:rsid w:val="003D2622"/>
    <w:rsid w:val="003D6451"/>
    <w:rsid w:val="003E1867"/>
    <w:rsid w:val="003E5729"/>
    <w:rsid w:val="003F4EE0"/>
    <w:rsid w:val="00402153"/>
    <w:rsid w:val="00402FC1"/>
    <w:rsid w:val="00415F87"/>
    <w:rsid w:val="00425082"/>
    <w:rsid w:val="00431DEB"/>
    <w:rsid w:val="00440664"/>
    <w:rsid w:val="004406DE"/>
    <w:rsid w:val="00446451"/>
    <w:rsid w:val="00446B29"/>
    <w:rsid w:val="00453F9A"/>
    <w:rsid w:val="00457450"/>
    <w:rsid w:val="00471E49"/>
    <w:rsid w:val="00471E91"/>
    <w:rsid w:val="00474675"/>
    <w:rsid w:val="0047470C"/>
    <w:rsid w:val="00476DBF"/>
    <w:rsid w:val="004971E5"/>
    <w:rsid w:val="004A35F9"/>
    <w:rsid w:val="004B24C1"/>
    <w:rsid w:val="004C292F"/>
    <w:rsid w:val="004D046A"/>
    <w:rsid w:val="004D29AB"/>
    <w:rsid w:val="004D341A"/>
    <w:rsid w:val="004E64FA"/>
    <w:rsid w:val="004F02F5"/>
    <w:rsid w:val="004F6952"/>
    <w:rsid w:val="005050A8"/>
    <w:rsid w:val="00510280"/>
    <w:rsid w:val="005108B2"/>
    <w:rsid w:val="00513D73"/>
    <w:rsid w:val="00514A43"/>
    <w:rsid w:val="005174E5"/>
    <w:rsid w:val="005213DB"/>
    <w:rsid w:val="00522393"/>
    <w:rsid w:val="00522620"/>
    <w:rsid w:val="00525656"/>
    <w:rsid w:val="005266E5"/>
    <w:rsid w:val="00534C02"/>
    <w:rsid w:val="00536889"/>
    <w:rsid w:val="0054264B"/>
    <w:rsid w:val="00542F25"/>
    <w:rsid w:val="00543584"/>
    <w:rsid w:val="00543786"/>
    <w:rsid w:val="005533D7"/>
    <w:rsid w:val="005703DE"/>
    <w:rsid w:val="00575EDB"/>
    <w:rsid w:val="005763C9"/>
    <w:rsid w:val="0058464E"/>
    <w:rsid w:val="00596F0D"/>
    <w:rsid w:val="005A01CB"/>
    <w:rsid w:val="005A5354"/>
    <w:rsid w:val="005A58FF"/>
    <w:rsid w:val="005A5EAF"/>
    <w:rsid w:val="005A64C0"/>
    <w:rsid w:val="005A6FED"/>
    <w:rsid w:val="005B1EB2"/>
    <w:rsid w:val="005B3C11"/>
    <w:rsid w:val="005C1C28"/>
    <w:rsid w:val="005C6DB5"/>
    <w:rsid w:val="005D441B"/>
    <w:rsid w:val="005E19E7"/>
    <w:rsid w:val="005E462F"/>
    <w:rsid w:val="00601353"/>
    <w:rsid w:val="0061716C"/>
    <w:rsid w:val="006243A1"/>
    <w:rsid w:val="006324B5"/>
    <w:rsid w:val="00632E56"/>
    <w:rsid w:val="00635CBA"/>
    <w:rsid w:val="006415AA"/>
    <w:rsid w:val="0064338B"/>
    <w:rsid w:val="00646542"/>
    <w:rsid w:val="006504F4"/>
    <w:rsid w:val="00654BC9"/>
    <w:rsid w:val="006552FD"/>
    <w:rsid w:val="006636E4"/>
    <w:rsid w:val="00663AF3"/>
    <w:rsid w:val="00666B6C"/>
    <w:rsid w:val="00677A06"/>
    <w:rsid w:val="00682682"/>
    <w:rsid w:val="00682702"/>
    <w:rsid w:val="00683A17"/>
    <w:rsid w:val="00692166"/>
    <w:rsid w:val="00692368"/>
    <w:rsid w:val="00692729"/>
    <w:rsid w:val="006A1BE1"/>
    <w:rsid w:val="006A2EBC"/>
    <w:rsid w:val="006A5EA0"/>
    <w:rsid w:val="006A6F84"/>
    <w:rsid w:val="006A783B"/>
    <w:rsid w:val="006A7B33"/>
    <w:rsid w:val="006B4E13"/>
    <w:rsid w:val="006B75DD"/>
    <w:rsid w:val="006C00CF"/>
    <w:rsid w:val="006C67E0"/>
    <w:rsid w:val="006C7ABA"/>
    <w:rsid w:val="006D0D60"/>
    <w:rsid w:val="006D1122"/>
    <w:rsid w:val="006D3C00"/>
    <w:rsid w:val="006E3675"/>
    <w:rsid w:val="006E4A7F"/>
    <w:rsid w:val="006F1E35"/>
    <w:rsid w:val="00700142"/>
    <w:rsid w:val="00704DF6"/>
    <w:rsid w:val="0070651C"/>
    <w:rsid w:val="007132A3"/>
    <w:rsid w:val="00716421"/>
    <w:rsid w:val="00724EFB"/>
    <w:rsid w:val="00727EAD"/>
    <w:rsid w:val="00730143"/>
    <w:rsid w:val="007419C3"/>
    <w:rsid w:val="007467A7"/>
    <w:rsid w:val="007469DD"/>
    <w:rsid w:val="0074741B"/>
    <w:rsid w:val="0074759E"/>
    <w:rsid w:val="007478EA"/>
    <w:rsid w:val="0075415C"/>
    <w:rsid w:val="00763502"/>
    <w:rsid w:val="00774ED8"/>
    <w:rsid w:val="007913AB"/>
    <w:rsid w:val="007914F7"/>
    <w:rsid w:val="00795534"/>
    <w:rsid w:val="007A1EDF"/>
    <w:rsid w:val="007A3080"/>
    <w:rsid w:val="007B1625"/>
    <w:rsid w:val="007B706E"/>
    <w:rsid w:val="007B71EB"/>
    <w:rsid w:val="007C2E8D"/>
    <w:rsid w:val="007C6205"/>
    <w:rsid w:val="007C686A"/>
    <w:rsid w:val="007C728E"/>
    <w:rsid w:val="007D2C53"/>
    <w:rsid w:val="007D3D60"/>
    <w:rsid w:val="007E1980"/>
    <w:rsid w:val="007E4B76"/>
    <w:rsid w:val="007E5EA8"/>
    <w:rsid w:val="007F0CF1"/>
    <w:rsid w:val="007F12A5"/>
    <w:rsid w:val="007F4CF1"/>
    <w:rsid w:val="007F5A84"/>
    <w:rsid w:val="007F758D"/>
    <w:rsid w:val="007F7D52"/>
    <w:rsid w:val="008035A0"/>
    <w:rsid w:val="0080654C"/>
    <w:rsid w:val="008071C6"/>
    <w:rsid w:val="00817A00"/>
    <w:rsid w:val="00830A74"/>
    <w:rsid w:val="00835DB3"/>
    <w:rsid w:val="0083617B"/>
    <w:rsid w:val="008371BD"/>
    <w:rsid w:val="008504A8"/>
    <w:rsid w:val="00851AD2"/>
    <w:rsid w:val="0085282E"/>
    <w:rsid w:val="0086081F"/>
    <w:rsid w:val="0087198C"/>
    <w:rsid w:val="00872C1F"/>
    <w:rsid w:val="00873B42"/>
    <w:rsid w:val="0088199D"/>
    <w:rsid w:val="008856D8"/>
    <w:rsid w:val="00892E82"/>
    <w:rsid w:val="00895035"/>
    <w:rsid w:val="008A4A40"/>
    <w:rsid w:val="008C1B58"/>
    <w:rsid w:val="008C39AE"/>
    <w:rsid w:val="008C567D"/>
    <w:rsid w:val="008C590D"/>
    <w:rsid w:val="008D691E"/>
    <w:rsid w:val="008E031B"/>
    <w:rsid w:val="008E7029"/>
    <w:rsid w:val="008E7EF6"/>
    <w:rsid w:val="008F1F98"/>
    <w:rsid w:val="008F6758"/>
    <w:rsid w:val="009040DD"/>
    <w:rsid w:val="00905B47"/>
    <w:rsid w:val="0091331C"/>
    <w:rsid w:val="0091770C"/>
    <w:rsid w:val="009279DE"/>
    <w:rsid w:val="00930116"/>
    <w:rsid w:val="0094212C"/>
    <w:rsid w:val="00954689"/>
    <w:rsid w:val="009617C9"/>
    <w:rsid w:val="00961C93"/>
    <w:rsid w:val="00962412"/>
    <w:rsid w:val="00965324"/>
    <w:rsid w:val="0097091E"/>
    <w:rsid w:val="00975D61"/>
    <w:rsid w:val="009760D3"/>
    <w:rsid w:val="0097707C"/>
    <w:rsid w:val="00977132"/>
    <w:rsid w:val="00977AA4"/>
    <w:rsid w:val="009805DD"/>
    <w:rsid w:val="00981A4B"/>
    <w:rsid w:val="00982501"/>
    <w:rsid w:val="009877D3"/>
    <w:rsid w:val="00994E8F"/>
    <w:rsid w:val="009951DC"/>
    <w:rsid w:val="009959BB"/>
    <w:rsid w:val="00997158"/>
    <w:rsid w:val="009A3A7C"/>
    <w:rsid w:val="009B0E5B"/>
    <w:rsid w:val="009B2ADB"/>
    <w:rsid w:val="009B603A"/>
    <w:rsid w:val="009B74FF"/>
    <w:rsid w:val="009C2D0E"/>
    <w:rsid w:val="009C3DAC"/>
    <w:rsid w:val="009C42E0"/>
    <w:rsid w:val="009D250B"/>
    <w:rsid w:val="009D5362"/>
    <w:rsid w:val="009E1415"/>
    <w:rsid w:val="009E6116"/>
    <w:rsid w:val="009F2C22"/>
    <w:rsid w:val="00A02E43"/>
    <w:rsid w:val="00A065F9"/>
    <w:rsid w:val="00A07F34"/>
    <w:rsid w:val="00A22154"/>
    <w:rsid w:val="00A25C38"/>
    <w:rsid w:val="00A36BBE"/>
    <w:rsid w:val="00A4307A"/>
    <w:rsid w:val="00A47EBB"/>
    <w:rsid w:val="00A51CDD"/>
    <w:rsid w:val="00A63DA5"/>
    <w:rsid w:val="00A6407C"/>
    <w:rsid w:val="00A6730D"/>
    <w:rsid w:val="00A71625"/>
    <w:rsid w:val="00A71B9B"/>
    <w:rsid w:val="00A751C7"/>
    <w:rsid w:val="00A87844"/>
    <w:rsid w:val="00AA038C"/>
    <w:rsid w:val="00AA0BDA"/>
    <w:rsid w:val="00AA7A09"/>
    <w:rsid w:val="00AB3B50"/>
    <w:rsid w:val="00AC05B1"/>
    <w:rsid w:val="00AD2E6C"/>
    <w:rsid w:val="00AD356C"/>
    <w:rsid w:val="00AD44DB"/>
    <w:rsid w:val="00AE2914"/>
    <w:rsid w:val="00AE388B"/>
    <w:rsid w:val="00AE6D15"/>
    <w:rsid w:val="00B00E29"/>
    <w:rsid w:val="00B04182"/>
    <w:rsid w:val="00B07AE3"/>
    <w:rsid w:val="00B11430"/>
    <w:rsid w:val="00B175AF"/>
    <w:rsid w:val="00B215ED"/>
    <w:rsid w:val="00B353EB"/>
    <w:rsid w:val="00B439C4"/>
    <w:rsid w:val="00B4535E"/>
    <w:rsid w:val="00B52A8C"/>
    <w:rsid w:val="00B57589"/>
    <w:rsid w:val="00B636A8"/>
    <w:rsid w:val="00B665C6"/>
    <w:rsid w:val="00B75019"/>
    <w:rsid w:val="00B805AF"/>
    <w:rsid w:val="00B869EC"/>
    <w:rsid w:val="00B938B4"/>
    <w:rsid w:val="00B9397A"/>
    <w:rsid w:val="00B9633D"/>
    <w:rsid w:val="00BA2EBE"/>
    <w:rsid w:val="00BA33C2"/>
    <w:rsid w:val="00BA5C42"/>
    <w:rsid w:val="00BB0F28"/>
    <w:rsid w:val="00BB458A"/>
    <w:rsid w:val="00BC2D8B"/>
    <w:rsid w:val="00BD00D3"/>
    <w:rsid w:val="00BD1659"/>
    <w:rsid w:val="00BD3AA9"/>
    <w:rsid w:val="00BD4A18"/>
    <w:rsid w:val="00BD6DB2"/>
    <w:rsid w:val="00BE11CF"/>
    <w:rsid w:val="00BE21AB"/>
    <w:rsid w:val="00BE55CB"/>
    <w:rsid w:val="00BF617A"/>
    <w:rsid w:val="00C0379D"/>
    <w:rsid w:val="00C03931"/>
    <w:rsid w:val="00C05FE3"/>
    <w:rsid w:val="00C16954"/>
    <w:rsid w:val="00C16F09"/>
    <w:rsid w:val="00C2136D"/>
    <w:rsid w:val="00C214EE"/>
    <w:rsid w:val="00C2314B"/>
    <w:rsid w:val="00C24971"/>
    <w:rsid w:val="00C26BE5"/>
    <w:rsid w:val="00C26E4D"/>
    <w:rsid w:val="00C27909"/>
    <w:rsid w:val="00C27B03"/>
    <w:rsid w:val="00C314E1"/>
    <w:rsid w:val="00C34397"/>
    <w:rsid w:val="00C4095D"/>
    <w:rsid w:val="00C601D2"/>
    <w:rsid w:val="00C657AB"/>
    <w:rsid w:val="00C65BCC"/>
    <w:rsid w:val="00C66970"/>
    <w:rsid w:val="00C84849"/>
    <w:rsid w:val="00C8691C"/>
    <w:rsid w:val="00C90A00"/>
    <w:rsid w:val="00CA168A"/>
    <w:rsid w:val="00CA357E"/>
    <w:rsid w:val="00CA44F9"/>
    <w:rsid w:val="00CA4A69"/>
    <w:rsid w:val="00CC2393"/>
    <w:rsid w:val="00CC3E0C"/>
    <w:rsid w:val="00CC577B"/>
    <w:rsid w:val="00CC58D3"/>
    <w:rsid w:val="00CC784D"/>
    <w:rsid w:val="00D0337B"/>
    <w:rsid w:val="00D079B2"/>
    <w:rsid w:val="00D114E9"/>
    <w:rsid w:val="00D218D6"/>
    <w:rsid w:val="00D429C6"/>
    <w:rsid w:val="00D4614B"/>
    <w:rsid w:val="00D47748"/>
    <w:rsid w:val="00D54CC3"/>
    <w:rsid w:val="00D6041A"/>
    <w:rsid w:val="00D633EB"/>
    <w:rsid w:val="00D81FB1"/>
    <w:rsid w:val="00D82FF7"/>
    <w:rsid w:val="00D847FE"/>
    <w:rsid w:val="00D964EA"/>
    <w:rsid w:val="00D966D0"/>
    <w:rsid w:val="00DA0C59"/>
    <w:rsid w:val="00DA1D42"/>
    <w:rsid w:val="00DA3991"/>
    <w:rsid w:val="00DA7FAD"/>
    <w:rsid w:val="00DB2D42"/>
    <w:rsid w:val="00DB7E6C"/>
    <w:rsid w:val="00DC589E"/>
    <w:rsid w:val="00DD5A29"/>
    <w:rsid w:val="00DD5D9D"/>
    <w:rsid w:val="00DE0283"/>
    <w:rsid w:val="00DE35CB"/>
    <w:rsid w:val="00DF21E9"/>
    <w:rsid w:val="00E00F14"/>
    <w:rsid w:val="00E06386"/>
    <w:rsid w:val="00E24184"/>
    <w:rsid w:val="00E24EB4"/>
    <w:rsid w:val="00E3047B"/>
    <w:rsid w:val="00E320ED"/>
    <w:rsid w:val="00E33AFB"/>
    <w:rsid w:val="00E34218"/>
    <w:rsid w:val="00E46282"/>
    <w:rsid w:val="00E5216E"/>
    <w:rsid w:val="00E759A7"/>
    <w:rsid w:val="00E82344"/>
    <w:rsid w:val="00E84C82"/>
    <w:rsid w:val="00E84D64"/>
    <w:rsid w:val="00E87408"/>
    <w:rsid w:val="00E914C4"/>
    <w:rsid w:val="00E934F5"/>
    <w:rsid w:val="00E96961"/>
    <w:rsid w:val="00EA29EF"/>
    <w:rsid w:val="00EA72EC"/>
    <w:rsid w:val="00EB11CB"/>
    <w:rsid w:val="00EB275A"/>
    <w:rsid w:val="00EB786A"/>
    <w:rsid w:val="00EC1578"/>
    <w:rsid w:val="00EC1924"/>
    <w:rsid w:val="00EC1C72"/>
    <w:rsid w:val="00EC3CC9"/>
    <w:rsid w:val="00EC680A"/>
    <w:rsid w:val="00ED74E2"/>
    <w:rsid w:val="00EE2BED"/>
    <w:rsid w:val="00EE374B"/>
    <w:rsid w:val="00F11BB5"/>
    <w:rsid w:val="00F1417B"/>
    <w:rsid w:val="00F203DC"/>
    <w:rsid w:val="00F25BE9"/>
    <w:rsid w:val="00F34B99"/>
    <w:rsid w:val="00F52DAB"/>
    <w:rsid w:val="00F543F0"/>
    <w:rsid w:val="00F810E0"/>
    <w:rsid w:val="00F81D29"/>
    <w:rsid w:val="00F91C4D"/>
    <w:rsid w:val="00F92FD9"/>
    <w:rsid w:val="00FA5DC4"/>
    <w:rsid w:val="00FA6684"/>
    <w:rsid w:val="00FA731E"/>
    <w:rsid w:val="00FA7F68"/>
    <w:rsid w:val="00FB2B38"/>
    <w:rsid w:val="00FC6358"/>
    <w:rsid w:val="00FD320D"/>
    <w:rsid w:val="00FE23DE"/>
    <w:rsid w:val="12972D35"/>
    <w:rsid w:val="24022008"/>
    <w:rsid w:val="2BC44750"/>
    <w:rsid w:val="39100394"/>
    <w:rsid w:val="3991290D"/>
    <w:rsid w:val="3D346C7E"/>
    <w:rsid w:val="6F286DBA"/>
    <w:rsid w:val="73AD4F06"/>
    <w:rsid w:val="757955AD"/>
    <w:rsid w:val="771C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lsdException w:name="index 9" w:semiHidden="1" w:unhideWhenUsed="1" w:qFormat="1"/>
    <w:lsdException w:name="toc 1" w:semiHidden="1" w:uiPriority="39" w:unhideWhenUsed="1" w:qFormat="1"/>
    <w:lsdException w:name="toc 2" w:semiHidden="1"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a">
    <w:name w:val="Normal"/>
    <w:qFormat/>
    <w:rsid w:val="004D29AB"/>
    <w:pPr>
      <w:widowControl w:val="0"/>
      <w:jc w:val="both"/>
    </w:pPr>
    <w:rPr>
      <w:rFonts w:ascii="Times New Roman" w:eastAsia="宋体" w:hAnsi="Times New Roman" w:cs="Times New Roman"/>
      <w:kern w:val="2"/>
      <w:sz w:val="21"/>
      <w:szCs w:val="24"/>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7">
    <w:name w:val="toc 7"/>
    <w:basedOn w:val="afa"/>
    <w:next w:val="afa"/>
    <w:semiHidden/>
    <w:rsid w:val="004D29AB"/>
    <w:pPr>
      <w:tabs>
        <w:tab w:val="right" w:leader="dot" w:pos="9242"/>
      </w:tabs>
      <w:ind w:firstLineChars="500" w:firstLine="1050"/>
      <w:jc w:val="left"/>
    </w:pPr>
    <w:rPr>
      <w:rFonts w:ascii="宋体"/>
      <w:szCs w:val="21"/>
    </w:rPr>
  </w:style>
  <w:style w:type="paragraph" w:styleId="8">
    <w:name w:val="index 8"/>
    <w:basedOn w:val="afa"/>
    <w:next w:val="afa"/>
    <w:rsid w:val="004D29AB"/>
    <w:pPr>
      <w:ind w:left="1680" w:hanging="210"/>
      <w:jc w:val="left"/>
    </w:pPr>
    <w:rPr>
      <w:rFonts w:ascii="Calibri" w:hAnsi="Calibri"/>
      <w:sz w:val="20"/>
      <w:szCs w:val="20"/>
    </w:rPr>
  </w:style>
  <w:style w:type="paragraph" w:styleId="afe">
    <w:name w:val="caption"/>
    <w:basedOn w:val="afa"/>
    <w:next w:val="afa"/>
    <w:qFormat/>
    <w:rsid w:val="004D29AB"/>
    <w:pPr>
      <w:spacing w:before="152" w:after="160"/>
    </w:pPr>
    <w:rPr>
      <w:rFonts w:ascii="Arial" w:eastAsia="黑体" w:hAnsi="Arial" w:cs="Arial"/>
      <w:sz w:val="20"/>
      <w:szCs w:val="20"/>
    </w:rPr>
  </w:style>
  <w:style w:type="paragraph" w:styleId="5">
    <w:name w:val="index 5"/>
    <w:basedOn w:val="afa"/>
    <w:next w:val="afa"/>
    <w:qFormat/>
    <w:rsid w:val="004D29AB"/>
    <w:pPr>
      <w:ind w:left="1050" w:hanging="210"/>
      <w:jc w:val="left"/>
    </w:pPr>
    <w:rPr>
      <w:rFonts w:ascii="Calibri" w:hAnsi="Calibri"/>
      <w:sz w:val="20"/>
      <w:szCs w:val="20"/>
    </w:rPr>
  </w:style>
  <w:style w:type="paragraph" w:styleId="aff">
    <w:name w:val="Document Map"/>
    <w:basedOn w:val="afa"/>
    <w:semiHidden/>
    <w:rsid w:val="004D29AB"/>
    <w:pPr>
      <w:shd w:val="clear" w:color="auto" w:fill="000080"/>
    </w:pPr>
  </w:style>
  <w:style w:type="paragraph" w:styleId="6">
    <w:name w:val="index 6"/>
    <w:basedOn w:val="afa"/>
    <w:next w:val="afa"/>
    <w:qFormat/>
    <w:rsid w:val="004D29AB"/>
    <w:pPr>
      <w:ind w:left="1260" w:hanging="210"/>
      <w:jc w:val="left"/>
    </w:pPr>
    <w:rPr>
      <w:rFonts w:ascii="Calibri" w:hAnsi="Calibri"/>
      <w:sz w:val="20"/>
      <w:szCs w:val="20"/>
    </w:rPr>
  </w:style>
  <w:style w:type="paragraph" w:styleId="4">
    <w:name w:val="index 4"/>
    <w:basedOn w:val="afa"/>
    <w:next w:val="afa"/>
    <w:qFormat/>
    <w:rsid w:val="004D29AB"/>
    <w:pPr>
      <w:ind w:left="840" w:hanging="210"/>
      <w:jc w:val="left"/>
    </w:pPr>
    <w:rPr>
      <w:rFonts w:ascii="Calibri" w:hAnsi="Calibri"/>
      <w:sz w:val="20"/>
      <w:szCs w:val="20"/>
    </w:rPr>
  </w:style>
  <w:style w:type="paragraph" w:styleId="50">
    <w:name w:val="toc 5"/>
    <w:basedOn w:val="afa"/>
    <w:next w:val="afa"/>
    <w:semiHidden/>
    <w:qFormat/>
    <w:rsid w:val="004D29AB"/>
    <w:pPr>
      <w:tabs>
        <w:tab w:val="right" w:leader="dot" w:pos="9242"/>
      </w:tabs>
      <w:ind w:firstLineChars="300" w:firstLine="630"/>
      <w:jc w:val="left"/>
    </w:pPr>
    <w:rPr>
      <w:rFonts w:ascii="宋体"/>
      <w:szCs w:val="21"/>
    </w:rPr>
  </w:style>
  <w:style w:type="paragraph" w:styleId="3">
    <w:name w:val="toc 3"/>
    <w:basedOn w:val="afa"/>
    <w:next w:val="afa"/>
    <w:uiPriority w:val="39"/>
    <w:qFormat/>
    <w:rsid w:val="004D29AB"/>
    <w:pPr>
      <w:tabs>
        <w:tab w:val="right" w:leader="dot" w:pos="9242"/>
      </w:tabs>
      <w:ind w:firstLineChars="100" w:firstLine="210"/>
      <w:jc w:val="left"/>
    </w:pPr>
    <w:rPr>
      <w:rFonts w:ascii="宋体"/>
      <w:szCs w:val="21"/>
    </w:rPr>
  </w:style>
  <w:style w:type="paragraph" w:styleId="80">
    <w:name w:val="toc 8"/>
    <w:basedOn w:val="afa"/>
    <w:next w:val="afa"/>
    <w:semiHidden/>
    <w:qFormat/>
    <w:rsid w:val="004D29AB"/>
    <w:pPr>
      <w:tabs>
        <w:tab w:val="right" w:leader="dot" w:pos="9242"/>
      </w:tabs>
      <w:ind w:firstLineChars="600" w:firstLine="1260"/>
      <w:jc w:val="left"/>
    </w:pPr>
    <w:rPr>
      <w:rFonts w:ascii="宋体"/>
      <w:szCs w:val="21"/>
    </w:rPr>
  </w:style>
  <w:style w:type="paragraph" w:styleId="30">
    <w:name w:val="index 3"/>
    <w:basedOn w:val="afa"/>
    <w:next w:val="afa"/>
    <w:qFormat/>
    <w:rsid w:val="004D29AB"/>
    <w:pPr>
      <w:ind w:left="630" w:hanging="210"/>
      <w:jc w:val="left"/>
    </w:pPr>
    <w:rPr>
      <w:rFonts w:ascii="Calibri" w:hAnsi="Calibri"/>
      <w:sz w:val="20"/>
      <w:szCs w:val="20"/>
    </w:rPr>
  </w:style>
  <w:style w:type="paragraph" w:styleId="aff0">
    <w:name w:val="endnote text"/>
    <w:basedOn w:val="afa"/>
    <w:semiHidden/>
    <w:qFormat/>
    <w:rsid w:val="004D29AB"/>
    <w:pPr>
      <w:snapToGrid w:val="0"/>
      <w:jc w:val="left"/>
    </w:pPr>
  </w:style>
  <w:style w:type="paragraph" w:styleId="aff1">
    <w:name w:val="footer"/>
    <w:basedOn w:val="afa"/>
    <w:qFormat/>
    <w:rsid w:val="004D29AB"/>
    <w:pPr>
      <w:snapToGrid w:val="0"/>
      <w:ind w:rightChars="100" w:right="210"/>
      <w:jc w:val="right"/>
    </w:pPr>
    <w:rPr>
      <w:sz w:val="18"/>
      <w:szCs w:val="18"/>
    </w:rPr>
  </w:style>
  <w:style w:type="paragraph" w:styleId="aff2">
    <w:name w:val="header"/>
    <w:basedOn w:val="afa"/>
    <w:qFormat/>
    <w:rsid w:val="004D29AB"/>
    <w:pPr>
      <w:snapToGrid w:val="0"/>
      <w:jc w:val="left"/>
    </w:pPr>
    <w:rPr>
      <w:sz w:val="18"/>
      <w:szCs w:val="18"/>
    </w:rPr>
  </w:style>
  <w:style w:type="paragraph" w:styleId="1">
    <w:name w:val="toc 1"/>
    <w:basedOn w:val="afa"/>
    <w:next w:val="afa"/>
    <w:uiPriority w:val="39"/>
    <w:qFormat/>
    <w:rsid w:val="004D29AB"/>
    <w:pPr>
      <w:tabs>
        <w:tab w:val="right" w:leader="dot" w:pos="9242"/>
      </w:tabs>
      <w:spacing w:beforeLines="25" w:afterLines="25"/>
      <w:jc w:val="left"/>
    </w:pPr>
    <w:rPr>
      <w:rFonts w:ascii="宋体"/>
      <w:szCs w:val="21"/>
    </w:rPr>
  </w:style>
  <w:style w:type="paragraph" w:styleId="40">
    <w:name w:val="toc 4"/>
    <w:basedOn w:val="afa"/>
    <w:next w:val="afa"/>
    <w:uiPriority w:val="39"/>
    <w:qFormat/>
    <w:rsid w:val="004D29AB"/>
    <w:pPr>
      <w:tabs>
        <w:tab w:val="right" w:leader="dot" w:pos="9242"/>
      </w:tabs>
      <w:ind w:firstLineChars="200" w:firstLine="420"/>
      <w:jc w:val="left"/>
    </w:pPr>
    <w:rPr>
      <w:rFonts w:ascii="宋体"/>
      <w:szCs w:val="21"/>
    </w:rPr>
  </w:style>
  <w:style w:type="paragraph" w:styleId="aff3">
    <w:name w:val="index heading"/>
    <w:basedOn w:val="afa"/>
    <w:next w:val="10"/>
    <w:qFormat/>
    <w:rsid w:val="004D29AB"/>
    <w:pPr>
      <w:spacing w:before="120" w:after="120"/>
      <w:jc w:val="center"/>
    </w:pPr>
    <w:rPr>
      <w:rFonts w:ascii="Calibri" w:hAnsi="Calibri"/>
      <w:b/>
      <w:bCs/>
      <w:iCs/>
      <w:szCs w:val="20"/>
    </w:rPr>
  </w:style>
  <w:style w:type="paragraph" w:styleId="10">
    <w:name w:val="index 1"/>
    <w:basedOn w:val="afa"/>
    <w:next w:val="aff4"/>
    <w:qFormat/>
    <w:rsid w:val="004D29AB"/>
    <w:pPr>
      <w:tabs>
        <w:tab w:val="right" w:leader="dot" w:pos="9299"/>
      </w:tabs>
      <w:jc w:val="left"/>
    </w:pPr>
    <w:rPr>
      <w:rFonts w:ascii="宋体"/>
      <w:szCs w:val="21"/>
    </w:rPr>
  </w:style>
  <w:style w:type="paragraph" w:customStyle="1" w:styleId="aff4">
    <w:name w:val="段"/>
    <w:link w:val="Char"/>
    <w:qFormat/>
    <w:rsid w:val="004D29AB"/>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styleId="ab">
    <w:name w:val="footnote text"/>
    <w:basedOn w:val="afa"/>
    <w:qFormat/>
    <w:rsid w:val="004D29AB"/>
    <w:pPr>
      <w:numPr>
        <w:numId w:val="1"/>
      </w:numPr>
      <w:snapToGrid w:val="0"/>
      <w:jc w:val="left"/>
    </w:pPr>
    <w:rPr>
      <w:rFonts w:ascii="宋体"/>
      <w:sz w:val="18"/>
      <w:szCs w:val="18"/>
    </w:rPr>
  </w:style>
  <w:style w:type="paragraph" w:styleId="60">
    <w:name w:val="toc 6"/>
    <w:basedOn w:val="afa"/>
    <w:next w:val="afa"/>
    <w:semiHidden/>
    <w:qFormat/>
    <w:rsid w:val="004D29AB"/>
    <w:pPr>
      <w:tabs>
        <w:tab w:val="right" w:leader="dot" w:pos="9242"/>
      </w:tabs>
      <w:ind w:firstLineChars="400" w:firstLine="840"/>
      <w:jc w:val="left"/>
    </w:pPr>
    <w:rPr>
      <w:rFonts w:ascii="宋体"/>
      <w:szCs w:val="21"/>
    </w:rPr>
  </w:style>
  <w:style w:type="paragraph" w:styleId="70">
    <w:name w:val="index 7"/>
    <w:basedOn w:val="afa"/>
    <w:next w:val="afa"/>
    <w:qFormat/>
    <w:rsid w:val="004D29AB"/>
    <w:pPr>
      <w:ind w:left="1470" w:hanging="210"/>
      <w:jc w:val="left"/>
    </w:pPr>
    <w:rPr>
      <w:rFonts w:ascii="Calibri" w:hAnsi="Calibri"/>
      <w:sz w:val="20"/>
      <w:szCs w:val="20"/>
    </w:rPr>
  </w:style>
  <w:style w:type="paragraph" w:styleId="9">
    <w:name w:val="index 9"/>
    <w:basedOn w:val="afa"/>
    <w:next w:val="afa"/>
    <w:qFormat/>
    <w:rsid w:val="004D29AB"/>
    <w:pPr>
      <w:ind w:left="1890" w:hanging="210"/>
      <w:jc w:val="left"/>
    </w:pPr>
    <w:rPr>
      <w:rFonts w:ascii="Calibri" w:hAnsi="Calibri"/>
      <w:sz w:val="20"/>
      <w:szCs w:val="20"/>
    </w:rPr>
  </w:style>
  <w:style w:type="paragraph" w:styleId="2">
    <w:name w:val="toc 2"/>
    <w:basedOn w:val="afa"/>
    <w:next w:val="afa"/>
    <w:semiHidden/>
    <w:qFormat/>
    <w:rsid w:val="004D29AB"/>
    <w:pPr>
      <w:tabs>
        <w:tab w:val="right" w:leader="dot" w:pos="9242"/>
      </w:tabs>
    </w:pPr>
    <w:rPr>
      <w:rFonts w:ascii="宋体"/>
      <w:szCs w:val="21"/>
    </w:rPr>
  </w:style>
  <w:style w:type="paragraph" w:styleId="90">
    <w:name w:val="toc 9"/>
    <w:basedOn w:val="afa"/>
    <w:next w:val="afa"/>
    <w:semiHidden/>
    <w:qFormat/>
    <w:rsid w:val="004D29AB"/>
    <w:pPr>
      <w:ind w:left="1470"/>
      <w:jc w:val="left"/>
    </w:pPr>
    <w:rPr>
      <w:sz w:val="20"/>
      <w:szCs w:val="20"/>
    </w:rPr>
  </w:style>
  <w:style w:type="paragraph" w:styleId="20">
    <w:name w:val="index 2"/>
    <w:basedOn w:val="afa"/>
    <w:next w:val="afa"/>
    <w:rsid w:val="004D29AB"/>
    <w:pPr>
      <w:ind w:left="420" w:hanging="210"/>
      <w:jc w:val="left"/>
    </w:pPr>
    <w:rPr>
      <w:rFonts w:ascii="Calibri" w:hAnsi="Calibri"/>
      <w:sz w:val="20"/>
      <w:szCs w:val="20"/>
    </w:rPr>
  </w:style>
  <w:style w:type="table" w:styleId="aff5">
    <w:name w:val="Table Grid"/>
    <w:basedOn w:val="afc"/>
    <w:rsid w:val="004D29AB"/>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endnote reference"/>
    <w:semiHidden/>
    <w:rsid w:val="004D29AB"/>
    <w:rPr>
      <w:vertAlign w:val="superscript"/>
    </w:rPr>
  </w:style>
  <w:style w:type="character" w:styleId="aff7">
    <w:name w:val="page number"/>
    <w:qFormat/>
    <w:rsid w:val="004D29AB"/>
    <w:rPr>
      <w:rFonts w:ascii="Times New Roman" w:eastAsia="宋体" w:hAnsi="Times New Roman"/>
      <w:sz w:val="18"/>
    </w:rPr>
  </w:style>
  <w:style w:type="character" w:styleId="aff8">
    <w:name w:val="FollowedHyperlink"/>
    <w:rsid w:val="004D29AB"/>
    <w:rPr>
      <w:color w:val="800080"/>
      <w:u w:val="single"/>
    </w:rPr>
  </w:style>
  <w:style w:type="character" w:styleId="aff9">
    <w:name w:val="Hyperlink"/>
    <w:uiPriority w:val="99"/>
    <w:rsid w:val="004D29AB"/>
    <w:rPr>
      <w:color w:val="0000FF"/>
      <w:spacing w:val="0"/>
      <w:w w:val="100"/>
      <w:szCs w:val="21"/>
      <w:u w:val="single"/>
    </w:rPr>
  </w:style>
  <w:style w:type="character" w:styleId="affa">
    <w:name w:val="footnote reference"/>
    <w:semiHidden/>
    <w:rsid w:val="004D29AB"/>
    <w:rPr>
      <w:vertAlign w:val="superscript"/>
    </w:rPr>
  </w:style>
  <w:style w:type="character" w:customStyle="1" w:styleId="Char">
    <w:name w:val="段 Char"/>
    <w:link w:val="aff4"/>
    <w:qFormat/>
    <w:rsid w:val="004D29AB"/>
    <w:rPr>
      <w:rFonts w:ascii="宋体"/>
      <w:sz w:val="21"/>
      <w:lang w:val="en-US" w:eastAsia="zh-CN" w:bidi="ar-SA"/>
    </w:rPr>
  </w:style>
  <w:style w:type="paragraph" w:customStyle="1" w:styleId="a1">
    <w:name w:val="一级条标题"/>
    <w:next w:val="aff4"/>
    <w:qFormat/>
    <w:rsid w:val="004D29AB"/>
    <w:pPr>
      <w:numPr>
        <w:ilvl w:val="1"/>
        <w:numId w:val="2"/>
      </w:numPr>
      <w:spacing w:beforeLines="50" w:afterLines="50"/>
      <w:ind w:left="0"/>
      <w:outlineLvl w:val="2"/>
    </w:pPr>
    <w:rPr>
      <w:rFonts w:ascii="黑体" w:eastAsia="黑体" w:hAnsi="Times New Roman" w:cs="Times New Roman"/>
      <w:sz w:val="21"/>
      <w:szCs w:val="21"/>
    </w:rPr>
  </w:style>
  <w:style w:type="paragraph" w:customStyle="1" w:styleId="affb">
    <w:name w:val="标准书脚_奇数页"/>
    <w:rsid w:val="004D29AB"/>
    <w:pPr>
      <w:spacing w:before="120"/>
      <w:ind w:right="198"/>
      <w:jc w:val="right"/>
    </w:pPr>
    <w:rPr>
      <w:rFonts w:ascii="宋体" w:eastAsia="宋体" w:hAnsi="Times New Roman" w:cs="Times New Roman"/>
      <w:sz w:val="18"/>
      <w:szCs w:val="18"/>
    </w:rPr>
  </w:style>
  <w:style w:type="paragraph" w:customStyle="1" w:styleId="affc">
    <w:name w:val="标准书眉_奇数页"/>
    <w:next w:val="afa"/>
    <w:rsid w:val="004D29AB"/>
    <w:pPr>
      <w:tabs>
        <w:tab w:val="center" w:pos="4154"/>
        <w:tab w:val="right" w:pos="8306"/>
      </w:tabs>
      <w:spacing w:after="220"/>
      <w:jc w:val="right"/>
    </w:pPr>
    <w:rPr>
      <w:rFonts w:ascii="黑体" w:eastAsia="黑体" w:hAnsi="Times New Roman" w:cs="Times New Roman"/>
      <w:sz w:val="21"/>
      <w:szCs w:val="21"/>
    </w:rPr>
  </w:style>
  <w:style w:type="paragraph" w:customStyle="1" w:styleId="a0">
    <w:name w:val="章标题"/>
    <w:next w:val="aff4"/>
    <w:rsid w:val="004D29AB"/>
    <w:pPr>
      <w:numPr>
        <w:numId w:val="2"/>
      </w:numPr>
      <w:spacing w:beforeLines="100" w:afterLines="100"/>
      <w:jc w:val="both"/>
      <w:outlineLvl w:val="1"/>
    </w:pPr>
    <w:rPr>
      <w:rFonts w:ascii="黑体" w:eastAsia="黑体" w:hAnsi="Times New Roman" w:cs="Times New Roman"/>
      <w:sz w:val="21"/>
    </w:rPr>
  </w:style>
  <w:style w:type="paragraph" w:customStyle="1" w:styleId="a2">
    <w:name w:val="二级条标题"/>
    <w:basedOn w:val="a1"/>
    <w:next w:val="aff4"/>
    <w:rsid w:val="004D29AB"/>
    <w:pPr>
      <w:numPr>
        <w:ilvl w:val="2"/>
      </w:numPr>
      <w:spacing w:before="50" w:after="50"/>
      <w:ind w:left="0"/>
      <w:outlineLvl w:val="3"/>
    </w:pPr>
  </w:style>
  <w:style w:type="paragraph" w:customStyle="1" w:styleId="21">
    <w:name w:val="封面标准号2"/>
    <w:rsid w:val="004D29AB"/>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8">
    <w:name w:val="列项——（一级）"/>
    <w:qFormat/>
    <w:rsid w:val="004D29AB"/>
    <w:pPr>
      <w:widowControl w:val="0"/>
      <w:numPr>
        <w:numId w:val="3"/>
      </w:numPr>
      <w:jc w:val="both"/>
    </w:pPr>
    <w:rPr>
      <w:rFonts w:ascii="宋体" w:eastAsia="宋体" w:hAnsi="Times New Roman" w:cs="Times New Roman"/>
      <w:sz w:val="21"/>
    </w:rPr>
  </w:style>
  <w:style w:type="paragraph" w:customStyle="1" w:styleId="a9">
    <w:name w:val="列项●（二级）"/>
    <w:rsid w:val="004D29AB"/>
    <w:pPr>
      <w:numPr>
        <w:ilvl w:val="1"/>
        <w:numId w:val="3"/>
      </w:numPr>
      <w:tabs>
        <w:tab w:val="left" w:pos="840"/>
      </w:tabs>
      <w:jc w:val="both"/>
    </w:pPr>
    <w:rPr>
      <w:rFonts w:ascii="宋体" w:eastAsia="宋体" w:hAnsi="Times New Roman" w:cs="Times New Roman"/>
      <w:sz w:val="21"/>
    </w:rPr>
  </w:style>
  <w:style w:type="paragraph" w:customStyle="1" w:styleId="affd">
    <w:name w:val="目次、标准名称标题"/>
    <w:basedOn w:val="afa"/>
    <w:next w:val="aff4"/>
    <w:rsid w:val="004D29AB"/>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3">
    <w:name w:val="三级条标题"/>
    <w:basedOn w:val="a2"/>
    <w:next w:val="aff4"/>
    <w:qFormat/>
    <w:rsid w:val="004D29AB"/>
    <w:pPr>
      <w:numPr>
        <w:ilvl w:val="3"/>
      </w:numPr>
      <w:ind w:left="0"/>
      <w:outlineLvl w:val="4"/>
    </w:pPr>
  </w:style>
  <w:style w:type="paragraph" w:customStyle="1" w:styleId="affe">
    <w:name w:val="示例"/>
    <w:next w:val="afff"/>
    <w:qFormat/>
    <w:rsid w:val="004D29AB"/>
    <w:pPr>
      <w:widowControl w:val="0"/>
      <w:ind w:firstLine="363"/>
      <w:jc w:val="both"/>
    </w:pPr>
    <w:rPr>
      <w:rFonts w:ascii="宋体" w:eastAsia="宋体" w:hAnsi="Times New Roman" w:cs="Times New Roman"/>
      <w:sz w:val="18"/>
      <w:szCs w:val="18"/>
    </w:rPr>
  </w:style>
  <w:style w:type="paragraph" w:customStyle="1" w:styleId="afff">
    <w:name w:val="示例内容"/>
    <w:qFormat/>
    <w:rsid w:val="004D29AB"/>
    <w:pPr>
      <w:ind w:firstLineChars="200" w:firstLine="200"/>
    </w:pPr>
    <w:rPr>
      <w:rFonts w:ascii="宋体" w:eastAsia="宋体" w:hAnsi="Times New Roman" w:cs="Times New Roman"/>
      <w:sz w:val="18"/>
      <w:szCs w:val="18"/>
    </w:rPr>
  </w:style>
  <w:style w:type="paragraph" w:customStyle="1" w:styleId="ad">
    <w:name w:val="数字编号列项（二级）"/>
    <w:qFormat/>
    <w:rsid w:val="004D29AB"/>
    <w:pPr>
      <w:numPr>
        <w:ilvl w:val="1"/>
        <w:numId w:val="4"/>
      </w:numPr>
      <w:jc w:val="both"/>
    </w:pPr>
    <w:rPr>
      <w:rFonts w:ascii="宋体" w:eastAsia="宋体" w:hAnsi="Times New Roman" w:cs="Times New Roman"/>
      <w:sz w:val="21"/>
    </w:rPr>
  </w:style>
  <w:style w:type="paragraph" w:customStyle="1" w:styleId="a4">
    <w:name w:val="四级条标题"/>
    <w:basedOn w:val="a3"/>
    <w:next w:val="aff4"/>
    <w:qFormat/>
    <w:rsid w:val="004D29AB"/>
    <w:pPr>
      <w:numPr>
        <w:ilvl w:val="4"/>
      </w:numPr>
      <w:outlineLvl w:val="5"/>
    </w:pPr>
  </w:style>
  <w:style w:type="paragraph" w:customStyle="1" w:styleId="a5">
    <w:name w:val="五级条标题"/>
    <w:basedOn w:val="a4"/>
    <w:next w:val="aff4"/>
    <w:qFormat/>
    <w:rsid w:val="004D29AB"/>
    <w:pPr>
      <w:numPr>
        <w:ilvl w:val="5"/>
      </w:numPr>
      <w:outlineLvl w:val="6"/>
    </w:pPr>
  </w:style>
  <w:style w:type="paragraph" w:customStyle="1" w:styleId="afff0">
    <w:name w:val="注："/>
    <w:next w:val="aff4"/>
    <w:qFormat/>
    <w:rsid w:val="004D29AB"/>
    <w:pPr>
      <w:widowControl w:val="0"/>
      <w:autoSpaceDE w:val="0"/>
      <w:autoSpaceDN w:val="0"/>
      <w:ind w:left="726" w:hanging="363"/>
      <w:jc w:val="both"/>
    </w:pPr>
    <w:rPr>
      <w:rFonts w:ascii="宋体" w:eastAsia="宋体" w:hAnsi="Times New Roman" w:cs="Times New Roman"/>
      <w:sz w:val="18"/>
      <w:szCs w:val="18"/>
    </w:rPr>
  </w:style>
  <w:style w:type="paragraph" w:customStyle="1" w:styleId="afff1">
    <w:name w:val="注×："/>
    <w:qFormat/>
    <w:rsid w:val="004D29AB"/>
    <w:pPr>
      <w:widowControl w:val="0"/>
      <w:autoSpaceDE w:val="0"/>
      <w:autoSpaceDN w:val="0"/>
      <w:ind w:left="811" w:hanging="448"/>
      <w:jc w:val="both"/>
    </w:pPr>
    <w:rPr>
      <w:rFonts w:ascii="宋体" w:eastAsia="宋体" w:hAnsi="Times New Roman" w:cs="Times New Roman"/>
      <w:sz w:val="18"/>
      <w:szCs w:val="18"/>
    </w:rPr>
  </w:style>
  <w:style w:type="paragraph" w:customStyle="1" w:styleId="ac">
    <w:name w:val="字母编号列项（一级）"/>
    <w:link w:val="Char0"/>
    <w:qFormat/>
    <w:rsid w:val="004D29AB"/>
    <w:pPr>
      <w:numPr>
        <w:numId w:val="4"/>
      </w:numPr>
      <w:jc w:val="both"/>
    </w:pPr>
    <w:rPr>
      <w:rFonts w:ascii="宋体" w:eastAsia="宋体" w:hAnsi="Times New Roman" w:cs="Times New Roman"/>
      <w:sz w:val="21"/>
    </w:rPr>
  </w:style>
  <w:style w:type="paragraph" w:customStyle="1" w:styleId="aa">
    <w:name w:val="列项◆（三级）"/>
    <w:basedOn w:val="afa"/>
    <w:qFormat/>
    <w:rsid w:val="004D29AB"/>
    <w:pPr>
      <w:numPr>
        <w:ilvl w:val="2"/>
        <w:numId w:val="3"/>
      </w:numPr>
    </w:pPr>
    <w:rPr>
      <w:rFonts w:ascii="宋体"/>
      <w:szCs w:val="21"/>
    </w:rPr>
  </w:style>
  <w:style w:type="paragraph" w:customStyle="1" w:styleId="ae">
    <w:name w:val="编号列项（三级）"/>
    <w:qFormat/>
    <w:rsid w:val="004D29AB"/>
    <w:pPr>
      <w:numPr>
        <w:ilvl w:val="2"/>
        <w:numId w:val="4"/>
      </w:numPr>
    </w:pPr>
    <w:rPr>
      <w:rFonts w:ascii="宋体" w:eastAsia="宋体" w:hAnsi="Times New Roman" w:cs="Times New Roman"/>
      <w:sz w:val="21"/>
    </w:rPr>
  </w:style>
  <w:style w:type="paragraph" w:customStyle="1" w:styleId="afff2">
    <w:name w:val="示例×："/>
    <w:basedOn w:val="a0"/>
    <w:qFormat/>
    <w:rsid w:val="004D29AB"/>
    <w:pPr>
      <w:numPr>
        <w:numId w:val="0"/>
      </w:numPr>
      <w:spacing w:beforeLines="0" w:afterLines="0"/>
      <w:ind w:firstLine="363"/>
      <w:outlineLvl w:val="9"/>
    </w:pPr>
    <w:rPr>
      <w:rFonts w:ascii="宋体" w:eastAsia="宋体"/>
      <w:sz w:val="18"/>
      <w:szCs w:val="18"/>
    </w:rPr>
  </w:style>
  <w:style w:type="paragraph" w:customStyle="1" w:styleId="afff3">
    <w:name w:val="二级无"/>
    <w:basedOn w:val="a2"/>
    <w:qFormat/>
    <w:rsid w:val="004D29AB"/>
    <w:pPr>
      <w:spacing w:beforeLines="0" w:afterLines="0"/>
    </w:pPr>
    <w:rPr>
      <w:rFonts w:ascii="宋体" w:eastAsia="宋体"/>
    </w:rPr>
  </w:style>
  <w:style w:type="paragraph" w:customStyle="1" w:styleId="afff4">
    <w:name w:val="注：（正文）"/>
    <w:basedOn w:val="afff0"/>
    <w:next w:val="aff4"/>
    <w:qFormat/>
    <w:rsid w:val="004D29AB"/>
  </w:style>
  <w:style w:type="paragraph" w:customStyle="1" w:styleId="a">
    <w:name w:val="注×：（正文）"/>
    <w:qFormat/>
    <w:rsid w:val="004D29AB"/>
    <w:pPr>
      <w:numPr>
        <w:numId w:val="5"/>
      </w:numPr>
      <w:jc w:val="both"/>
    </w:pPr>
    <w:rPr>
      <w:rFonts w:ascii="宋体" w:eastAsia="宋体" w:hAnsi="Times New Roman" w:cs="Times New Roman"/>
      <w:sz w:val="18"/>
      <w:szCs w:val="18"/>
    </w:rPr>
  </w:style>
  <w:style w:type="paragraph" w:customStyle="1" w:styleId="afff5">
    <w:name w:val="标准标志"/>
    <w:next w:val="afa"/>
    <w:qFormat/>
    <w:rsid w:val="004D29AB"/>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sz w:val="96"/>
      <w:szCs w:val="96"/>
    </w:rPr>
  </w:style>
  <w:style w:type="paragraph" w:customStyle="1" w:styleId="afff6">
    <w:name w:val="标准称谓"/>
    <w:next w:val="afa"/>
    <w:qFormat/>
    <w:rsid w:val="004D29A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48"/>
    </w:rPr>
  </w:style>
  <w:style w:type="paragraph" w:customStyle="1" w:styleId="afff7">
    <w:name w:val="标准书脚_偶数页"/>
    <w:qFormat/>
    <w:rsid w:val="004D29AB"/>
    <w:pPr>
      <w:spacing w:before="120"/>
      <w:ind w:left="221"/>
    </w:pPr>
    <w:rPr>
      <w:rFonts w:ascii="宋体" w:eastAsia="宋体" w:hAnsi="Times New Roman" w:cs="Times New Roman"/>
      <w:sz w:val="18"/>
      <w:szCs w:val="18"/>
    </w:rPr>
  </w:style>
  <w:style w:type="paragraph" w:customStyle="1" w:styleId="afff8">
    <w:name w:val="标准书眉_偶数页"/>
    <w:basedOn w:val="affc"/>
    <w:next w:val="afa"/>
    <w:qFormat/>
    <w:rsid w:val="004D29AB"/>
    <w:pPr>
      <w:jc w:val="left"/>
    </w:pPr>
  </w:style>
  <w:style w:type="paragraph" w:customStyle="1" w:styleId="afff9">
    <w:name w:val="标准书眉一"/>
    <w:qFormat/>
    <w:rsid w:val="004D29AB"/>
    <w:pPr>
      <w:jc w:val="both"/>
    </w:pPr>
    <w:rPr>
      <w:rFonts w:ascii="Times New Roman" w:eastAsia="宋体" w:hAnsi="Times New Roman" w:cs="Times New Roman"/>
    </w:rPr>
  </w:style>
  <w:style w:type="paragraph" w:customStyle="1" w:styleId="afffa">
    <w:name w:val="参考文献"/>
    <w:basedOn w:val="afa"/>
    <w:next w:val="aff4"/>
    <w:qFormat/>
    <w:rsid w:val="004D29AB"/>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b">
    <w:name w:val="参考文献、索引标题"/>
    <w:basedOn w:val="afa"/>
    <w:next w:val="aff4"/>
    <w:qFormat/>
    <w:rsid w:val="004D29AB"/>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c">
    <w:name w:val="发布"/>
    <w:qFormat/>
    <w:rsid w:val="004D29AB"/>
    <w:rPr>
      <w:rFonts w:ascii="黑体" w:eastAsia="黑体"/>
      <w:spacing w:val="85"/>
      <w:w w:val="100"/>
      <w:position w:val="3"/>
      <w:sz w:val="28"/>
      <w:szCs w:val="28"/>
    </w:rPr>
  </w:style>
  <w:style w:type="paragraph" w:customStyle="1" w:styleId="afffd">
    <w:name w:val="发布部门"/>
    <w:next w:val="aff4"/>
    <w:qFormat/>
    <w:rsid w:val="004D29AB"/>
    <w:pPr>
      <w:framePr w:w="7938" w:h="1134" w:hRule="exact" w:hSpace="125" w:vSpace="181" w:wrap="around" w:vAnchor="page" w:hAnchor="page" w:x="2150" w:y="14630" w:anchorLock="1"/>
      <w:jc w:val="center"/>
    </w:pPr>
    <w:rPr>
      <w:rFonts w:ascii="宋体" w:eastAsia="宋体" w:hAnsi="Times New Roman" w:cs="Times New Roman"/>
      <w:b/>
      <w:spacing w:val="20"/>
      <w:w w:val="135"/>
      <w:sz w:val="28"/>
    </w:rPr>
  </w:style>
  <w:style w:type="paragraph" w:customStyle="1" w:styleId="afffe">
    <w:name w:val="发布日期"/>
    <w:qFormat/>
    <w:rsid w:val="004D29AB"/>
    <w:pPr>
      <w:framePr w:w="3997" w:h="471" w:hRule="exact" w:vSpace="181" w:wrap="around" w:hAnchor="page" w:x="7089" w:y="14097" w:anchorLock="1"/>
    </w:pPr>
    <w:rPr>
      <w:rFonts w:ascii="Times New Roman" w:eastAsia="黑体" w:hAnsi="Times New Roman" w:cs="Times New Roman"/>
      <w:sz w:val="28"/>
    </w:rPr>
  </w:style>
  <w:style w:type="paragraph" w:customStyle="1" w:styleId="affff">
    <w:name w:val="封面标准代替信息"/>
    <w:qFormat/>
    <w:rsid w:val="004D29AB"/>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11">
    <w:name w:val="封面标准号1"/>
    <w:qFormat/>
    <w:rsid w:val="004D29AB"/>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ffff0">
    <w:name w:val="封面标准名称"/>
    <w:qFormat/>
    <w:rsid w:val="004D29AB"/>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fff1">
    <w:name w:val="封面标准英文名称"/>
    <w:basedOn w:val="affff0"/>
    <w:qFormat/>
    <w:rsid w:val="004D29AB"/>
    <w:pPr>
      <w:framePr w:wrap="around"/>
      <w:spacing w:before="370" w:line="400" w:lineRule="exact"/>
    </w:pPr>
    <w:rPr>
      <w:rFonts w:ascii="Times New Roman"/>
      <w:sz w:val="28"/>
      <w:szCs w:val="28"/>
    </w:rPr>
  </w:style>
  <w:style w:type="paragraph" w:customStyle="1" w:styleId="affff2">
    <w:name w:val="封面一致性程度标识"/>
    <w:basedOn w:val="affff1"/>
    <w:qFormat/>
    <w:rsid w:val="004D29AB"/>
    <w:pPr>
      <w:framePr w:wrap="around"/>
      <w:spacing w:before="440"/>
    </w:pPr>
    <w:rPr>
      <w:rFonts w:ascii="宋体" w:eastAsia="宋体"/>
    </w:rPr>
  </w:style>
  <w:style w:type="paragraph" w:customStyle="1" w:styleId="affff3">
    <w:name w:val="封面标准文稿类别"/>
    <w:basedOn w:val="affff2"/>
    <w:qFormat/>
    <w:rsid w:val="004D29AB"/>
    <w:pPr>
      <w:framePr w:wrap="around"/>
      <w:spacing w:after="160" w:line="240" w:lineRule="auto"/>
    </w:pPr>
    <w:rPr>
      <w:sz w:val="24"/>
    </w:rPr>
  </w:style>
  <w:style w:type="paragraph" w:customStyle="1" w:styleId="affff4">
    <w:name w:val="封面标准文稿编辑信息"/>
    <w:basedOn w:val="affff3"/>
    <w:qFormat/>
    <w:rsid w:val="004D29AB"/>
    <w:pPr>
      <w:framePr w:wrap="around"/>
      <w:spacing w:before="180" w:line="180" w:lineRule="exact"/>
    </w:pPr>
    <w:rPr>
      <w:sz w:val="21"/>
    </w:rPr>
  </w:style>
  <w:style w:type="paragraph" w:customStyle="1" w:styleId="affff5">
    <w:name w:val="封面正文"/>
    <w:qFormat/>
    <w:rsid w:val="004D29AB"/>
    <w:pPr>
      <w:jc w:val="both"/>
    </w:pPr>
    <w:rPr>
      <w:rFonts w:ascii="Times New Roman" w:eastAsia="宋体" w:hAnsi="Times New Roman" w:cs="Times New Roman"/>
    </w:rPr>
  </w:style>
  <w:style w:type="paragraph" w:customStyle="1" w:styleId="af1">
    <w:name w:val="附录标识"/>
    <w:basedOn w:val="afa"/>
    <w:next w:val="aff4"/>
    <w:qFormat/>
    <w:rsid w:val="004D29AB"/>
    <w:pPr>
      <w:keepNext/>
      <w:widowControl/>
      <w:numPr>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6">
    <w:name w:val="附录标题"/>
    <w:basedOn w:val="aff4"/>
    <w:next w:val="aff4"/>
    <w:qFormat/>
    <w:rsid w:val="004D29AB"/>
    <w:pPr>
      <w:ind w:firstLineChars="0" w:firstLine="0"/>
      <w:jc w:val="center"/>
    </w:pPr>
    <w:rPr>
      <w:rFonts w:ascii="黑体" w:eastAsia="黑体"/>
    </w:rPr>
  </w:style>
  <w:style w:type="paragraph" w:customStyle="1" w:styleId="af">
    <w:name w:val="附录表标号"/>
    <w:basedOn w:val="afa"/>
    <w:next w:val="aff4"/>
    <w:qFormat/>
    <w:rsid w:val="004D29AB"/>
    <w:pPr>
      <w:numPr>
        <w:numId w:val="7"/>
      </w:numPr>
      <w:tabs>
        <w:tab w:val="clear" w:pos="0"/>
      </w:tabs>
      <w:spacing w:line="14" w:lineRule="exact"/>
      <w:ind w:left="811" w:hanging="448"/>
      <w:jc w:val="center"/>
      <w:outlineLvl w:val="0"/>
    </w:pPr>
    <w:rPr>
      <w:color w:val="FFFFFF"/>
    </w:rPr>
  </w:style>
  <w:style w:type="paragraph" w:customStyle="1" w:styleId="af0">
    <w:name w:val="附录表标题"/>
    <w:basedOn w:val="afa"/>
    <w:next w:val="aff4"/>
    <w:rsid w:val="004D29AB"/>
    <w:pPr>
      <w:numPr>
        <w:ilvl w:val="1"/>
        <w:numId w:val="7"/>
      </w:numPr>
      <w:tabs>
        <w:tab w:val="left" w:pos="180"/>
      </w:tabs>
      <w:spacing w:beforeLines="50" w:afterLines="50"/>
      <w:ind w:left="0" w:firstLine="0"/>
      <w:jc w:val="center"/>
    </w:pPr>
    <w:rPr>
      <w:rFonts w:ascii="黑体" w:eastAsia="黑体"/>
      <w:szCs w:val="21"/>
    </w:rPr>
  </w:style>
  <w:style w:type="paragraph" w:customStyle="1" w:styleId="af4">
    <w:name w:val="附录二级条标题"/>
    <w:basedOn w:val="afa"/>
    <w:next w:val="aff4"/>
    <w:rsid w:val="004D29AB"/>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7">
    <w:name w:val="附录二级无"/>
    <w:basedOn w:val="af4"/>
    <w:qFormat/>
    <w:rsid w:val="004D29AB"/>
    <w:pPr>
      <w:tabs>
        <w:tab w:val="clear" w:pos="360"/>
      </w:tabs>
      <w:spacing w:beforeLines="0" w:afterLines="0"/>
    </w:pPr>
    <w:rPr>
      <w:rFonts w:ascii="宋体" w:eastAsia="宋体"/>
      <w:szCs w:val="21"/>
    </w:rPr>
  </w:style>
  <w:style w:type="paragraph" w:customStyle="1" w:styleId="affff8">
    <w:name w:val="附录公式"/>
    <w:basedOn w:val="aff4"/>
    <w:next w:val="aff4"/>
    <w:link w:val="Char1"/>
    <w:qFormat/>
    <w:rsid w:val="004D29AB"/>
  </w:style>
  <w:style w:type="character" w:customStyle="1" w:styleId="Char1">
    <w:name w:val="附录公式 Char"/>
    <w:basedOn w:val="Char"/>
    <w:link w:val="affff8"/>
    <w:qFormat/>
    <w:rsid w:val="004D29AB"/>
    <w:rPr>
      <w:rFonts w:ascii="宋体"/>
      <w:sz w:val="21"/>
      <w:lang w:val="en-US" w:eastAsia="zh-CN" w:bidi="ar-SA"/>
    </w:rPr>
  </w:style>
  <w:style w:type="paragraph" w:customStyle="1" w:styleId="affff9">
    <w:name w:val="附录公式编号制表符"/>
    <w:basedOn w:val="afa"/>
    <w:next w:val="aff4"/>
    <w:qFormat/>
    <w:rsid w:val="004D29AB"/>
    <w:pPr>
      <w:widowControl/>
      <w:tabs>
        <w:tab w:val="center" w:pos="4201"/>
        <w:tab w:val="right" w:leader="dot" w:pos="9298"/>
      </w:tabs>
      <w:autoSpaceDE w:val="0"/>
      <w:autoSpaceDN w:val="0"/>
    </w:pPr>
    <w:rPr>
      <w:rFonts w:ascii="宋体"/>
      <w:kern w:val="0"/>
      <w:szCs w:val="20"/>
    </w:rPr>
  </w:style>
  <w:style w:type="paragraph" w:customStyle="1" w:styleId="af5">
    <w:name w:val="附录三级条标题"/>
    <w:basedOn w:val="af4"/>
    <w:next w:val="aff4"/>
    <w:qFormat/>
    <w:rsid w:val="004D29AB"/>
    <w:pPr>
      <w:numPr>
        <w:ilvl w:val="4"/>
      </w:numPr>
      <w:outlineLvl w:val="4"/>
    </w:pPr>
  </w:style>
  <w:style w:type="paragraph" w:customStyle="1" w:styleId="affffa">
    <w:name w:val="附录三级无"/>
    <w:basedOn w:val="af5"/>
    <w:qFormat/>
    <w:rsid w:val="004D29AB"/>
    <w:pPr>
      <w:tabs>
        <w:tab w:val="clear" w:pos="360"/>
      </w:tabs>
      <w:spacing w:beforeLines="0" w:afterLines="0"/>
    </w:pPr>
    <w:rPr>
      <w:rFonts w:ascii="宋体" w:eastAsia="宋体"/>
      <w:szCs w:val="21"/>
    </w:rPr>
  </w:style>
  <w:style w:type="paragraph" w:customStyle="1" w:styleId="af9">
    <w:name w:val="附录数字编号列项（二级）"/>
    <w:qFormat/>
    <w:rsid w:val="004D29AB"/>
    <w:pPr>
      <w:numPr>
        <w:ilvl w:val="1"/>
        <w:numId w:val="8"/>
      </w:numPr>
    </w:pPr>
    <w:rPr>
      <w:rFonts w:ascii="宋体" w:eastAsia="宋体" w:hAnsi="Times New Roman" w:cs="Times New Roman"/>
      <w:sz w:val="21"/>
    </w:rPr>
  </w:style>
  <w:style w:type="paragraph" w:customStyle="1" w:styleId="af6">
    <w:name w:val="附录四级条标题"/>
    <w:basedOn w:val="af5"/>
    <w:next w:val="aff4"/>
    <w:rsid w:val="004D29AB"/>
    <w:pPr>
      <w:numPr>
        <w:ilvl w:val="5"/>
      </w:numPr>
      <w:outlineLvl w:val="5"/>
    </w:pPr>
  </w:style>
  <w:style w:type="paragraph" w:customStyle="1" w:styleId="affffb">
    <w:name w:val="附录四级无"/>
    <w:basedOn w:val="af6"/>
    <w:qFormat/>
    <w:rsid w:val="004D29AB"/>
    <w:pPr>
      <w:tabs>
        <w:tab w:val="clear" w:pos="360"/>
      </w:tabs>
      <w:spacing w:beforeLines="0" w:afterLines="0"/>
    </w:pPr>
    <w:rPr>
      <w:rFonts w:ascii="宋体" w:eastAsia="宋体"/>
      <w:szCs w:val="21"/>
    </w:rPr>
  </w:style>
  <w:style w:type="paragraph" w:customStyle="1" w:styleId="a6">
    <w:name w:val="附录图标号"/>
    <w:basedOn w:val="afa"/>
    <w:qFormat/>
    <w:rsid w:val="004D29AB"/>
    <w:pPr>
      <w:keepNext/>
      <w:pageBreakBefore/>
      <w:widowControl/>
      <w:numPr>
        <w:numId w:val="9"/>
      </w:numPr>
      <w:spacing w:line="14" w:lineRule="exact"/>
      <w:ind w:left="0" w:firstLine="363"/>
      <w:jc w:val="center"/>
      <w:outlineLvl w:val="0"/>
    </w:pPr>
    <w:rPr>
      <w:color w:val="FFFFFF"/>
    </w:rPr>
  </w:style>
  <w:style w:type="paragraph" w:customStyle="1" w:styleId="a7">
    <w:name w:val="附录图标题"/>
    <w:basedOn w:val="afa"/>
    <w:next w:val="aff4"/>
    <w:qFormat/>
    <w:rsid w:val="004D29AB"/>
    <w:pPr>
      <w:numPr>
        <w:ilvl w:val="1"/>
        <w:numId w:val="9"/>
      </w:numPr>
      <w:tabs>
        <w:tab w:val="left" w:pos="363"/>
      </w:tabs>
      <w:spacing w:beforeLines="50" w:afterLines="50"/>
      <w:ind w:left="0" w:firstLine="0"/>
      <w:jc w:val="center"/>
    </w:pPr>
    <w:rPr>
      <w:rFonts w:ascii="黑体" w:eastAsia="黑体"/>
      <w:szCs w:val="21"/>
    </w:rPr>
  </w:style>
  <w:style w:type="paragraph" w:customStyle="1" w:styleId="af7">
    <w:name w:val="附录五级条标题"/>
    <w:basedOn w:val="af6"/>
    <w:next w:val="aff4"/>
    <w:qFormat/>
    <w:rsid w:val="004D29AB"/>
    <w:pPr>
      <w:numPr>
        <w:ilvl w:val="6"/>
      </w:numPr>
      <w:outlineLvl w:val="6"/>
    </w:pPr>
  </w:style>
  <w:style w:type="paragraph" w:customStyle="1" w:styleId="affffc">
    <w:name w:val="附录五级无"/>
    <w:basedOn w:val="af7"/>
    <w:qFormat/>
    <w:rsid w:val="004D29AB"/>
    <w:pPr>
      <w:tabs>
        <w:tab w:val="clear" w:pos="360"/>
      </w:tabs>
      <w:spacing w:beforeLines="0" w:afterLines="0"/>
    </w:pPr>
    <w:rPr>
      <w:rFonts w:ascii="宋体" w:eastAsia="宋体"/>
      <w:szCs w:val="21"/>
    </w:rPr>
  </w:style>
  <w:style w:type="paragraph" w:customStyle="1" w:styleId="af2">
    <w:name w:val="附录章标题"/>
    <w:next w:val="aff4"/>
    <w:qFormat/>
    <w:rsid w:val="004D29AB"/>
    <w:pPr>
      <w:numPr>
        <w:ilvl w:val="1"/>
        <w:numId w:val="6"/>
      </w:num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customStyle="1" w:styleId="af3">
    <w:name w:val="附录一级条标题"/>
    <w:basedOn w:val="af2"/>
    <w:next w:val="aff4"/>
    <w:qFormat/>
    <w:rsid w:val="004D29AB"/>
    <w:pPr>
      <w:numPr>
        <w:ilvl w:val="2"/>
      </w:numPr>
      <w:autoSpaceDN w:val="0"/>
      <w:spacing w:beforeLines="50" w:afterLines="50"/>
      <w:ind w:left="0"/>
      <w:outlineLvl w:val="2"/>
    </w:pPr>
  </w:style>
  <w:style w:type="paragraph" w:customStyle="1" w:styleId="affffd">
    <w:name w:val="附录一级无"/>
    <w:basedOn w:val="af3"/>
    <w:qFormat/>
    <w:rsid w:val="004D29AB"/>
    <w:pPr>
      <w:tabs>
        <w:tab w:val="clear" w:pos="360"/>
      </w:tabs>
      <w:spacing w:beforeLines="0" w:afterLines="0"/>
    </w:pPr>
    <w:rPr>
      <w:rFonts w:ascii="宋体" w:eastAsia="宋体"/>
      <w:szCs w:val="21"/>
    </w:rPr>
  </w:style>
  <w:style w:type="paragraph" w:customStyle="1" w:styleId="af8">
    <w:name w:val="附录字母编号列项（一级）"/>
    <w:qFormat/>
    <w:rsid w:val="004D29AB"/>
    <w:pPr>
      <w:numPr>
        <w:numId w:val="8"/>
      </w:numPr>
    </w:pPr>
    <w:rPr>
      <w:rFonts w:ascii="宋体" w:eastAsia="宋体" w:hAnsi="Times New Roman" w:cs="Times New Roman"/>
      <w:sz w:val="21"/>
    </w:rPr>
  </w:style>
  <w:style w:type="paragraph" w:customStyle="1" w:styleId="affffe">
    <w:name w:val="列项说明"/>
    <w:basedOn w:val="afa"/>
    <w:qFormat/>
    <w:rsid w:val="004D29AB"/>
    <w:pPr>
      <w:adjustRightInd w:val="0"/>
      <w:spacing w:line="320" w:lineRule="exact"/>
      <w:ind w:leftChars="200" w:left="400" w:hangingChars="200" w:hanging="200"/>
      <w:jc w:val="left"/>
      <w:textAlignment w:val="baseline"/>
    </w:pPr>
    <w:rPr>
      <w:rFonts w:ascii="宋体"/>
      <w:kern w:val="0"/>
      <w:szCs w:val="20"/>
    </w:rPr>
  </w:style>
  <w:style w:type="paragraph" w:customStyle="1" w:styleId="afffff">
    <w:name w:val="列项说明数字编号"/>
    <w:qFormat/>
    <w:rsid w:val="004D29AB"/>
    <w:pPr>
      <w:ind w:leftChars="400" w:left="600" w:hangingChars="200" w:hanging="200"/>
    </w:pPr>
    <w:rPr>
      <w:rFonts w:ascii="宋体" w:eastAsia="宋体" w:hAnsi="Times New Roman" w:cs="Times New Roman"/>
      <w:sz w:val="21"/>
    </w:rPr>
  </w:style>
  <w:style w:type="paragraph" w:customStyle="1" w:styleId="afffff0">
    <w:name w:val="目次、索引正文"/>
    <w:qFormat/>
    <w:rsid w:val="004D29AB"/>
    <w:pPr>
      <w:spacing w:line="320" w:lineRule="exact"/>
      <w:jc w:val="both"/>
    </w:pPr>
    <w:rPr>
      <w:rFonts w:ascii="宋体" w:eastAsia="宋体" w:hAnsi="Times New Roman" w:cs="Times New Roman"/>
      <w:sz w:val="21"/>
    </w:rPr>
  </w:style>
  <w:style w:type="paragraph" w:customStyle="1" w:styleId="afffff1">
    <w:name w:val="其他标准标志"/>
    <w:basedOn w:val="afff5"/>
    <w:qFormat/>
    <w:rsid w:val="004D29AB"/>
    <w:pPr>
      <w:framePr w:w="6101" w:wrap="around" w:vAnchor="page" w:hAnchor="page" w:x="4673" w:y="942"/>
    </w:pPr>
    <w:rPr>
      <w:w w:val="130"/>
    </w:rPr>
  </w:style>
  <w:style w:type="paragraph" w:customStyle="1" w:styleId="afffff2">
    <w:name w:val="其他标准称谓"/>
    <w:next w:val="afa"/>
    <w:qFormat/>
    <w:rsid w:val="004D29AB"/>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ffff3">
    <w:name w:val="其他发布部门"/>
    <w:basedOn w:val="afffd"/>
    <w:qFormat/>
    <w:rsid w:val="004D29AB"/>
    <w:pPr>
      <w:framePr w:wrap="around" w:y="15310"/>
      <w:spacing w:line="0" w:lineRule="atLeast"/>
    </w:pPr>
    <w:rPr>
      <w:rFonts w:ascii="黑体" w:eastAsia="黑体"/>
      <w:b w:val="0"/>
    </w:rPr>
  </w:style>
  <w:style w:type="paragraph" w:customStyle="1" w:styleId="afffff4">
    <w:name w:val="前言、引言标题"/>
    <w:next w:val="aff4"/>
    <w:qFormat/>
    <w:rsid w:val="004D29AB"/>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fffff5">
    <w:name w:val="三级无"/>
    <w:basedOn w:val="a3"/>
    <w:qFormat/>
    <w:rsid w:val="004D29AB"/>
    <w:pPr>
      <w:spacing w:beforeLines="0" w:afterLines="0"/>
    </w:pPr>
    <w:rPr>
      <w:rFonts w:ascii="宋体" w:eastAsia="宋体"/>
    </w:rPr>
  </w:style>
  <w:style w:type="paragraph" w:customStyle="1" w:styleId="afffff6">
    <w:name w:val="实施日期"/>
    <w:basedOn w:val="afffe"/>
    <w:qFormat/>
    <w:rsid w:val="004D29AB"/>
    <w:pPr>
      <w:framePr w:wrap="around" w:vAnchor="page" w:hAnchor="text"/>
      <w:jc w:val="right"/>
    </w:pPr>
  </w:style>
  <w:style w:type="paragraph" w:customStyle="1" w:styleId="afffff7">
    <w:name w:val="示例后文字"/>
    <w:basedOn w:val="aff4"/>
    <w:next w:val="aff4"/>
    <w:qFormat/>
    <w:rsid w:val="004D29AB"/>
    <w:pPr>
      <w:ind w:firstLine="360"/>
    </w:pPr>
    <w:rPr>
      <w:sz w:val="18"/>
    </w:rPr>
  </w:style>
  <w:style w:type="paragraph" w:customStyle="1" w:styleId="afffff8">
    <w:name w:val="首示例"/>
    <w:next w:val="aff4"/>
    <w:link w:val="Char2"/>
    <w:qFormat/>
    <w:rsid w:val="004D29AB"/>
    <w:pPr>
      <w:tabs>
        <w:tab w:val="left" w:pos="360"/>
      </w:tabs>
    </w:pPr>
    <w:rPr>
      <w:rFonts w:ascii="宋体" w:eastAsia="宋体" w:hAnsi="宋体" w:cs="Times New Roman"/>
      <w:kern w:val="2"/>
      <w:sz w:val="18"/>
      <w:szCs w:val="18"/>
    </w:rPr>
  </w:style>
  <w:style w:type="character" w:customStyle="1" w:styleId="Char2">
    <w:name w:val="首示例 Char"/>
    <w:link w:val="afffff8"/>
    <w:qFormat/>
    <w:rsid w:val="004D29AB"/>
    <w:rPr>
      <w:rFonts w:ascii="宋体" w:hAnsi="宋体"/>
      <w:kern w:val="2"/>
      <w:sz w:val="18"/>
      <w:szCs w:val="18"/>
    </w:rPr>
  </w:style>
  <w:style w:type="paragraph" w:customStyle="1" w:styleId="afffff9">
    <w:name w:val="四级无"/>
    <w:basedOn w:val="a4"/>
    <w:qFormat/>
    <w:rsid w:val="004D29AB"/>
    <w:pPr>
      <w:spacing w:beforeLines="0" w:afterLines="0"/>
    </w:pPr>
    <w:rPr>
      <w:rFonts w:ascii="宋体" w:eastAsia="宋体"/>
    </w:rPr>
  </w:style>
  <w:style w:type="paragraph" w:customStyle="1" w:styleId="afffffa">
    <w:name w:val="条文脚注"/>
    <w:basedOn w:val="ab"/>
    <w:qFormat/>
    <w:rsid w:val="004D29AB"/>
    <w:pPr>
      <w:numPr>
        <w:numId w:val="0"/>
      </w:numPr>
      <w:jc w:val="both"/>
    </w:pPr>
  </w:style>
  <w:style w:type="paragraph" w:customStyle="1" w:styleId="afffffb">
    <w:name w:val="图标脚注说明"/>
    <w:basedOn w:val="aff4"/>
    <w:qFormat/>
    <w:rsid w:val="004D29AB"/>
    <w:pPr>
      <w:ind w:left="840" w:firstLineChars="0" w:hanging="420"/>
    </w:pPr>
    <w:rPr>
      <w:sz w:val="18"/>
      <w:szCs w:val="18"/>
    </w:rPr>
  </w:style>
  <w:style w:type="paragraph" w:customStyle="1" w:styleId="afffffc">
    <w:name w:val="图表脚注说明"/>
    <w:basedOn w:val="afa"/>
    <w:qFormat/>
    <w:rsid w:val="004D29AB"/>
    <w:pPr>
      <w:ind w:left="544" w:hanging="181"/>
    </w:pPr>
    <w:rPr>
      <w:rFonts w:ascii="宋体"/>
      <w:sz w:val="18"/>
      <w:szCs w:val="18"/>
    </w:rPr>
  </w:style>
  <w:style w:type="paragraph" w:customStyle="1" w:styleId="afffffd">
    <w:name w:val="图的脚注"/>
    <w:next w:val="aff4"/>
    <w:qFormat/>
    <w:rsid w:val="004D29AB"/>
    <w:pPr>
      <w:widowControl w:val="0"/>
      <w:ind w:leftChars="200" w:left="840" w:hangingChars="200" w:hanging="420"/>
      <w:jc w:val="both"/>
    </w:pPr>
    <w:rPr>
      <w:rFonts w:ascii="宋体" w:eastAsia="宋体" w:hAnsi="Times New Roman" w:cs="Times New Roman"/>
      <w:sz w:val="18"/>
    </w:rPr>
  </w:style>
  <w:style w:type="paragraph" w:customStyle="1" w:styleId="afffffe">
    <w:name w:val="文献分类号"/>
    <w:qFormat/>
    <w:rsid w:val="004D29AB"/>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fffff">
    <w:name w:val="五级无"/>
    <w:basedOn w:val="a5"/>
    <w:qFormat/>
    <w:rsid w:val="004D29AB"/>
    <w:pPr>
      <w:spacing w:beforeLines="0" w:afterLines="0"/>
    </w:pPr>
    <w:rPr>
      <w:rFonts w:ascii="宋体" w:eastAsia="宋体"/>
    </w:rPr>
  </w:style>
  <w:style w:type="paragraph" w:customStyle="1" w:styleId="affffff0">
    <w:name w:val="一级无"/>
    <w:basedOn w:val="a1"/>
    <w:qFormat/>
    <w:rsid w:val="004D29AB"/>
    <w:pPr>
      <w:spacing w:beforeLines="0" w:afterLines="0"/>
    </w:pPr>
    <w:rPr>
      <w:rFonts w:ascii="宋体" w:eastAsia="宋体"/>
    </w:rPr>
  </w:style>
  <w:style w:type="paragraph" w:customStyle="1" w:styleId="affffff1">
    <w:name w:val="正文表标题"/>
    <w:next w:val="aff4"/>
    <w:qFormat/>
    <w:rsid w:val="004D29AB"/>
    <w:pPr>
      <w:tabs>
        <w:tab w:val="left" w:pos="360"/>
      </w:tabs>
      <w:spacing w:beforeLines="50" w:afterLines="50"/>
      <w:jc w:val="center"/>
    </w:pPr>
    <w:rPr>
      <w:rFonts w:ascii="黑体" w:eastAsia="黑体" w:hAnsi="Times New Roman" w:cs="Times New Roman"/>
      <w:sz w:val="21"/>
    </w:rPr>
  </w:style>
  <w:style w:type="paragraph" w:customStyle="1" w:styleId="affffff2">
    <w:name w:val="正文公式编号制表符"/>
    <w:basedOn w:val="aff4"/>
    <w:next w:val="aff4"/>
    <w:qFormat/>
    <w:rsid w:val="004D29AB"/>
    <w:pPr>
      <w:ind w:firstLineChars="0" w:firstLine="0"/>
    </w:pPr>
  </w:style>
  <w:style w:type="paragraph" w:customStyle="1" w:styleId="affffff3">
    <w:name w:val="正文图标题"/>
    <w:next w:val="aff4"/>
    <w:qFormat/>
    <w:rsid w:val="004D29AB"/>
    <w:pPr>
      <w:tabs>
        <w:tab w:val="left" w:pos="360"/>
      </w:tabs>
      <w:spacing w:beforeLines="50" w:afterLines="50"/>
      <w:jc w:val="center"/>
    </w:pPr>
    <w:rPr>
      <w:rFonts w:ascii="黑体" w:eastAsia="黑体" w:hAnsi="Times New Roman" w:cs="Times New Roman"/>
      <w:sz w:val="21"/>
    </w:rPr>
  </w:style>
  <w:style w:type="paragraph" w:customStyle="1" w:styleId="affffff4">
    <w:name w:val="终结线"/>
    <w:basedOn w:val="afa"/>
    <w:qFormat/>
    <w:rsid w:val="004D29AB"/>
    <w:pPr>
      <w:framePr w:hSpace="181" w:vSpace="181" w:wrap="around" w:vAnchor="text" w:hAnchor="margin" w:xAlign="center" w:y="285"/>
    </w:pPr>
  </w:style>
  <w:style w:type="paragraph" w:customStyle="1" w:styleId="affffff5">
    <w:name w:val="其他发布日期"/>
    <w:basedOn w:val="afffe"/>
    <w:qFormat/>
    <w:rsid w:val="004D29AB"/>
    <w:pPr>
      <w:framePr w:wrap="around" w:vAnchor="page" w:hAnchor="text" w:x="1419"/>
    </w:pPr>
  </w:style>
  <w:style w:type="paragraph" w:customStyle="1" w:styleId="affffff6">
    <w:name w:val="其他实施日期"/>
    <w:basedOn w:val="afffff6"/>
    <w:qFormat/>
    <w:rsid w:val="004D29AB"/>
    <w:pPr>
      <w:framePr w:wrap="around"/>
    </w:pPr>
  </w:style>
  <w:style w:type="paragraph" w:customStyle="1" w:styleId="22">
    <w:name w:val="封面标准名称2"/>
    <w:basedOn w:val="affff0"/>
    <w:qFormat/>
    <w:rsid w:val="004D29AB"/>
    <w:pPr>
      <w:framePr w:wrap="around" w:y="4469"/>
      <w:spacing w:beforeLines="630"/>
    </w:pPr>
  </w:style>
  <w:style w:type="paragraph" w:customStyle="1" w:styleId="23">
    <w:name w:val="封面标准英文名称2"/>
    <w:basedOn w:val="affff1"/>
    <w:qFormat/>
    <w:rsid w:val="004D29AB"/>
    <w:pPr>
      <w:framePr w:wrap="around" w:y="4469"/>
    </w:pPr>
  </w:style>
  <w:style w:type="paragraph" w:customStyle="1" w:styleId="24">
    <w:name w:val="封面一致性程度标识2"/>
    <w:basedOn w:val="affff2"/>
    <w:qFormat/>
    <w:rsid w:val="004D29AB"/>
    <w:pPr>
      <w:framePr w:wrap="around" w:y="4469"/>
    </w:pPr>
  </w:style>
  <w:style w:type="paragraph" w:customStyle="1" w:styleId="25">
    <w:name w:val="封面标准文稿类别2"/>
    <w:basedOn w:val="affff3"/>
    <w:qFormat/>
    <w:rsid w:val="004D29AB"/>
    <w:pPr>
      <w:framePr w:wrap="around" w:y="4469"/>
    </w:pPr>
  </w:style>
  <w:style w:type="paragraph" w:customStyle="1" w:styleId="26">
    <w:name w:val="封面标准文稿编辑信息2"/>
    <w:basedOn w:val="affff4"/>
    <w:qFormat/>
    <w:rsid w:val="004D29AB"/>
    <w:pPr>
      <w:framePr w:wrap="around" w:y="4469"/>
    </w:pPr>
  </w:style>
  <w:style w:type="paragraph" w:styleId="affffff7">
    <w:name w:val="List Paragraph"/>
    <w:basedOn w:val="afa"/>
    <w:uiPriority w:val="34"/>
    <w:qFormat/>
    <w:rsid w:val="004D29AB"/>
    <w:pPr>
      <w:ind w:firstLineChars="200" w:firstLine="420"/>
    </w:pPr>
    <w:rPr>
      <w:rFonts w:ascii="Calibri" w:hAnsi="Calibri"/>
      <w:szCs w:val="22"/>
    </w:rPr>
  </w:style>
  <w:style w:type="character" w:customStyle="1" w:styleId="Char0">
    <w:name w:val="字母编号列项（一级） Char"/>
    <w:basedOn w:val="afb"/>
    <w:link w:val="ac"/>
    <w:qFormat/>
    <w:rsid w:val="004D29AB"/>
    <w:rPr>
      <w:rFonts w:ascii="宋体"/>
      <w:sz w:val="21"/>
    </w:rPr>
  </w:style>
  <w:style w:type="character" w:customStyle="1" w:styleId="1Char">
    <w:name w:val="样式1 Char"/>
    <w:basedOn w:val="Char0"/>
    <w:link w:val="12"/>
    <w:qFormat/>
    <w:rsid w:val="004D29AB"/>
    <w:rPr>
      <w:rFonts w:ascii="宋体"/>
      <w:sz w:val="21"/>
    </w:rPr>
  </w:style>
  <w:style w:type="paragraph" w:customStyle="1" w:styleId="12">
    <w:name w:val="样式1"/>
    <w:basedOn w:val="ac"/>
    <w:link w:val="1Char"/>
    <w:qFormat/>
    <w:rsid w:val="004D29AB"/>
    <w:pPr>
      <w:numPr>
        <w:numId w:val="0"/>
      </w:numPr>
      <w:tabs>
        <w:tab w:val="left" w:pos="2520"/>
        <w:tab w:val="left" w:pos="3699"/>
      </w:tabs>
      <w:ind w:left="2749" w:hanging="850"/>
    </w:pPr>
  </w:style>
  <w:style w:type="character" w:customStyle="1" w:styleId="2Char">
    <w:name w:val="样式2 Char"/>
    <w:basedOn w:val="Char0"/>
    <w:link w:val="27"/>
    <w:qFormat/>
    <w:rsid w:val="004D29AB"/>
    <w:rPr>
      <w:rFonts w:ascii="宋体"/>
      <w:sz w:val="21"/>
    </w:rPr>
  </w:style>
  <w:style w:type="paragraph" w:customStyle="1" w:styleId="27">
    <w:name w:val="样式2"/>
    <w:basedOn w:val="ac"/>
    <w:link w:val="2Char"/>
    <w:qFormat/>
    <w:rsid w:val="004D29AB"/>
    <w:pPr>
      <w:numPr>
        <w:numId w:val="0"/>
      </w:numPr>
      <w:ind w:left="623"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ike.baidu.com/item/%E4%BA%92%E8%81%94%E7%BD%91/199186" TargetMode="Externa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s://www.baidu.com/s?wd=%E5%BB%BA%E6%9E%84%E7%AD%91%E7%89%A9%E6%B6%88%E9%98%B2%E5%91%98&amp;tn=SE_PcZhidaonwhc_ngpagmjz&amp;rsv_dl=gh_pc_zhidao"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20889;&#23383;&#27004;\6.2&#20889;&#23383;&#27004;&#29289;&#19994;&#26381;&#21153;&#35268;&#33539;2019011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F79C89-9B73-45B0-B183-71141A7D9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6.2写字楼物业服务规范20190116.dot</Template>
  <TotalTime>0</TotalTime>
  <Pages>19</Pages>
  <Words>2309</Words>
  <Characters>13167</Characters>
  <Application>Microsoft Office Word</Application>
  <DocSecurity>0</DocSecurity>
  <Lines>109</Lines>
  <Paragraphs>30</Paragraphs>
  <ScaleCrop>false</ScaleCrop>
  <LinksUpToDate>false</LinksUpToDate>
  <CharactersWithSpaces>15446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2019-03-22T01:03:00Z</dcterms:created>
  <dcterms:modified xsi:type="dcterms:W3CDTF">2019-03-27T07:02:00Z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