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Cs/>
          <w:color w:val="auto"/>
          <w:sz w:val="30"/>
          <w:szCs w:val="30"/>
        </w:rPr>
        <w:t>附件</w:t>
      </w:r>
      <w:r>
        <w:rPr>
          <w:rFonts w:hint="eastAsia" w:ascii="仿宋_GB2312" w:hAnsi="宋体" w:eastAsia="仿宋_GB2312"/>
          <w:bCs/>
          <w:color w:val="auto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ascii="华文中宋" w:hAnsi="华文中宋" w:eastAsia="华文中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bCs/>
          <w:color w:val="auto"/>
          <w:sz w:val="36"/>
          <w:szCs w:val="36"/>
        </w:rPr>
        <w:t>安徽世纪金源大饭店</w:t>
      </w:r>
      <w:r>
        <w:rPr>
          <w:rFonts w:hint="eastAsia" w:ascii="华文中宋" w:hAnsi="华文中宋" w:eastAsia="华文中宋" w:cs="Times New Roman"/>
          <w:b/>
          <w:bCs/>
          <w:color w:val="auto"/>
          <w:sz w:val="36"/>
          <w:szCs w:val="36"/>
          <w:lang w:val="en-US" w:eastAsia="zh-CN"/>
        </w:rPr>
        <w:t>交通指引</w:t>
      </w:r>
    </w:p>
    <w:p>
      <w:pPr>
        <w:ind w:firstLine="0" w:firstLineChars="0"/>
        <w:rPr>
          <w:rFonts w:hint="default" w:ascii="仿宋_GB2312" w:hAnsi="宋体" w:eastAsia="仿宋_GB2312" w:cs="Arial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2" w:firstLineChars="200"/>
        <w:jc w:val="both"/>
        <w:textAlignment w:val="auto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酒店地址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：</w:t>
      </w:r>
      <w:r>
        <w:rPr>
          <w:rFonts w:hint="eastAsia" w:ascii="仿宋_GB2312" w:hAnsi="宋体" w:eastAsia="仿宋_GB2312" w:cs="Arial"/>
          <w:sz w:val="30"/>
          <w:szCs w:val="30"/>
          <w:lang w:val="en-US" w:eastAsia="zh-CN"/>
        </w:rPr>
        <w:t>合肥</w:t>
      </w:r>
      <w:r>
        <w:rPr>
          <w:rFonts w:hint="eastAsia" w:ascii="仿宋_GB2312" w:hAnsi="宋体" w:eastAsia="仿宋_GB2312" w:cs="Arial"/>
          <w:sz w:val="30"/>
          <w:szCs w:val="30"/>
        </w:rPr>
        <w:t>市</w:t>
      </w:r>
      <w:r>
        <w:rPr>
          <w:rFonts w:hint="eastAsia" w:ascii="仿宋_GB2312" w:hAnsi="宋体" w:eastAsia="仿宋_GB2312" w:cs="Arial"/>
          <w:sz w:val="30"/>
          <w:szCs w:val="30"/>
          <w:lang w:val="en-US" w:eastAsia="zh-CN"/>
        </w:rPr>
        <w:t>包河区</w:t>
      </w:r>
      <w:r>
        <w:rPr>
          <w:rFonts w:hint="eastAsia" w:ascii="仿宋_GB2312" w:hAnsi="宋体" w:eastAsia="仿宋_GB2312" w:cs="Arial"/>
          <w:sz w:val="30"/>
          <w:szCs w:val="30"/>
        </w:rPr>
        <w:t>徽州大道5558号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酒店总机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：</w:t>
      </w:r>
      <w:r>
        <w:rPr>
          <w:rFonts w:hint="eastAsia" w:ascii="仿宋_GB2312" w:hAnsi="宋体" w:eastAsia="仿宋_GB2312" w:cs="Arial"/>
          <w:sz w:val="30"/>
          <w:szCs w:val="30"/>
        </w:rPr>
        <w:t>0</w:t>
      </w:r>
      <w:r>
        <w:rPr>
          <w:rFonts w:hint="eastAsia" w:ascii="仿宋_GB2312" w:hAnsi="宋体" w:eastAsia="仿宋_GB2312" w:cs="Arial"/>
          <w:sz w:val="30"/>
          <w:szCs w:val="30"/>
          <w:lang w:val="en-US" w:eastAsia="zh-CN"/>
        </w:rPr>
        <w:t>551</w:t>
      </w:r>
      <w:r>
        <w:rPr>
          <w:rFonts w:hint="eastAsia" w:ascii="仿宋_GB2312" w:hAnsi="宋体" w:eastAsia="仿宋_GB2312" w:cs="Arial"/>
          <w:sz w:val="30"/>
          <w:szCs w:val="30"/>
        </w:rPr>
        <w:t>-</w:t>
      </w:r>
      <w:r>
        <w:rPr>
          <w:rFonts w:hint="eastAsia" w:ascii="仿宋_GB2312" w:hAnsi="宋体" w:eastAsia="仿宋_GB2312" w:cs="Arial"/>
          <w:sz w:val="30"/>
          <w:szCs w:val="30"/>
          <w:lang w:val="en-US" w:eastAsia="zh-CN"/>
        </w:rPr>
        <w:t>66868888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交通位置图：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ind w:firstLine="420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2865120</wp:posOffset>
                </wp:positionV>
                <wp:extent cx="1181735" cy="336550"/>
                <wp:effectExtent l="7620" t="7620" r="163195" b="151130"/>
                <wp:wrapNone/>
                <wp:docPr id="1" name="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35" cy="336550"/>
                        </a:xfrm>
                        <a:prstGeom prst="wedgeRectCallout">
                          <a:avLst>
                            <a:gd name="adj1" fmla="val 57093"/>
                            <a:gd name="adj2" fmla="val 87792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世纪金源大饭店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12pt;margin-top:225.6pt;height:26.5pt;width:93.05pt;z-index:251659264;mso-width-relative:page;mso-height-relative:page;" fillcolor="#FFFFFF" filled="t" stroked="t" coordsize="21600,21600" o:gfxdata="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DcZaO3AAAAAsBAAAPAAAAAAAAAAEAIAAAACIAAABk&#10;cnMvZG93bnJldi54bWxQSwECFAAUAAAACACHTuJAy9vfaXQCAAAUBQAADgAAAAAAAAABACAAAAAr&#10;AQAAZHJzL2Uyb0RvYy54bWxQSwUGAAAAAAYABgBZAQAAEQYAAAAA&#10;" adj="23132,29763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世纪金源大饭店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2243455</wp:posOffset>
                </wp:positionV>
                <wp:extent cx="793115" cy="284480"/>
                <wp:effectExtent l="8255" t="7620" r="132080" b="127000"/>
                <wp:wrapNone/>
                <wp:docPr id="2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" cy="284480"/>
                        </a:xfrm>
                        <a:prstGeom prst="wedgeRectCallout">
                          <a:avLst>
                            <a:gd name="adj1" fmla="val 57606"/>
                            <a:gd name="adj2" fmla="val 8303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合肥南站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48.2pt;margin-top:176.65pt;height:22.4pt;width:62.45pt;z-index:251660288;mso-width-relative:page;mso-height-relative:page;" fillcolor="#FFFFFF" filled="t" stroked="t" coordsize="21600,21600" o:gfxdata="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xGCsdsAAAALAQAADwAAAAAAAAABACAAAAAiAAAA&#10;ZHJzL2Rvd25yZXYueG1sUEsBAhQAFAAAAAgAh07iQF6Mt+l2AgAAEwUAAA4AAAAAAAAAAQAgAAAA&#10;KgEAAGRycy9lMm9Eb2MueG1sUEsFBgAAAAAGAAYAWQEAABIGAAAAAA==&#10;" adj="23243,28736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合肥南站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382270</wp:posOffset>
                </wp:positionV>
                <wp:extent cx="1055370" cy="286385"/>
                <wp:effectExtent l="142875" t="152400" r="20955" b="18415"/>
                <wp:wrapNone/>
                <wp:docPr id="4" name="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286385"/>
                        </a:xfrm>
                        <a:prstGeom prst="wedgeRectCallout">
                          <a:avLst>
                            <a:gd name="adj1" fmla="val -57880"/>
                            <a:gd name="adj2" fmla="val -9522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新桥国际机场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55.55pt;margin-top:30.1pt;height:22.55pt;width:83.1pt;z-index:251661312;mso-width-relative:page;mso-height-relative:page;" fillcolor="#FFFFFF" filled="t" stroked="t" coordsize="21600,21600" o:gfxdata="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x+wi/WAAAACgEAAA8AAAAAAAAAAQAgAAAAIgAAAGRycy9k&#10;b3ducmV2LnhtbFBLAQIUABQAAAAIAIdO4kAlJqpQdgIAABYFAAAOAAAAAAAAAAEAIAAAACUBAABk&#10;cnMvZTJvRG9jLnhtbFBLBQYAAAAABgAGAFkBAAANBgAAAAA=&#10;" adj="-1702,-9769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新桥国际机场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57150</wp:posOffset>
            </wp:positionV>
            <wp:extent cx="4963160" cy="3599180"/>
            <wp:effectExtent l="0" t="0" r="8890" b="1270"/>
            <wp:wrapTopAndBottom/>
            <wp:docPr id="5" name="Picture 3" descr="C:\Users\GH\Desktop\c09ff6617f58cd53128d539fd723fec.pngc09ff6617f58cd53128d539fd723f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Users\GH\Desktop\c09ff6617f58cd53128d539fd723fec.pngc09ff6617f58cd53128d539fd723fe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交通指引：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1.合肥新桥国际机场-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世纪金源大饭店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（距离51公里）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新桥国际机场公交站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乘坐机场巴士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号线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（天鹅湖大酒店方向）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---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天鹅湖大酒店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站下车，步行80米到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0"/>
          <w:szCs w:val="30"/>
          <w:lang w:val="en-US" w:eastAsia="zh-CN"/>
        </w:rPr>
        <w:t>安徽日报社站乘坐66路（省行政中心方向）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---滨湖世纪城站下车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0"/>
          <w:szCs w:val="30"/>
          <w:lang w:val="en-US" w:eastAsia="zh-CN"/>
        </w:rPr>
        <w:t>，步行656米到达世纪金源大饭店，全程约2小时19分钟。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打车约50-60分钟车程。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2.合肥南站-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世纪金源大饭店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（距离6公里）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合肥南站步行141米至合肥南站北广场，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0"/>
          <w:szCs w:val="30"/>
        </w:rPr>
        <w:t>乘坐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0"/>
          <w:szCs w:val="30"/>
          <w:lang w:val="en-US" w:eastAsia="zh-CN"/>
        </w:rPr>
        <w:t>509路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（滨湖时代广场(雨水公园方向）---滨湖世纪城下车，步行637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0"/>
          <w:szCs w:val="30"/>
        </w:rPr>
        <w:t>米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0"/>
          <w:szCs w:val="30"/>
          <w:lang w:val="en-US" w:eastAsia="zh-CN"/>
        </w:rPr>
        <w:t>到达世纪金源大饭店，全程约37分钟。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宋体" w:eastAsia="仿宋_GB2312"/>
          <w:bCs/>
          <w:color w:val="auto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打车约20分钟车程。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1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2020-12-22T05:54:27Z</dcterms:created>
  <dc:creator>Administrator</dc:creator>
  <cp:lastModifiedBy>leexu</cp:lastModifiedBy>
  <dcterms:modified xsi:type="dcterms:W3CDTF">2020-12-22T05:54:41Z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