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26" w:rsidRPr="008C5AD6" w:rsidRDefault="00612426" w:rsidP="00612426">
      <w:pPr>
        <w:pStyle w:val="2"/>
        <w:framePr w:w="2465" w:wrap="around" w:x="8331" w:y="3325"/>
        <w:rPr>
          <w:rFonts w:hAnsi="黑体"/>
          <w:sz w:val="21"/>
          <w:szCs w:val="21"/>
        </w:rPr>
      </w:pPr>
      <w:bookmarkStart w:id="0" w:name="_GoBack"/>
      <w:bookmarkEnd w:id="0"/>
      <w:r w:rsidRPr="008C5AD6">
        <w:rPr>
          <w:rFonts w:hAnsi="黑体" w:hint="eastAsia"/>
          <w:sz w:val="21"/>
          <w:szCs w:val="21"/>
        </w:rPr>
        <w:t>T/</w:t>
      </w:r>
      <w:r>
        <w:rPr>
          <w:rFonts w:hAnsi="黑体"/>
          <w:sz w:val="21"/>
          <w:szCs w:val="21"/>
        </w:rPr>
        <w:t>C</w:t>
      </w:r>
      <w:r w:rsidRPr="008C5AD6">
        <w:rPr>
          <w:rFonts w:hAnsi="黑体" w:hint="eastAsia"/>
          <w:sz w:val="21"/>
          <w:szCs w:val="21"/>
        </w:rPr>
        <w:t>PMI</w:t>
      </w:r>
      <w:r w:rsidRPr="008C5AD6">
        <w:rPr>
          <w:rFonts w:hAnsi="黑体"/>
          <w:sz w:val="21"/>
          <w:szCs w:val="21"/>
        </w:rPr>
        <w:t xml:space="preserve"> 00</w:t>
      </w:r>
      <w:r>
        <w:rPr>
          <w:rFonts w:hAnsi="黑体" w:hint="eastAsia"/>
          <w:sz w:val="21"/>
          <w:szCs w:val="21"/>
        </w:rPr>
        <w:t>X</w:t>
      </w:r>
      <w:r w:rsidRPr="008C5AD6">
        <w:rPr>
          <w:rFonts w:hAnsi="黑体"/>
          <w:sz w:val="21"/>
          <w:szCs w:val="21"/>
        </w:rPr>
        <w:t>—20</w:t>
      </w:r>
      <w:r>
        <w:rPr>
          <w:rFonts w:hAnsi="黑体" w:hint="eastAsia"/>
          <w:sz w:val="21"/>
          <w:szCs w:val="21"/>
        </w:rPr>
        <w:t>XX</w:t>
      </w:r>
    </w:p>
    <w:p w:rsidR="00612426" w:rsidRPr="008C5AD6" w:rsidRDefault="00612426" w:rsidP="00612426">
      <w:pPr>
        <w:pStyle w:val="2"/>
        <w:framePr w:w="2465" w:wrap="around" w:x="8331" w:y="3325"/>
        <w:rPr>
          <w:rFonts w:hAnsi="黑体"/>
          <w:sz w:val="21"/>
          <w:szCs w:val="21"/>
        </w:rPr>
      </w:pPr>
    </w:p>
    <w:p w:rsidR="00612426" w:rsidRPr="008C5AD6" w:rsidRDefault="00612426" w:rsidP="00612426">
      <w:pPr>
        <w:pStyle w:val="2"/>
        <w:framePr w:w="2465" w:wrap="around" w:x="8331" w:y="3325"/>
        <w:rPr>
          <w:rFonts w:hAnsi="黑体"/>
          <w:sz w:val="21"/>
          <w:szCs w:val="21"/>
        </w:rPr>
      </w:pPr>
    </w:p>
    <w:p w:rsidR="00C3039B" w:rsidRDefault="00C3039B" w:rsidP="00AB5826">
      <w:pPr>
        <w:pStyle w:val="aff9"/>
        <w:framePr w:wrap="around" w:x="1328" w:y="4922"/>
      </w:pPr>
      <w:r w:rsidRPr="00457BD8">
        <w:rPr>
          <w:rFonts w:hint="eastAsia"/>
        </w:rPr>
        <w:t>住宅物业服务规范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C3039B" w:rsidTr="00863D2E">
        <w:tc>
          <w:tcPr>
            <w:tcW w:w="9855" w:type="dxa"/>
            <w:tcBorders>
              <w:top w:val="nil"/>
              <w:left w:val="nil"/>
              <w:bottom w:val="nil"/>
              <w:right w:val="nil"/>
            </w:tcBorders>
          </w:tcPr>
          <w:p w:rsidR="00C3039B" w:rsidRDefault="008F76D9" w:rsidP="00AB5826">
            <w:pPr>
              <w:pStyle w:val="aff8"/>
              <w:framePr w:wrap="around" w:x="1328" w:y="4922"/>
            </w:pPr>
            <w:r w:rsidRPr="008F76D9">
              <w:t xml:space="preserve">Property </w:t>
            </w:r>
            <w:r w:rsidR="000B0ABE">
              <w:rPr>
                <w:rFonts w:hint="eastAsia"/>
              </w:rPr>
              <w:t>s</w:t>
            </w:r>
            <w:r w:rsidRPr="008F76D9">
              <w:t xml:space="preserve">ervice </w:t>
            </w:r>
            <w:r w:rsidR="000B0ABE">
              <w:rPr>
                <w:rFonts w:hint="eastAsia"/>
              </w:rPr>
              <w:t>s</w:t>
            </w:r>
            <w:r w:rsidRPr="008F76D9">
              <w:t>pecification for</w:t>
            </w:r>
            <w:r w:rsidR="00C3039B" w:rsidRPr="00DE15B0">
              <w:t xml:space="preserve"> </w:t>
            </w:r>
            <w:r w:rsidR="000B0ABE">
              <w:rPr>
                <w:rFonts w:hint="eastAsia"/>
              </w:rPr>
              <w:t>r</w:t>
            </w:r>
            <w:r w:rsidRPr="008F76D9">
              <w:t>esidence</w:t>
            </w:r>
            <w:r w:rsidR="00B24865" w:rsidRPr="00B24865">
              <w:pict>
                <v:rect id="RQ" o:spid="_x0000_s1027" style="position:absolute;left:0;text-align:left;margin-left:173.3pt;margin-top:45.15pt;width:150pt;height:20pt;z-index:-251659776;mso-position-horizontal-relative:text;mso-position-vertical-relative:text" stroked="f">
                  <w10:anchorlock/>
                </v:rect>
              </w:pict>
            </w:r>
            <w:r w:rsidR="00B24865" w:rsidRPr="00B24865">
              <w:pict>
                <v:rect id="LB" o:spid="_x0000_s1026" style="position:absolute;left:0;text-align:left;margin-left:193.3pt;margin-top:20.15pt;width:100pt;height:24pt;z-index:-251658752;mso-position-horizontal-relative:text;mso-position-vertical-relative:text" stroked="f"/>
              </w:pict>
            </w:r>
          </w:p>
        </w:tc>
      </w:tr>
      <w:tr w:rsidR="00C3039B" w:rsidTr="00863D2E">
        <w:tc>
          <w:tcPr>
            <w:tcW w:w="9855" w:type="dxa"/>
            <w:tcBorders>
              <w:top w:val="nil"/>
              <w:left w:val="nil"/>
              <w:bottom w:val="nil"/>
              <w:right w:val="nil"/>
            </w:tcBorders>
          </w:tcPr>
          <w:p w:rsidR="00C3039B" w:rsidRPr="00FF55D3" w:rsidRDefault="00F06F2E" w:rsidP="00AB5826">
            <w:pPr>
              <w:pStyle w:val="aff7"/>
              <w:framePr w:wrap="around" w:x="1328" w:y="4922"/>
            </w:pPr>
            <w:r>
              <w:rPr>
                <w:rFonts w:hint="eastAsia"/>
              </w:rPr>
              <w:t>（</w:t>
            </w:r>
            <w:r w:rsidRPr="00457BD8">
              <w:rPr>
                <w:rFonts w:hint="eastAsia"/>
              </w:rPr>
              <w:t>征求意见稿</w:t>
            </w:r>
            <w:r>
              <w:rPr>
                <w:rFonts w:hint="eastAsia"/>
              </w:rPr>
              <w:t>）</w:t>
            </w:r>
          </w:p>
        </w:tc>
      </w:tr>
    </w:tbl>
    <w:p w:rsidR="00612426" w:rsidRPr="008C5AD6" w:rsidRDefault="00612426" w:rsidP="00612426">
      <w:pPr>
        <w:pStyle w:val="affffff3"/>
        <w:framePr w:wrap="around"/>
      </w:pPr>
      <w:r w:rsidRPr="008C5AD6">
        <w:rPr>
          <w:rFonts w:ascii="Times New Roman"/>
        </w:rPr>
        <w:t>ICS</w:t>
      </w:r>
      <w:r w:rsidRPr="008C5AD6">
        <w:rPr>
          <w:rFonts w:hAnsi="黑体"/>
        </w:rPr>
        <w:t> </w:t>
      </w:r>
      <w:r w:rsidR="00B24865" w:rsidRPr="008C5AD6">
        <w:fldChar w:fldCharType="begin">
          <w:ffData>
            <w:name w:val="ICS"/>
            <w:enabled/>
            <w:calcOnExit w:val="0"/>
            <w:helpText w:type="autoText" w:val="请输入正确的ICS号："/>
            <w:textInput>
              <w:default w:val="03.080.30"/>
            </w:textInput>
          </w:ffData>
        </w:fldChar>
      </w:r>
      <w:bookmarkStart w:id="1" w:name="ICS"/>
      <w:r w:rsidRPr="008C5AD6">
        <w:instrText xml:space="preserve"> FORMTEXT </w:instrText>
      </w:r>
      <w:r w:rsidR="00B24865" w:rsidRPr="008C5AD6">
        <w:fldChar w:fldCharType="separate"/>
      </w:r>
      <w:r w:rsidRPr="008C5AD6">
        <w:rPr>
          <w:noProof/>
        </w:rPr>
        <w:t>03.080.30</w:t>
      </w:r>
      <w:r w:rsidR="00B24865" w:rsidRPr="008C5AD6">
        <w:fldChar w:fldCharType="end"/>
      </w:r>
      <w:bookmarkEnd w:id="1"/>
    </w:p>
    <w:p w:rsidR="00612426" w:rsidRPr="008C5AD6" w:rsidRDefault="00B24865" w:rsidP="00612426">
      <w:pPr>
        <w:pStyle w:val="affffff3"/>
        <w:framePr w:wrap="around"/>
      </w:pPr>
      <w:r w:rsidRPr="008C5AD6">
        <w:fldChar w:fldCharType="begin">
          <w:ffData>
            <w:name w:val="WXFLH"/>
            <w:enabled/>
            <w:calcOnExit w:val="0"/>
            <w:helpText w:type="autoText" w:val="请输入中国标准文献分类号："/>
            <w:textInput>
              <w:default w:val="A 12"/>
            </w:textInput>
          </w:ffData>
        </w:fldChar>
      </w:r>
      <w:bookmarkStart w:id="2" w:name="WXFLH"/>
      <w:r w:rsidR="00612426" w:rsidRPr="008C5AD6">
        <w:instrText xml:space="preserve"> FORMTEXT </w:instrText>
      </w:r>
      <w:r w:rsidRPr="008C5AD6">
        <w:fldChar w:fldCharType="separate"/>
      </w:r>
      <w:r w:rsidR="00612426" w:rsidRPr="008C5AD6">
        <w:rPr>
          <w:noProof/>
        </w:rPr>
        <w:t>A 12</w:t>
      </w:r>
      <w:r w:rsidRPr="008C5AD6">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12426" w:rsidRPr="008C5AD6" w:rsidTr="00323695">
        <w:tc>
          <w:tcPr>
            <w:tcW w:w="9570" w:type="dxa"/>
            <w:tcBorders>
              <w:top w:val="nil"/>
              <w:left w:val="nil"/>
              <w:bottom w:val="nil"/>
              <w:right w:val="nil"/>
            </w:tcBorders>
            <w:shd w:val="clear" w:color="auto" w:fill="auto"/>
          </w:tcPr>
          <w:p w:rsidR="00612426" w:rsidRPr="008C5AD6" w:rsidRDefault="00B24865" w:rsidP="00323695">
            <w:pPr>
              <w:pStyle w:val="affffff3"/>
              <w:framePr w:wrap="around"/>
            </w:pPr>
            <w:r w:rsidRPr="00B24865">
              <w:rPr>
                <w:noProof/>
              </w:rPr>
              <w:pict>
                <v:rect id="BAH" o:spid="_x0000_s1031" style="position:absolute;margin-left:-5.25pt;margin-top:0;width:68.25pt;height:15.6pt;z-index:-251654656;mso-wrap-edited:f" stroked="f"/>
              </w:pict>
            </w:r>
            <w:r w:rsidRPr="008C5AD6">
              <w:fldChar w:fldCharType="begin">
                <w:ffData>
                  <w:name w:val="BAH"/>
                  <w:enabled/>
                  <w:calcOnExit w:val="0"/>
                  <w:textInput/>
                </w:ffData>
              </w:fldChar>
            </w:r>
            <w:bookmarkStart w:id="3" w:name="BAH"/>
            <w:r w:rsidR="00612426" w:rsidRPr="008C5AD6">
              <w:instrText xml:space="preserve"> FORMTEXT </w:instrText>
            </w:r>
            <w:r w:rsidRPr="008C5AD6">
              <w:fldChar w:fldCharType="separate"/>
            </w:r>
            <w:r w:rsidR="00612426" w:rsidRPr="008C5AD6">
              <w:rPr>
                <w:noProof/>
              </w:rPr>
              <w:t> </w:t>
            </w:r>
            <w:r w:rsidR="00612426" w:rsidRPr="008C5AD6">
              <w:rPr>
                <w:noProof/>
              </w:rPr>
              <w:t> </w:t>
            </w:r>
            <w:r w:rsidR="00612426" w:rsidRPr="008C5AD6">
              <w:rPr>
                <w:noProof/>
              </w:rPr>
              <w:t> </w:t>
            </w:r>
            <w:r w:rsidR="00612426" w:rsidRPr="008C5AD6">
              <w:rPr>
                <w:noProof/>
              </w:rPr>
              <w:t> </w:t>
            </w:r>
            <w:r w:rsidR="00612426" w:rsidRPr="008C5AD6">
              <w:rPr>
                <w:noProof/>
              </w:rPr>
              <w:t> </w:t>
            </w:r>
            <w:r w:rsidRPr="008C5AD6">
              <w:fldChar w:fldCharType="end"/>
            </w:r>
            <w:bookmarkEnd w:id="3"/>
          </w:p>
        </w:tc>
      </w:tr>
    </w:tbl>
    <w:p w:rsidR="00612426" w:rsidRPr="008C5AD6" w:rsidRDefault="00612426" w:rsidP="00612426">
      <w:pPr>
        <w:pStyle w:val="affd"/>
        <w:framePr w:w="9232" w:h="1145" w:hRule="exact" w:wrap="around" w:x="1502" w:y="2153"/>
        <w:ind w:leftChars="100" w:left="210"/>
        <w:rPr>
          <w:rFonts w:ascii="Times New Roman" w:hAnsi="Times New Roman"/>
          <w:sz w:val="84"/>
          <w:szCs w:val="84"/>
        </w:rPr>
      </w:pPr>
      <w:r w:rsidRPr="008C5AD6">
        <w:rPr>
          <w:rFonts w:ascii="Times New Roman" w:hAnsi="Times New Roman" w:hint="eastAsia"/>
          <w:sz w:val="84"/>
          <w:szCs w:val="84"/>
        </w:rPr>
        <w:t>团体标准</w:t>
      </w:r>
    </w:p>
    <w:p w:rsidR="00612426" w:rsidRPr="008C5AD6" w:rsidRDefault="00B24865" w:rsidP="00AB5826">
      <w:pPr>
        <w:pStyle w:val="affb"/>
        <w:framePr w:w="2450" w:wrap="around" w:x="1428" w:y="13971"/>
      </w:pPr>
      <w:r w:rsidRPr="00AB5826">
        <w:rPr>
          <w:rFonts w:ascii="黑体"/>
        </w:rPr>
        <w:fldChar w:fldCharType="begin">
          <w:ffData>
            <w:name w:val="FY"/>
            <w:enabled/>
            <w:calcOnExit w:val="0"/>
            <w:textInput>
              <w:default w:val="XXXX"/>
              <w:maxLength w:val="4"/>
            </w:textInput>
          </w:ffData>
        </w:fldChar>
      </w:r>
      <w:r w:rsidR="00612426" w:rsidRPr="00F06F2E">
        <w:rPr>
          <w:rFonts w:ascii="黑体"/>
        </w:rPr>
        <w:instrText xml:space="preserve"> FORMTEXT </w:instrText>
      </w:r>
      <w:r w:rsidRPr="00AB5826">
        <w:rPr>
          <w:rFonts w:ascii="黑体"/>
        </w:rPr>
      </w:r>
      <w:r w:rsidRPr="00AB5826">
        <w:rPr>
          <w:rFonts w:ascii="黑体"/>
        </w:rPr>
        <w:fldChar w:fldCharType="separate"/>
      </w:r>
      <w:r w:rsidR="00612426" w:rsidRPr="00F06F2E">
        <w:rPr>
          <w:rFonts w:ascii="黑体"/>
          <w:noProof/>
        </w:rPr>
        <w:t>XXXX</w:t>
      </w:r>
      <w:r w:rsidRPr="00AB5826">
        <w:rPr>
          <w:rFonts w:ascii="黑体"/>
        </w:rPr>
        <w:fldChar w:fldCharType="end"/>
      </w:r>
      <w:r w:rsidR="00612426" w:rsidRPr="00F06F2E">
        <w:t xml:space="preserve"> </w:t>
      </w:r>
      <w:r w:rsidR="00612426" w:rsidRPr="00F06F2E">
        <w:rPr>
          <w:rFonts w:ascii="黑体"/>
        </w:rPr>
        <w:t>-</w:t>
      </w:r>
      <w:r w:rsidR="00612426" w:rsidRPr="00F06F2E">
        <w:t xml:space="preserve"> </w:t>
      </w:r>
      <w:r w:rsidRPr="00AB5826">
        <w:rPr>
          <w:rFonts w:ascii="黑体"/>
        </w:rPr>
        <w:fldChar w:fldCharType="begin">
          <w:ffData>
            <w:name w:val="FM"/>
            <w:enabled/>
            <w:calcOnExit w:val="0"/>
            <w:textInput>
              <w:default w:val="XX"/>
              <w:maxLength w:val="2"/>
            </w:textInput>
          </w:ffData>
        </w:fldChar>
      </w:r>
      <w:r w:rsidR="00612426" w:rsidRPr="00F06F2E">
        <w:rPr>
          <w:rFonts w:ascii="黑体"/>
        </w:rPr>
        <w:instrText xml:space="preserve"> FORMTEXT </w:instrText>
      </w:r>
      <w:r w:rsidRPr="00AB5826">
        <w:rPr>
          <w:rFonts w:ascii="黑体"/>
        </w:rPr>
      </w:r>
      <w:r w:rsidRPr="00AB5826">
        <w:rPr>
          <w:rFonts w:ascii="黑体"/>
        </w:rPr>
        <w:fldChar w:fldCharType="separate"/>
      </w:r>
      <w:r w:rsidR="00612426" w:rsidRPr="00F06F2E">
        <w:rPr>
          <w:rFonts w:ascii="黑体"/>
          <w:noProof/>
        </w:rPr>
        <w:t>XX</w:t>
      </w:r>
      <w:r w:rsidRPr="00AB5826">
        <w:rPr>
          <w:rFonts w:ascii="黑体"/>
        </w:rPr>
        <w:fldChar w:fldCharType="end"/>
      </w:r>
      <w:r w:rsidR="00612426" w:rsidRPr="00F06F2E">
        <w:t xml:space="preserve"> </w:t>
      </w:r>
      <w:r w:rsidR="00612426" w:rsidRPr="00F06F2E">
        <w:rPr>
          <w:rFonts w:ascii="黑体"/>
        </w:rPr>
        <w:t>-</w:t>
      </w:r>
      <w:r w:rsidR="00612426" w:rsidRPr="00F06F2E">
        <w:t xml:space="preserve"> </w:t>
      </w:r>
      <w:r w:rsidRPr="00AB5826">
        <w:rPr>
          <w:rFonts w:ascii="黑体"/>
        </w:rPr>
        <w:fldChar w:fldCharType="begin">
          <w:ffData>
            <w:name w:val="FD"/>
            <w:enabled/>
            <w:calcOnExit w:val="0"/>
            <w:textInput>
              <w:default w:val="XX"/>
              <w:maxLength w:val="2"/>
            </w:textInput>
          </w:ffData>
        </w:fldChar>
      </w:r>
      <w:r w:rsidR="00612426" w:rsidRPr="00F06F2E">
        <w:rPr>
          <w:rFonts w:ascii="黑体"/>
        </w:rPr>
        <w:instrText xml:space="preserve"> FORMTEXT </w:instrText>
      </w:r>
      <w:r w:rsidRPr="00AB5826">
        <w:rPr>
          <w:rFonts w:ascii="黑体"/>
        </w:rPr>
      </w:r>
      <w:r w:rsidRPr="00AB5826">
        <w:rPr>
          <w:rFonts w:ascii="黑体"/>
        </w:rPr>
        <w:fldChar w:fldCharType="separate"/>
      </w:r>
      <w:r w:rsidR="00612426" w:rsidRPr="00F06F2E">
        <w:rPr>
          <w:rFonts w:ascii="黑体"/>
          <w:noProof/>
        </w:rPr>
        <w:t>XX</w:t>
      </w:r>
      <w:r w:rsidRPr="00AB5826">
        <w:rPr>
          <w:rFonts w:ascii="黑体"/>
        </w:rPr>
        <w:fldChar w:fldCharType="end"/>
      </w:r>
      <w:r w:rsidR="00612426" w:rsidRPr="00F06F2E">
        <w:rPr>
          <w:rFonts w:hint="eastAsia"/>
        </w:rPr>
        <w:t>发布</w:t>
      </w:r>
    </w:p>
    <w:p w:rsidR="00612426" w:rsidRPr="008C5AD6" w:rsidRDefault="00B24865" w:rsidP="00AB5826">
      <w:pPr>
        <w:pStyle w:val="affe"/>
        <w:framePr w:w="2450" w:wrap="around" w:x="8641" w:y="13971"/>
      </w:pPr>
      <w:r w:rsidRPr="008C5AD6">
        <w:rPr>
          <w:rFonts w:ascii="黑体"/>
        </w:rPr>
        <w:fldChar w:fldCharType="begin">
          <w:ffData>
            <w:name w:val="SY"/>
            <w:enabled/>
            <w:calcOnExit w:val="0"/>
            <w:textInput>
              <w:default w:val="XXXX"/>
              <w:maxLength w:val="4"/>
            </w:textInput>
          </w:ffData>
        </w:fldChar>
      </w:r>
      <w:bookmarkStart w:id="4" w:name="SY"/>
      <w:r w:rsidR="00612426" w:rsidRPr="008C5AD6">
        <w:rPr>
          <w:rFonts w:ascii="黑体"/>
        </w:rPr>
        <w:instrText xml:space="preserve"> FORMTEXT </w:instrText>
      </w:r>
      <w:r w:rsidRPr="008C5AD6">
        <w:rPr>
          <w:rFonts w:ascii="黑体"/>
        </w:rPr>
      </w:r>
      <w:r w:rsidRPr="008C5AD6">
        <w:rPr>
          <w:rFonts w:ascii="黑体"/>
        </w:rPr>
        <w:fldChar w:fldCharType="separate"/>
      </w:r>
      <w:r w:rsidR="00612426" w:rsidRPr="008C5AD6">
        <w:rPr>
          <w:rFonts w:ascii="黑体"/>
          <w:noProof/>
        </w:rPr>
        <w:t>XXXX</w:t>
      </w:r>
      <w:r w:rsidRPr="008C5AD6">
        <w:rPr>
          <w:rFonts w:ascii="黑体"/>
        </w:rPr>
        <w:fldChar w:fldCharType="end"/>
      </w:r>
      <w:bookmarkEnd w:id="4"/>
      <w:r w:rsidR="00612426" w:rsidRPr="008C5AD6">
        <w:t xml:space="preserve"> </w:t>
      </w:r>
      <w:r w:rsidR="00612426" w:rsidRPr="008C5AD6">
        <w:rPr>
          <w:rFonts w:ascii="黑体"/>
        </w:rPr>
        <w:t>-</w:t>
      </w:r>
      <w:r w:rsidR="00612426" w:rsidRPr="008C5AD6">
        <w:t xml:space="preserve"> </w:t>
      </w:r>
      <w:r w:rsidRPr="008C5AD6">
        <w:rPr>
          <w:rFonts w:ascii="黑体"/>
        </w:rPr>
        <w:fldChar w:fldCharType="begin">
          <w:ffData>
            <w:name w:val="SM"/>
            <w:enabled/>
            <w:calcOnExit w:val="0"/>
            <w:textInput>
              <w:default w:val="XX"/>
              <w:maxLength w:val="2"/>
            </w:textInput>
          </w:ffData>
        </w:fldChar>
      </w:r>
      <w:bookmarkStart w:id="5" w:name="SM"/>
      <w:r w:rsidR="00612426" w:rsidRPr="008C5AD6">
        <w:rPr>
          <w:rFonts w:ascii="黑体"/>
        </w:rPr>
        <w:instrText xml:space="preserve"> FORMTEXT </w:instrText>
      </w:r>
      <w:r w:rsidRPr="008C5AD6">
        <w:rPr>
          <w:rFonts w:ascii="黑体"/>
        </w:rPr>
      </w:r>
      <w:r w:rsidRPr="008C5AD6">
        <w:rPr>
          <w:rFonts w:ascii="黑体"/>
        </w:rPr>
        <w:fldChar w:fldCharType="separate"/>
      </w:r>
      <w:r w:rsidR="00612426" w:rsidRPr="008C5AD6">
        <w:rPr>
          <w:rFonts w:ascii="黑体"/>
          <w:noProof/>
        </w:rPr>
        <w:t>XX</w:t>
      </w:r>
      <w:r w:rsidRPr="008C5AD6">
        <w:rPr>
          <w:rFonts w:ascii="黑体"/>
        </w:rPr>
        <w:fldChar w:fldCharType="end"/>
      </w:r>
      <w:bookmarkEnd w:id="5"/>
      <w:r w:rsidR="00612426" w:rsidRPr="008C5AD6">
        <w:t xml:space="preserve"> </w:t>
      </w:r>
      <w:r w:rsidR="00612426" w:rsidRPr="008C5AD6">
        <w:rPr>
          <w:rFonts w:ascii="黑体"/>
        </w:rPr>
        <w:t>-</w:t>
      </w:r>
      <w:r w:rsidR="00612426" w:rsidRPr="008C5AD6">
        <w:t xml:space="preserve"> </w:t>
      </w:r>
      <w:r w:rsidRPr="008C5AD6">
        <w:rPr>
          <w:rFonts w:ascii="黑体"/>
        </w:rPr>
        <w:fldChar w:fldCharType="begin">
          <w:ffData>
            <w:name w:val="SD"/>
            <w:enabled/>
            <w:calcOnExit w:val="0"/>
            <w:textInput>
              <w:default w:val="XX"/>
              <w:maxLength w:val="2"/>
            </w:textInput>
          </w:ffData>
        </w:fldChar>
      </w:r>
      <w:bookmarkStart w:id="6" w:name="SD"/>
      <w:r w:rsidR="00612426" w:rsidRPr="008C5AD6">
        <w:rPr>
          <w:rFonts w:ascii="黑体"/>
        </w:rPr>
        <w:instrText xml:space="preserve"> FORMTEXT </w:instrText>
      </w:r>
      <w:r w:rsidRPr="008C5AD6">
        <w:rPr>
          <w:rFonts w:ascii="黑体"/>
        </w:rPr>
      </w:r>
      <w:r w:rsidRPr="008C5AD6">
        <w:rPr>
          <w:rFonts w:ascii="黑体"/>
        </w:rPr>
        <w:fldChar w:fldCharType="separate"/>
      </w:r>
      <w:r w:rsidR="00612426" w:rsidRPr="008C5AD6">
        <w:rPr>
          <w:rFonts w:ascii="黑体"/>
          <w:noProof/>
        </w:rPr>
        <w:t>XX</w:t>
      </w:r>
      <w:r w:rsidRPr="008C5AD6">
        <w:rPr>
          <w:rFonts w:ascii="黑体"/>
        </w:rPr>
        <w:fldChar w:fldCharType="end"/>
      </w:r>
      <w:bookmarkEnd w:id="6"/>
      <w:r w:rsidR="00612426" w:rsidRPr="008C5AD6">
        <w:rPr>
          <w:rFonts w:hint="eastAsia"/>
        </w:rPr>
        <w:t>实施</w:t>
      </w:r>
    </w:p>
    <w:p w:rsidR="00B24865" w:rsidRDefault="001D538B">
      <w:pPr>
        <w:pStyle w:val="affc"/>
        <w:framePr w:wrap="around" w:y="14971"/>
        <w:spacing w:before="156" w:after="156"/>
      </w:pPr>
      <w:r>
        <w:fldChar w:fldCharType="begin">
          <w:ffData>
            <w:name w:val=""/>
            <w:enabled/>
            <w:calcOnExit w:val="0"/>
            <w:textInput>
              <w:default w:val="中国物业管理协会"/>
            </w:textInput>
          </w:ffData>
        </w:fldChar>
      </w:r>
      <w:r>
        <w:instrText xml:space="preserve"> FORMTEXT </w:instrText>
      </w:r>
      <w:r>
        <w:fldChar w:fldCharType="separate"/>
      </w:r>
      <w:r>
        <w:rPr>
          <w:rFonts w:hint="eastAsia"/>
          <w:noProof/>
        </w:rPr>
        <w:t>中国物业管理协会</w:t>
      </w:r>
      <w:r>
        <w:fldChar w:fldCharType="end"/>
      </w:r>
      <w:r w:rsidR="00612426" w:rsidRPr="008C5AD6">
        <w:rPr>
          <w:rFonts w:ascii="MS Mincho" w:eastAsia="MS Mincho" w:hAnsi="MS Mincho" w:cs="MS Mincho" w:hint="eastAsia"/>
        </w:rPr>
        <w:t> </w:t>
      </w:r>
      <w:r w:rsidR="00612426" w:rsidRPr="008C5AD6">
        <w:rPr>
          <w:rFonts w:ascii="微软雅黑" w:eastAsia="微软雅黑" w:hAnsi="微软雅黑" w:cs="微软雅黑" w:hint="eastAsia"/>
        </w:rPr>
        <w:t>发布</w:t>
      </w:r>
    </w:p>
    <w:p w:rsidR="00C3039B" w:rsidRDefault="00B24865" w:rsidP="00C3039B">
      <w:pPr>
        <w:widowControl/>
        <w:spacing w:line="252" w:lineRule="auto"/>
        <w:jc w:val="left"/>
        <w:sectPr w:rsidR="00C3039B">
          <w:headerReference w:type="even" r:id="rId7"/>
          <w:headerReference w:type="default" r:id="rId8"/>
          <w:footerReference w:type="even" r:id="rId9"/>
          <w:footerReference w:type="default" r:id="rId10"/>
          <w:pgSz w:w="11906" w:h="16838"/>
          <w:pgMar w:top="567" w:right="1134" w:bottom="1134" w:left="1417" w:header="1418" w:footer="1134" w:gutter="0"/>
          <w:pgNumType w:fmt="upperRoman" w:start="3"/>
          <w:cols w:space="720"/>
          <w:formProt w:val="0"/>
          <w:docGrid w:type="lines" w:linePitch="312"/>
        </w:sectPr>
      </w:pPr>
      <w:r w:rsidRPr="00B24865">
        <w:rPr>
          <w:rFonts w:ascii="黑体" w:eastAsia="黑体"/>
          <w:noProof/>
          <w:snapToGrid w:val="0"/>
          <w:kern w:val="0"/>
          <w:sz w:val="28"/>
          <w:szCs w:val="20"/>
        </w:rPr>
        <w:pict>
          <v:line id="_x0000_s1036" style="position:absolute;z-index:251663872;mso-wrap-edited:f" from="0,641pt" to="481.9pt,641pt"/>
        </w:pict>
      </w:r>
      <w:r w:rsidRPr="00B24865">
        <w:rPr>
          <w:rFonts w:ascii="黑体" w:eastAsia="黑体"/>
          <w:noProof/>
          <w:snapToGrid w:val="0"/>
          <w:kern w:val="0"/>
          <w:sz w:val="28"/>
          <w:szCs w:val="20"/>
        </w:rPr>
        <w:pict>
          <v:line id="_x0000_s1035" style="position:absolute;z-index:251662848;mso-wrap-edited:f" from="0,117.1pt" to="481.9pt,117.1pt"/>
        </w:pict>
      </w:r>
    </w:p>
    <w:p w:rsidR="00C3039B" w:rsidRDefault="00C3039B" w:rsidP="00C3039B">
      <w:pPr>
        <w:pStyle w:val="affffb"/>
        <w:outlineLvl w:val="9"/>
        <w:rPr>
          <w:noProof/>
        </w:rPr>
      </w:pPr>
      <w:bookmarkStart w:id="7" w:name="_Toc1633020"/>
      <w:bookmarkStart w:id="8" w:name="_Toc4076206"/>
      <w:bookmarkStart w:id="9" w:name="_Toc522616675"/>
      <w:bookmarkStart w:id="10" w:name="_Toc522616689"/>
      <w:bookmarkStart w:id="11" w:name="_Toc522616757"/>
      <w:r w:rsidRPr="00754FDC">
        <w:rPr>
          <w:rFonts w:hAnsi="黑体" w:hint="eastAsia"/>
        </w:rPr>
        <w:lastRenderedPageBreak/>
        <w:t>目</w:t>
      </w:r>
      <w:bookmarkStart w:id="12" w:name="BKML"/>
      <w:r w:rsidRPr="00754FDC">
        <w:rPr>
          <w:rFonts w:hAnsi="黑体" w:hint="eastAsia"/>
        </w:rPr>
        <w:t>  次</w:t>
      </w:r>
      <w:bookmarkEnd w:id="7"/>
      <w:bookmarkEnd w:id="8"/>
      <w:bookmarkEnd w:id="12"/>
      <w:r w:rsidR="00B24865" w:rsidRPr="00754FDC">
        <w:rPr>
          <w:rFonts w:ascii="宋体" w:eastAsia="宋体" w:hAnsi="宋体"/>
          <w:sz w:val="21"/>
          <w:szCs w:val="21"/>
        </w:rPr>
        <w:fldChar w:fldCharType="begin"/>
      </w:r>
      <w:r w:rsidRPr="00754FDC">
        <w:rPr>
          <w:rFonts w:ascii="宋体" w:eastAsia="宋体" w:hAnsi="宋体"/>
          <w:sz w:val="21"/>
          <w:szCs w:val="21"/>
        </w:rPr>
        <w:instrText xml:space="preserve"> </w:instrText>
      </w:r>
      <w:r w:rsidRPr="00754FDC">
        <w:rPr>
          <w:rFonts w:ascii="宋体" w:eastAsia="宋体" w:hAnsi="宋体" w:hint="eastAsia"/>
          <w:sz w:val="21"/>
          <w:szCs w:val="21"/>
        </w:rPr>
        <w:instrText>TOC \o "1-2" \h \z \u</w:instrText>
      </w:r>
      <w:r w:rsidRPr="00754FDC">
        <w:rPr>
          <w:rFonts w:ascii="宋体" w:eastAsia="宋体" w:hAnsi="宋体"/>
          <w:sz w:val="21"/>
          <w:szCs w:val="21"/>
        </w:rPr>
        <w:instrText xml:space="preserve"> </w:instrText>
      </w:r>
      <w:r w:rsidR="00B24865" w:rsidRPr="00754FDC">
        <w:rPr>
          <w:rFonts w:ascii="宋体" w:eastAsia="宋体" w:hAnsi="宋体"/>
          <w:sz w:val="21"/>
          <w:szCs w:val="21"/>
        </w:rPr>
        <w:fldChar w:fldCharType="separate"/>
      </w:r>
    </w:p>
    <w:p w:rsidR="00C3039B" w:rsidRDefault="00B24865" w:rsidP="00C3039B">
      <w:pPr>
        <w:pStyle w:val="11"/>
        <w:spacing w:before="78" w:after="78"/>
        <w:rPr>
          <w:rFonts w:asciiTheme="minorHAnsi" w:eastAsiaTheme="minorEastAsia" w:hAnsiTheme="minorHAnsi" w:cstheme="minorBidi"/>
          <w:noProof/>
          <w:szCs w:val="22"/>
        </w:rPr>
      </w:pPr>
      <w:hyperlink w:anchor="_Toc4079068" w:history="1">
        <w:r w:rsidR="00C3039B" w:rsidRPr="001B008B">
          <w:rPr>
            <w:rStyle w:val="afff1"/>
            <w:rFonts w:hAnsi="黑体" w:hint="eastAsia"/>
            <w:noProof/>
          </w:rPr>
          <w:t>前</w:t>
        </w:r>
        <w:r w:rsidR="00C3039B" w:rsidRPr="001B008B">
          <w:rPr>
            <w:rStyle w:val="afff1"/>
            <w:rFonts w:eastAsia="MS Mincho" w:hAnsi="MS Mincho" w:cs="MS Mincho"/>
            <w:noProof/>
          </w:rPr>
          <w:t>  </w:t>
        </w:r>
        <w:r w:rsidR="00C3039B" w:rsidRPr="001B008B">
          <w:rPr>
            <w:rStyle w:val="afff1"/>
            <w:rFonts w:hAnsi="黑体" w:hint="eastAsia"/>
            <w:noProof/>
          </w:rPr>
          <w:t>言</w:t>
        </w:r>
        <w:r w:rsidR="00C3039B">
          <w:rPr>
            <w:noProof/>
            <w:webHidden/>
          </w:rPr>
          <w:tab/>
        </w:r>
        <w:r>
          <w:rPr>
            <w:noProof/>
            <w:webHidden/>
          </w:rPr>
          <w:fldChar w:fldCharType="begin"/>
        </w:r>
        <w:r w:rsidR="00C3039B">
          <w:rPr>
            <w:noProof/>
            <w:webHidden/>
          </w:rPr>
          <w:instrText xml:space="preserve"> PAGEREF _Toc4079068 \h </w:instrText>
        </w:r>
        <w:r>
          <w:rPr>
            <w:noProof/>
            <w:webHidden/>
          </w:rPr>
        </w:r>
        <w:r>
          <w:rPr>
            <w:noProof/>
            <w:webHidden/>
          </w:rPr>
          <w:fldChar w:fldCharType="separate"/>
        </w:r>
        <w:r w:rsidR="00DC7EA5">
          <w:rPr>
            <w:noProof/>
            <w:webHidden/>
          </w:rPr>
          <w:t>2</w:t>
        </w:r>
        <w:r>
          <w:rPr>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070" w:history="1">
        <w:r w:rsidR="00C3039B" w:rsidRPr="001B008B">
          <w:rPr>
            <w:rStyle w:val="afff1"/>
            <w:noProof/>
          </w:rPr>
          <w:t>1</w:t>
        </w:r>
        <w:r w:rsidR="00C3039B" w:rsidRPr="001B008B">
          <w:rPr>
            <w:rStyle w:val="afff1"/>
            <w:rFonts w:hint="eastAsia"/>
            <w:noProof/>
          </w:rPr>
          <w:t xml:space="preserve"> 范围</w:t>
        </w:r>
        <w:r w:rsidR="00C3039B">
          <w:rPr>
            <w:noProof/>
            <w:webHidden/>
          </w:rPr>
          <w:tab/>
        </w:r>
        <w:r>
          <w:rPr>
            <w:noProof/>
            <w:webHidden/>
          </w:rPr>
          <w:fldChar w:fldCharType="begin"/>
        </w:r>
        <w:r w:rsidR="00C3039B">
          <w:rPr>
            <w:noProof/>
            <w:webHidden/>
          </w:rPr>
          <w:instrText xml:space="preserve"> PAGEREF _Toc4079070 \h </w:instrText>
        </w:r>
        <w:r>
          <w:rPr>
            <w:noProof/>
            <w:webHidden/>
          </w:rPr>
        </w:r>
        <w:r>
          <w:rPr>
            <w:noProof/>
            <w:webHidden/>
          </w:rPr>
          <w:fldChar w:fldCharType="separate"/>
        </w:r>
        <w:r w:rsidR="00DC7EA5">
          <w:rPr>
            <w:noProof/>
            <w:webHidden/>
          </w:rPr>
          <w:t>3</w:t>
        </w:r>
        <w:r>
          <w:rPr>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071" w:history="1">
        <w:r w:rsidR="00C3039B" w:rsidRPr="001B008B">
          <w:rPr>
            <w:rStyle w:val="afff1"/>
            <w:noProof/>
          </w:rPr>
          <w:t>2</w:t>
        </w:r>
        <w:r w:rsidR="00C3039B" w:rsidRPr="001B008B">
          <w:rPr>
            <w:rStyle w:val="afff1"/>
            <w:rFonts w:hint="eastAsia"/>
            <w:noProof/>
          </w:rPr>
          <w:t xml:space="preserve"> 规范性引用文件</w:t>
        </w:r>
        <w:r w:rsidR="00C3039B">
          <w:rPr>
            <w:noProof/>
            <w:webHidden/>
          </w:rPr>
          <w:tab/>
        </w:r>
        <w:r>
          <w:rPr>
            <w:noProof/>
            <w:webHidden/>
          </w:rPr>
          <w:fldChar w:fldCharType="begin"/>
        </w:r>
        <w:r w:rsidR="00C3039B">
          <w:rPr>
            <w:noProof/>
            <w:webHidden/>
          </w:rPr>
          <w:instrText xml:space="preserve"> PAGEREF _Toc4079071 \h </w:instrText>
        </w:r>
        <w:r>
          <w:rPr>
            <w:noProof/>
            <w:webHidden/>
          </w:rPr>
        </w:r>
        <w:r>
          <w:rPr>
            <w:noProof/>
            <w:webHidden/>
          </w:rPr>
          <w:fldChar w:fldCharType="separate"/>
        </w:r>
        <w:r w:rsidR="00DC7EA5">
          <w:rPr>
            <w:noProof/>
            <w:webHidden/>
          </w:rPr>
          <w:t>3</w:t>
        </w:r>
        <w:r>
          <w:rPr>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072" w:history="1">
        <w:r w:rsidR="00C3039B" w:rsidRPr="001B008B">
          <w:rPr>
            <w:rStyle w:val="afff1"/>
            <w:noProof/>
          </w:rPr>
          <w:t>3</w:t>
        </w:r>
        <w:r w:rsidR="00C3039B" w:rsidRPr="001B008B">
          <w:rPr>
            <w:rStyle w:val="afff1"/>
            <w:rFonts w:hint="eastAsia"/>
            <w:noProof/>
          </w:rPr>
          <w:t xml:space="preserve"> 术语和定义</w:t>
        </w:r>
        <w:r w:rsidR="00C3039B">
          <w:rPr>
            <w:noProof/>
            <w:webHidden/>
          </w:rPr>
          <w:tab/>
        </w:r>
        <w:r>
          <w:rPr>
            <w:noProof/>
            <w:webHidden/>
          </w:rPr>
          <w:fldChar w:fldCharType="begin"/>
        </w:r>
        <w:r w:rsidR="00C3039B">
          <w:rPr>
            <w:noProof/>
            <w:webHidden/>
          </w:rPr>
          <w:instrText xml:space="preserve"> PAGEREF _Toc4079072 \h </w:instrText>
        </w:r>
        <w:r>
          <w:rPr>
            <w:noProof/>
            <w:webHidden/>
          </w:rPr>
        </w:r>
        <w:r>
          <w:rPr>
            <w:noProof/>
            <w:webHidden/>
          </w:rPr>
          <w:fldChar w:fldCharType="separate"/>
        </w:r>
        <w:r w:rsidR="00DC7EA5">
          <w:rPr>
            <w:noProof/>
            <w:webHidden/>
          </w:rPr>
          <w:t>3</w:t>
        </w:r>
        <w:r>
          <w:rPr>
            <w:noProof/>
            <w:webHidden/>
          </w:rPr>
          <w:fldChar w:fldCharType="end"/>
        </w:r>
      </w:hyperlink>
    </w:p>
    <w:p w:rsidR="00C3039B" w:rsidRPr="00E934C0" w:rsidRDefault="00B24865" w:rsidP="00E934C0">
      <w:pPr>
        <w:pStyle w:val="11"/>
        <w:spacing w:before="78" w:after="78"/>
      </w:pPr>
      <w:hyperlink w:anchor="_Toc4079079" w:history="1">
        <w:r w:rsidR="00C3039B" w:rsidRPr="00E934C0">
          <w:t>4</w:t>
        </w:r>
        <w:r w:rsidR="00C3039B" w:rsidRPr="00E934C0">
          <w:rPr>
            <w:rFonts w:hint="eastAsia"/>
          </w:rPr>
          <w:t xml:space="preserve"> 管理要求</w:t>
        </w:r>
        <w:r w:rsidR="00C3039B" w:rsidRPr="00E934C0">
          <w:rPr>
            <w:webHidden/>
          </w:rPr>
          <w:tab/>
        </w:r>
        <w:r w:rsidRPr="00E934C0">
          <w:rPr>
            <w:webHidden/>
          </w:rPr>
          <w:fldChar w:fldCharType="begin"/>
        </w:r>
        <w:r w:rsidR="00C3039B" w:rsidRPr="00E934C0">
          <w:rPr>
            <w:webHidden/>
          </w:rPr>
          <w:instrText xml:space="preserve"> PAGEREF _Toc4079079 \h </w:instrText>
        </w:r>
        <w:r w:rsidRPr="00E934C0">
          <w:rPr>
            <w:webHidden/>
          </w:rPr>
        </w:r>
        <w:r w:rsidRPr="00E934C0">
          <w:rPr>
            <w:webHidden/>
          </w:rPr>
          <w:fldChar w:fldCharType="separate"/>
        </w:r>
        <w:r w:rsidR="00DC7EA5">
          <w:rPr>
            <w:noProof/>
            <w:webHidden/>
          </w:rPr>
          <w:t>4</w:t>
        </w:r>
        <w:r w:rsidRPr="00E934C0">
          <w:rPr>
            <w:webHidden/>
          </w:rPr>
          <w:fldChar w:fldCharType="end"/>
        </w:r>
      </w:hyperlink>
    </w:p>
    <w:p w:rsidR="00C3039B" w:rsidRPr="00C36D3F" w:rsidRDefault="00B24865" w:rsidP="00C3039B">
      <w:pPr>
        <w:pStyle w:val="20"/>
        <w:ind w:leftChars="100" w:left="210"/>
        <w:rPr>
          <w:rStyle w:val="afff1"/>
          <w:noProof/>
        </w:rPr>
      </w:pPr>
      <w:hyperlink w:anchor="_Toc4079080" w:history="1">
        <w:r w:rsidR="00C3039B" w:rsidRPr="001B008B">
          <w:rPr>
            <w:rStyle w:val="afff1"/>
            <w:noProof/>
          </w:rPr>
          <w:t>4.1</w:t>
        </w:r>
        <w:r w:rsidR="00C3039B" w:rsidRPr="001B008B">
          <w:rPr>
            <w:rStyle w:val="afff1"/>
            <w:rFonts w:hint="eastAsia"/>
            <w:noProof/>
          </w:rPr>
          <w:t xml:space="preserve"> 服务场所</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_Toc4079080 \h </w:instrText>
        </w:r>
        <w:r w:rsidRPr="00C36D3F">
          <w:rPr>
            <w:rStyle w:val="afff1"/>
            <w:noProof/>
            <w:webHidden/>
          </w:rPr>
        </w:r>
        <w:r w:rsidRPr="00C36D3F">
          <w:rPr>
            <w:rStyle w:val="afff1"/>
            <w:noProof/>
            <w:webHidden/>
          </w:rPr>
          <w:fldChar w:fldCharType="separate"/>
        </w:r>
        <w:r w:rsidR="00DC7EA5">
          <w:rPr>
            <w:rStyle w:val="afff1"/>
            <w:noProof/>
            <w:webHidden/>
          </w:rPr>
          <w:t>4</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1" w:history="1">
        <w:r w:rsidR="00C3039B" w:rsidRPr="001B008B">
          <w:rPr>
            <w:rStyle w:val="afff1"/>
            <w:noProof/>
          </w:rPr>
          <w:t>4.2</w:t>
        </w:r>
        <w:r w:rsidR="00C3039B" w:rsidRPr="001B008B">
          <w:rPr>
            <w:rStyle w:val="afff1"/>
            <w:rFonts w:hint="eastAsia"/>
            <w:noProof/>
          </w:rPr>
          <w:t xml:space="preserve"> 服务人员</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_Toc4079081 \h </w:instrText>
        </w:r>
        <w:r w:rsidRPr="00C36D3F">
          <w:rPr>
            <w:rStyle w:val="afff1"/>
            <w:noProof/>
            <w:webHidden/>
          </w:rPr>
        </w:r>
        <w:r w:rsidRPr="00C36D3F">
          <w:rPr>
            <w:rStyle w:val="afff1"/>
            <w:noProof/>
            <w:webHidden/>
          </w:rPr>
          <w:fldChar w:fldCharType="separate"/>
        </w:r>
        <w:r w:rsidR="00DC7EA5">
          <w:rPr>
            <w:rStyle w:val="afff1"/>
            <w:noProof/>
            <w:webHidden/>
          </w:rPr>
          <w:t>4</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2" w:history="1">
        <w:r w:rsidR="00C3039B" w:rsidRPr="001B008B">
          <w:rPr>
            <w:rStyle w:val="afff1"/>
            <w:noProof/>
          </w:rPr>
          <w:t>4.3</w:t>
        </w:r>
        <w:r w:rsidR="00C3039B" w:rsidRPr="001B008B">
          <w:rPr>
            <w:rStyle w:val="afff1"/>
            <w:rFonts w:hint="eastAsia"/>
            <w:noProof/>
          </w:rPr>
          <w:t xml:space="preserve"> 管理制度</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_Toc4079082 \h </w:instrText>
        </w:r>
        <w:r w:rsidRPr="00C36D3F">
          <w:rPr>
            <w:rStyle w:val="afff1"/>
            <w:noProof/>
            <w:webHidden/>
          </w:rPr>
        </w:r>
        <w:r w:rsidRPr="00C36D3F">
          <w:rPr>
            <w:rStyle w:val="afff1"/>
            <w:noProof/>
            <w:webHidden/>
          </w:rPr>
          <w:fldChar w:fldCharType="separate"/>
        </w:r>
        <w:r w:rsidR="00DC7EA5">
          <w:rPr>
            <w:rStyle w:val="afff1"/>
            <w:noProof/>
            <w:webHidden/>
          </w:rPr>
          <w:t>5</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3" w:history="1">
        <w:r w:rsidR="00C3039B" w:rsidRPr="001B008B">
          <w:rPr>
            <w:rStyle w:val="afff1"/>
            <w:noProof/>
          </w:rPr>
          <w:t>4.4</w:t>
        </w:r>
        <w:r w:rsidR="00C3039B" w:rsidRPr="001B008B">
          <w:rPr>
            <w:rStyle w:val="afff1"/>
            <w:rFonts w:hint="eastAsia"/>
            <w:noProof/>
          </w:rPr>
          <w:t xml:space="preserve"> 服务合同</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_Toc4079083 \h </w:instrText>
        </w:r>
        <w:r w:rsidRPr="00C36D3F">
          <w:rPr>
            <w:rStyle w:val="afff1"/>
            <w:noProof/>
            <w:webHidden/>
          </w:rPr>
        </w:r>
        <w:r w:rsidRPr="00C36D3F">
          <w:rPr>
            <w:rStyle w:val="afff1"/>
            <w:noProof/>
            <w:webHidden/>
          </w:rPr>
          <w:fldChar w:fldCharType="separate"/>
        </w:r>
        <w:r w:rsidR="00DC7EA5">
          <w:rPr>
            <w:rStyle w:val="afff1"/>
            <w:noProof/>
            <w:webHidden/>
          </w:rPr>
          <w:t>5</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4" w:history="1">
        <w:r w:rsidR="00C3039B" w:rsidRPr="001B008B">
          <w:rPr>
            <w:rStyle w:val="afff1"/>
            <w:noProof/>
          </w:rPr>
          <w:t>4.5</w:t>
        </w:r>
        <w:r w:rsidR="00C3039B" w:rsidRPr="001B008B">
          <w:rPr>
            <w:rStyle w:val="afff1"/>
            <w:rFonts w:hint="eastAsia"/>
            <w:noProof/>
          </w:rPr>
          <w:t xml:space="preserve"> 服务费用</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_Toc4079084 \h </w:instrText>
        </w:r>
        <w:r w:rsidRPr="00C36D3F">
          <w:rPr>
            <w:rStyle w:val="afff1"/>
            <w:noProof/>
            <w:webHidden/>
          </w:rPr>
        </w:r>
        <w:r w:rsidRPr="00C36D3F">
          <w:rPr>
            <w:rStyle w:val="afff1"/>
            <w:noProof/>
            <w:webHidden/>
          </w:rPr>
          <w:fldChar w:fldCharType="separate"/>
        </w:r>
        <w:r w:rsidR="00DC7EA5">
          <w:rPr>
            <w:rStyle w:val="afff1"/>
            <w:noProof/>
            <w:webHidden/>
          </w:rPr>
          <w:t>5</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5" w:history="1">
        <w:r w:rsidR="00C3039B" w:rsidRPr="001B008B">
          <w:rPr>
            <w:rStyle w:val="afff1"/>
            <w:noProof/>
          </w:rPr>
          <w:t>4.6</w:t>
        </w:r>
        <w:r w:rsidR="00C3039B" w:rsidRPr="001B008B">
          <w:rPr>
            <w:rStyle w:val="afff1"/>
            <w:rFonts w:hint="eastAsia"/>
            <w:noProof/>
          </w:rPr>
          <w:t xml:space="preserve"> 档案管理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_Toc4079085 \h </w:instrText>
        </w:r>
        <w:r w:rsidRPr="00C36D3F">
          <w:rPr>
            <w:rStyle w:val="afff1"/>
            <w:noProof/>
            <w:webHidden/>
          </w:rPr>
        </w:r>
        <w:r w:rsidRPr="00C36D3F">
          <w:rPr>
            <w:rStyle w:val="afff1"/>
            <w:noProof/>
            <w:webHidden/>
          </w:rPr>
          <w:fldChar w:fldCharType="separate"/>
        </w:r>
        <w:r w:rsidR="00DC7EA5">
          <w:rPr>
            <w:rStyle w:val="afff1"/>
            <w:noProof/>
            <w:webHidden/>
          </w:rPr>
          <w:t>5</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6" w:history="1">
        <w:r w:rsidR="00C3039B" w:rsidRPr="001B008B">
          <w:rPr>
            <w:rStyle w:val="afff1"/>
            <w:noProof/>
          </w:rPr>
          <w:t>4.7</w:t>
        </w:r>
        <w:r w:rsidR="00C3039B" w:rsidRPr="001B008B">
          <w:rPr>
            <w:rStyle w:val="afff1"/>
            <w:rFonts w:hint="eastAsia"/>
            <w:noProof/>
          </w:rPr>
          <w:t xml:space="preserve"> 标识管理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_Toc4079086 \h </w:instrText>
        </w:r>
        <w:r w:rsidRPr="00C36D3F">
          <w:rPr>
            <w:rStyle w:val="afff1"/>
            <w:noProof/>
            <w:webHidden/>
          </w:rPr>
        </w:r>
        <w:r w:rsidRPr="00C36D3F">
          <w:rPr>
            <w:rStyle w:val="afff1"/>
            <w:noProof/>
            <w:webHidden/>
          </w:rPr>
          <w:fldChar w:fldCharType="separate"/>
        </w:r>
        <w:r w:rsidR="00DC7EA5">
          <w:rPr>
            <w:rStyle w:val="afff1"/>
            <w:noProof/>
            <w:webHidden/>
          </w:rPr>
          <w:t>6</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7" w:history="1">
        <w:r w:rsidR="00C3039B" w:rsidRPr="001B008B">
          <w:rPr>
            <w:rStyle w:val="afff1"/>
            <w:noProof/>
          </w:rPr>
          <w:t>4.8</w:t>
        </w:r>
        <w:r w:rsidR="00C3039B" w:rsidRPr="001B008B">
          <w:rPr>
            <w:rStyle w:val="afff1"/>
            <w:rFonts w:hint="eastAsia"/>
            <w:noProof/>
          </w:rPr>
          <w:t xml:space="preserve"> 外包服务供应商管理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_Toc4079087 \h </w:instrText>
        </w:r>
        <w:r w:rsidRPr="00C36D3F">
          <w:rPr>
            <w:rStyle w:val="afff1"/>
            <w:noProof/>
            <w:webHidden/>
          </w:rPr>
        </w:r>
        <w:r w:rsidRPr="00C36D3F">
          <w:rPr>
            <w:rStyle w:val="afff1"/>
            <w:noProof/>
            <w:webHidden/>
          </w:rPr>
          <w:fldChar w:fldCharType="separate"/>
        </w:r>
        <w:r w:rsidR="00DC7EA5">
          <w:rPr>
            <w:rStyle w:val="afff1"/>
            <w:noProof/>
            <w:webHidden/>
          </w:rPr>
          <w:t>6</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88" w:history="1">
        <w:r w:rsidR="00C3039B" w:rsidRPr="001B008B">
          <w:rPr>
            <w:rStyle w:val="afff1"/>
            <w:noProof/>
          </w:rPr>
          <w:t>4.9</w:t>
        </w:r>
        <w:r w:rsidR="00C3039B" w:rsidRPr="001B008B">
          <w:rPr>
            <w:rStyle w:val="afff1"/>
            <w:rFonts w:hint="eastAsia"/>
            <w:noProof/>
          </w:rPr>
          <w:t xml:space="preserve"> 安全与应急管理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_Toc4079088 \h </w:instrText>
        </w:r>
        <w:r w:rsidRPr="00C36D3F">
          <w:rPr>
            <w:rStyle w:val="afff1"/>
            <w:noProof/>
            <w:webHidden/>
          </w:rPr>
        </w:r>
        <w:r w:rsidRPr="00C36D3F">
          <w:rPr>
            <w:rStyle w:val="afff1"/>
            <w:noProof/>
            <w:webHidden/>
          </w:rPr>
          <w:fldChar w:fldCharType="separate"/>
        </w:r>
        <w:r w:rsidR="00DC7EA5">
          <w:rPr>
            <w:rStyle w:val="afff1"/>
            <w:noProof/>
            <w:webHidden/>
          </w:rPr>
          <w:t>6</w:t>
        </w:r>
        <w:r w:rsidRPr="00C36D3F">
          <w:rPr>
            <w:rStyle w:val="afff1"/>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089" w:history="1">
        <w:r w:rsidR="00C3039B" w:rsidRPr="001B008B">
          <w:rPr>
            <w:rStyle w:val="afff1"/>
            <w:noProof/>
          </w:rPr>
          <w:t>5</w:t>
        </w:r>
        <w:r w:rsidR="00C3039B" w:rsidRPr="001B008B">
          <w:rPr>
            <w:rStyle w:val="afff1"/>
            <w:rFonts w:hint="eastAsia"/>
            <w:noProof/>
          </w:rPr>
          <w:t xml:space="preserve"> 基础服务要求</w:t>
        </w:r>
        <w:r w:rsidR="00C3039B">
          <w:rPr>
            <w:noProof/>
            <w:webHidden/>
          </w:rPr>
          <w:tab/>
        </w:r>
        <w:r>
          <w:rPr>
            <w:noProof/>
            <w:webHidden/>
          </w:rPr>
          <w:fldChar w:fldCharType="begin"/>
        </w:r>
        <w:r w:rsidR="00C3039B">
          <w:rPr>
            <w:noProof/>
            <w:webHidden/>
          </w:rPr>
          <w:instrText xml:space="preserve"> PAGEREF _Toc4079089 \h </w:instrText>
        </w:r>
        <w:r>
          <w:rPr>
            <w:noProof/>
            <w:webHidden/>
          </w:rPr>
        </w:r>
        <w:r>
          <w:rPr>
            <w:noProof/>
            <w:webHidden/>
          </w:rPr>
          <w:fldChar w:fldCharType="separate"/>
        </w:r>
        <w:r w:rsidR="00DC7EA5">
          <w:rPr>
            <w:noProof/>
            <w:webHidden/>
          </w:rPr>
          <w:t>8</w:t>
        </w:r>
        <w:r>
          <w:rPr>
            <w:noProof/>
            <w:webHidden/>
          </w:rPr>
          <w:fldChar w:fldCharType="end"/>
        </w:r>
      </w:hyperlink>
    </w:p>
    <w:p w:rsidR="00C3039B" w:rsidRPr="00C36D3F" w:rsidRDefault="00B24865" w:rsidP="00C3039B">
      <w:pPr>
        <w:pStyle w:val="20"/>
        <w:ind w:leftChars="100" w:left="210"/>
        <w:rPr>
          <w:rStyle w:val="afff1"/>
          <w:noProof/>
        </w:rPr>
      </w:pPr>
      <w:hyperlink w:anchor="_Toc4079090" w:history="1">
        <w:r w:rsidR="00C3039B" w:rsidRPr="001B008B">
          <w:rPr>
            <w:rStyle w:val="afff1"/>
            <w:noProof/>
          </w:rPr>
          <w:t>5.1</w:t>
        </w:r>
        <w:r w:rsidR="00C3039B" w:rsidRPr="001B008B">
          <w:rPr>
            <w:rStyle w:val="afff1"/>
            <w:rFonts w:hint="eastAsia"/>
            <w:noProof/>
          </w:rPr>
          <w:t xml:space="preserve"> 交付管理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_Toc4079090 \h </w:instrText>
        </w:r>
        <w:r w:rsidRPr="00C36D3F">
          <w:rPr>
            <w:rStyle w:val="afff1"/>
            <w:noProof/>
            <w:webHidden/>
          </w:rPr>
        </w:r>
        <w:r w:rsidRPr="00C36D3F">
          <w:rPr>
            <w:rStyle w:val="afff1"/>
            <w:noProof/>
            <w:webHidden/>
          </w:rPr>
          <w:fldChar w:fldCharType="separate"/>
        </w:r>
        <w:r w:rsidR="00DC7EA5">
          <w:rPr>
            <w:rStyle w:val="afff1"/>
            <w:noProof/>
            <w:webHidden/>
          </w:rPr>
          <w:t>8</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1" w:history="1">
        <w:r w:rsidR="00C3039B" w:rsidRPr="001B008B">
          <w:rPr>
            <w:rStyle w:val="afff1"/>
            <w:noProof/>
          </w:rPr>
          <w:t>5.2</w:t>
        </w:r>
        <w:r w:rsidR="00C3039B" w:rsidRPr="001B008B">
          <w:rPr>
            <w:rStyle w:val="afff1"/>
            <w:rFonts w:hint="eastAsia"/>
            <w:noProof/>
          </w:rPr>
          <w:t xml:space="preserve"> 客户沟通服务</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_Toc4079091 \h </w:instrText>
        </w:r>
        <w:r w:rsidRPr="00C36D3F">
          <w:rPr>
            <w:rStyle w:val="afff1"/>
            <w:noProof/>
            <w:webHidden/>
          </w:rPr>
        </w:r>
        <w:r w:rsidRPr="00C36D3F">
          <w:rPr>
            <w:rStyle w:val="afff1"/>
            <w:noProof/>
            <w:webHidden/>
          </w:rPr>
          <w:fldChar w:fldCharType="separate"/>
        </w:r>
        <w:r w:rsidR="00DC7EA5">
          <w:rPr>
            <w:rStyle w:val="afff1"/>
            <w:noProof/>
            <w:webHidden/>
          </w:rPr>
          <w:t>8</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2" w:history="1">
        <w:r w:rsidR="00C3039B" w:rsidRPr="001B008B">
          <w:rPr>
            <w:rStyle w:val="afff1"/>
            <w:noProof/>
          </w:rPr>
          <w:t>5.3</w:t>
        </w:r>
        <w:r w:rsidR="00C3039B" w:rsidRPr="001B008B">
          <w:rPr>
            <w:rStyle w:val="afff1"/>
            <w:rFonts w:hint="eastAsia"/>
            <w:noProof/>
          </w:rPr>
          <w:t xml:space="preserve"> 客户诉求处理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_Toc4079092 \h </w:instrText>
        </w:r>
        <w:r w:rsidRPr="00C36D3F">
          <w:rPr>
            <w:rStyle w:val="afff1"/>
            <w:noProof/>
            <w:webHidden/>
          </w:rPr>
        </w:r>
        <w:r w:rsidRPr="00C36D3F">
          <w:rPr>
            <w:rStyle w:val="afff1"/>
            <w:noProof/>
            <w:webHidden/>
          </w:rPr>
          <w:fldChar w:fldCharType="separate"/>
        </w:r>
        <w:r w:rsidR="00DC7EA5">
          <w:rPr>
            <w:rStyle w:val="afff1"/>
            <w:noProof/>
            <w:webHidden/>
          </w:rPr>
          <w:t>9</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3" w:history="1">
        <w:r w:rsidR="00C3039B" w:rsidRPr="001B008B">
          <w:rPr>
            <w:rStyle w:val="afff1"/>
            <w:noProof/>
          </w:rPr>
          <w:t>5.4</w:t>
        </w:r>
        <w:r w:rsidR="00C3039B" w:rsidRPr="001B008B">
          <w:rPr>
            <w:rStyle w:val="afff1"/>
            <w:rFonts w:hint="eastAsia"/>
            <w:noProof/>
          </w:rPr>
          <w:t xml:space="preserve"> 信息发布管理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_Toc4079093 \h </w:instrText>
        </w:r>
        <w:r w:rsidRPr="00C36D3F">
          <w:rPr>
            <w:rStyle w:val="afff1"/>
            <w:noProof/>
            <w:webHidden/>
          </w:rPr>
        </w:r>
        <w:r w:rsidRPr="00C36D3F">
          <w:rPr>
            <w:rStyle w:val="afff1"/>
            <w:noProof/>
            <w:webHidden/>
          </w:rPr>
          <w:fldChar w:fldCharType="separate"/>
        </w:r>
        <w:r w:rsidR="00DC7EA5">
          <w:rPr>
            <w:rStyle w:val="afff1"/>
            <w:noProof/>
            <w:webHidden/>
          </w:rPr>
          <w:t>9</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4" w:history="1">
        <w:r w:rsidR="00C3039B" w:rsidRPr="001B008B">
          <w:rPr>
            <w:rStyle w:val="afff1"/>
            <w:noProof/>
          </w:rPr>
          <w:t>5.5</w:t>
        </w:r>
        <w:r w:rsidR="00C3039B" w:rsidRPr="001B008B">
          <w:rPr>
            <w:rStyle w:val="afff1"/>
            <w:rFonts w:hint="eastAsia"/>
            <w:noProof/>
          </w:rPr>
          <w:t xml:space="preserve"> 报修管理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_Toc4079094 \h </w:instrText>
        </w:r>
        <w:r w:rsidRPr="00C36D3F">
          <w:rPr>
            <w:rStyle w:val="afff1"/>
            <w:noProof/>
            <w:webHidden/>
          </w:rPr>
        </w:r>
        <w:r w:rsidRPr="00C36D3F">
          <w:rPr>
            <w:rStyle w:val="afff1"/>
            <w:noProof/>
            <w:webHidden/>
          </w:rPr>
          <w:fldChar w:fldCharType="separate"/>
        </w:r>
        <w:r w:rsidR="00DC7EA5">
          <w:rPr>
            <w:rStyle w:val="afff1"/>
            <w:noProof/>
            <w:webHidden/>
          </w:rPr>
          <w:t>9</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5" w:history="1">
        <w:r w:rsidR="00C3039B" w:rsidRPr="001B008B">
          <w:rPr>
            <w:rStyle w:val="afff1"/>
            <w:noProof/>
          </w:rPr>
          <w:t>5.6</w:t>
        </w:r>
        <w:r w:rsidR="00C3039B" w:rsidRPr="001B008B">
          <w:rPr>
            <w:rStyle w:val="afff1"/>
            <w:rFonts w:hint="eastAsia"/>
            <w:noProof/>
          </w:rPr>
          <w:t xml:space="preserve"> 装饰装修管理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_Toc4079095 \h </w:instrText>
        </w:r>
        <w:r w:rsidRPr="00C36D3F">
          <w:rPr>
            <w:rStyle w:val="afff1"/>
            <w:noProof/>
            <w:webHidden/>
          </w:rPr>
        </w:r>
        <w:r w:rsidRPr="00C36D3F">
          <w:rPr>
            <w:rStyle w:val="afff1"/>
            <w:noProof/>
            <w:webHidden/>
          </w:rPr>
          <w:fldChar w:fldCharType="separate"/>
        </w:r>
        <w:r w:rsidR="00DC7EA5">
          <w:rPr>
            <w:rStyle w:val="afff1"/>
            <w:noProof/>
            <w:webHidden/>
          </w:rPr>
          <w:t>9</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6" w:history="1">
        <w:r w:rsidR="00C3039B" w:rsidRPr="001B008B">
          <w:rPr>
            <w:rStyle w:val="afff1"/>
            <w:noProof/>
          </w:rPr>
          <w:t>5.7</w:t>
        </w:r>
        <w:r w:rsidR="00C3039B" w:rsidRPr="001B008B">
          <w:rPr>
            <w:rStyle w:val="afff1"/>
            <w:rFonts w:hint="eastAsia"/>
            <w:noProof/>
          </w:rPr>
          <w:t xml:space="preserve"> 空置物业管理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_Toc4079096 \h </w:instrText>
        </w:r>
        <w:r w:rsidRPr="00C36D3F">
          <w:rPr>
            <w:rStyle w:val="afff1"/>
            <w:noProof/>
            <w:webHidden/>
          </w:rPr>
        </w:r>
        <w:r w:rsidRPr="00C36D3F">
          <w:rPr>
            <w:rStyle w:val="afff1"/>
            <w:noProof/>
            <w:webHidden/>
          </w:rPr>
          <w:fldChar w:fldCharType="separate"/>
        </w:r>
        <w:r w:rsidR="00DC7EA5">
          <w:rPr>
            <w:rStyle w:val="afff1"/>
            <w:noProof/>
            <w:webHidden/>
          </w:rPr>
          <w:t>10</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7" w:history="1">
        <w:r w:rsidR="00C3039B" w:rsidRPr="001B008B">
          <w:rPr>
            <w:rStyle w:val="afff1"/>
            <w:noProof/>
          </w:rPr>
          <w:t>5.8</w:t>
        </w:r>
        <w:r w:rsidR="00C3039B" w:rsidRPr="001B008B">
          <w:rPr>
            <w:rStyle w:val="afff1"/>
            <w:rFonts w:hint="eastAsia"/>
            <w:noProof/>
          </w:rPr>
          <w:t xml:space="preserve"> 社区文化建设</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_Toc4079097 \h </w:instrText>
        </w:r>
        <w:r w:rsidRPr="00C36D3F">
          <w:rPr>
            <w:rStyle w:val="afff1"/>
            <w:noProof/>
            <w:webHidden/>
          </w:rPr>
        </w:r>
        <w:r w:rsidRPr="00C36D3F">
          <w:rPr>
            <w:rStyle w:val="afff1"/>
            <w:noProof/>
            <w:webHidden/>
          </w:rPr>
          <w:fldChar w:fldCharType="separate"/>
        </w:r>
        <w:r w:rsidR="00DC7EA5">
          <w:rPr>
            <w:rStyle w:val="afff1"/>
            <w:noProof/>
            <w:webHidden/>
          </w:rPr>
          <w:t>10</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8" w:history="1">
        <w:r w:rsidR="00C3039B" w:rsidRPr="001B008B">
          <w:rPr>
            <w:rStyle w:val="afff1"/>
            <w:noProof/>
          </w:rPr>
          <w:t>5.9</w:t>
        </w:r>
        <w:r w:rsidR="00C3039B" w:rsidRPr="001B008B">
          <w:rPr>
            <w:rStyle w:val="afff1"/>
            <w:rFonts w:hint="eastAsia"/>
            <w:noProof/>
          </w:rPr>
          <w:t xml:space="preserve"> 房屋及设施设备管理</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_Toc4079098 \h </w:instrText>
        </w:r>
        <w:r w:rsidRPr="00C36D3F">
          <w:rPr>
            <w:rStyle w:val="afff1"/>
            <w:noProof/>
            <w:webHidden/>
          </w:rPr>
        </w:r>
        <w:r w:rsidRPr="00C36D3F">
          <w:rPr>
            <w:rStyle w:val="afff1"/>
            <w:noProof/>
            <w:webHidden/>
          </w:rPr>
          <w:fldChar w:fldCharType="separate"/>
        </w:r>
        <w:r w:rsidR="00DC7EA5">
          <w:rPr>
            <w:rStyle w:val="afff1"/>
            <w:noProof/>
            <w:webHidden/>
          </w:rPr>
          <w:t>10</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099" w:history="1">
        <w:r w:rsidR="00C3039B" w:rsidRPr="001B008B">
          <w:rPr>
            <w:rStyle w:val="afff1"/>
            <w:noProof/>
          </w:rPr>
          <w:t>5.10</w:t>
        </w:r>
        <w:r w:rsidR="00C3039B" w:rsidRPr="001B008B">
          <w:rPr>
            <w:rStyle w:val="afff1"/>
            <w:rFonts w:hint="eastAsia"/>
            <w:noProof/>
          </w:rPr>
          <w:t xml:space="preserve"> 公共秩序维护</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_Toc4079099 \h </w:instrText>
        </w:r>
        <w:r w:rsidRPr="00C36D3F">
          <w:rPr>
            <w:rStyle w:val="afff1"/>
            <w:noProof/>
            <w:webHidden/>
          </w:rPr>
        </w:r>
        <w:r w:rsidRPr="00C36D3F">
          <w:rPr>
            <w:rStyle w:val="afff1"/>
            <w:noProof/>
            <w:webHidden/>
          </w:rPr>
          <w:fldChar w:fldCharType="separate"/>
        </w:r>
        <w:r w:rsidR="00DC7EA5">
          <w:rPr>
            <w:rStyle w:val="afff1"/>
            <w:noProof/>
            <w:webHidden/>
          </w:rPr>
          <w:t>13</w:t>
        </w:r>
        <w:r w:rsidRPr="00C36D3F">
          <w:rPr>
            <w:rStyle w:val="afff1"/>
            <w:noProof/>
            <w:webHidden/>
          </w:rPr>
          <w:fldChar w:fldCharType="end"/>
        </w:r>
      </w:hyperlink>
    </w:p>
    <w:p w:rsidR="00C3039B" w:rsidRPr="00C36D3F" w:rsidRDefault="00B24865" w:rsidP="00C3039B">
      <w:pPr>
        <w:pStyle w:val="20"/>
        <w:ind w:leftChars="100" w:left="210"/>
        <w:rPr>
          <w:rStyle w:val="afff1"/>
          <w:noProof/>
        </w:rPr>
      </w:pPr>
      <w:hyperlink w:anchor="_Toc4079100" w:history="1">
        <w:r w:rsidR="00C3039B" w:rsidRPr="001B008B">
          <w:rPr>
            <w:rStyle w:val="afff1"/>
            <w:noProof/>
          </w:rPr>
          <w:t>5.11</w:t>
        </w:r>
        <w:r w:rsidR="00C3039B" w:rsidRPr="001B008B">
          <w:rPr>
            <w:rStyle w:val="afff1"/>
            <w:rFonts w:hint="eastAsia"/>
            <w:noProof/>
          </w:rPr>
          <w:t xml:space="preserve"> 环境</w:t>
        </w:r>
        <w:r w:rsidR="007249BA">
          <w:rPr>
            <w:rStyle w:val="afff1"/>
            <w:rFonts w:hint="eastAsia"/>
            <w:noProof/>
          </w:rPr>
          <w:t>服务</w:t>
        </w:r>
        <w:r w:rsidR="00C3039B" w:rsidRPr="00C36D3F">
          <w:rPr>
            <w:rStyle w:val="afff1"/>
            <w:noProof/>
            <w:webHidden/>
          </w:rPr>
          <w:tab/>
        </w:r>
        <w:r w:rsidRPr="00C36D3F">
          <w:rPr>
            <w:rStyle w:val="afff1"/>
            <w:noProof/>
            <w:webHidden/>
          </w:rPr>
          <w:fldChar w:fldCharType="begin"/>
        </w:r>
        <w:r w:rsidR="00C3039B" w:rsidRPr="00C36D3F">
          <w:rPr>
            <w:rStyle w:val="afff1"/>
            <w:noProof/>
            <w:webHidden/>
          </w:rPr>
          <w:instrText xml:space="preserve"> PAGEREF _Toc4079100 \h </w:instrText>
        </w:r>
        <w:r w:rsidRPr="00C36D3F">
          <w:rPr>
            <w:rStyle w:val="afff1"/>
            <w:noProof/>
            <w:webHidden/>
          </w:rPr>
        </w:r>
        <w:r w:rsidRPr="00C36D3F">
          <w:rPr>
            <w:rStyle w:val="afff1"/>
            <w:noProof/>
            <w:webHidden/>
          </w:rPr>
          <w:fldChar w:fldCharType="separate"/>
        </w:r>
        <w:r w:rsidR="00DC7EA5">
          <w:rPr>
            <w:rStyle w:val="afff1"/>
            <w:noProof/>
            <w:webHidden/>
          </w:rPr>
          <w:t>14</w:t>
        </w:r>
        <w:r w:rsidRPr="00C36D3F">
          <w:rPr>
            <w:rStyle w:val="afff1"/>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101" w:history="1">
        <w:r w:rsidR="00C3039B" w:rsidRPr="001B008B">
          <w:rPr>
            <w:rStyle w:val="afff1"/>
            <w:noProof/>
          </w:rPr>
          <w:t>6</w:t>
        </w:r>
        <w:r w:rsidR="00C3039B" w:rsidRPr="001B008B">
          <w:rPr>
            <w:rStyle w:val="afff1"/>
            <w:rFonts w:hint="eastAsia"/>
            <w:noProof/>
          </w:rPr>
          <w:t xml:space="preserve"> 特约服务要求</w:t>
        </w:r>
        <w:r w:rsidR="00C3039B">
          <w:rPr>
            <w:noProof/>
            <w:webHidden/>
          </w:rPr>
          <w:tab/>
        </w:r>
        <w:r>
          <w:rPr>
            <w:noProof/>
            <w:webHidden/>
          </w:rPr>
          <w:fldChar w:fldCharType="begin"/>
        </w:r>
        <w:r w:rsidR="00C3039B">
          <w:rPr>
            <w:noProof/>
            <w:webHidden/>
          </w:rPr>
          <w:instrText xml:space="preserve"> PAGEREF _Toc4079101 \h </w:instrText>
        </w:r>
        <w:r>
          <w:rPr>
            <w:noProof/>
            <w:webHidden/>
          </w:rPr>
        </w:r>
        <w:r>
          <w:rPr>
            <w:noProof/>
            <w:webHidden/>
          </w:rPr>
          <w:fldChar w:fldCharType="separate"/>
        </w:r>
        <w:r w:rsidR="00DC7EA5">
          <w:rPr>
            <w:noProof/>
            <w:webHidden/>
          </w:rPr>
          <w:t>15</w:t>
        </w:r>
        <w:r>
          <w:rPr>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107" w:history="1">
        <w:r w:rsidR="00C3039B" w:rsidRPr="001B008B">
          <w:rPr>
            <w:rStyle w:val="afff1"/>
            <w:noProof/>
          </w:rPr>
          <w:t>7</w:t>
        </w:r>
        <w:r w:rsidR="00C3039B" w:rsidRPr="001B008B">
          <w:rPr>
            <w:rStyle w:val="afff1"/>
            <w:rFonts w:hint="eastAsia"/>
            <w:noProof/>
          </w:rPr>
          <w:t xml:space="preserve"> 评价与改进</w:t>
        </w:r>
        <w:r w:rsidR="00C3039B">
          <w:rPr>
            <w:noProof/>
            <w:webHidden/>
          </w:rPr>
          <w:tab/>
        </w:r>
        <w:r>
          <w:rPr>
            <w:noProof/>
            <w:webHidden/>
          </w:rPr>
          <w:fldChar w:fldCharType="begin"/>
        </w:r>
        <w:r w:rsidR="00C3039B">
          <w:rPr>
            <w:noProof/>
            <w:webHidden/>
          </w:rPr>
          <w:instrText xml:space="preserve"> PAGEREF _Toc4079107 \h </w:instrText>
        </w:r>
        <w:r>
          <w:rPr>
            <w:noProof/>
            <w:webHidden/>
          </w:rPr>
        </w:r>
        <w:r>
          <w:rPr>
            <w:noProof/>
            <w:webHidden/>
          </w:rPr>
          <w:fldChar w:fldCharType="separate"/>
        </w:r>
        <w:r w:rsidR="00DC7EA5">
          <w:rPr>
            <w:noProof/>
            <w:webHidden/>
          </w:rPr>
          <w:t>15</w:t>
        </w:r>
        <w:r>
          <w:rPr>
            <w:noProof/>
            <w:webHidden/>
          </w:rPr>
          <w:fldChar w:fldCharType="end"/>
        </w:r>
      </w:hyperlink>
    </w:p>
    <w:p w:rsidR="00C3039B" w:rsidRDefault="00B24865" w:rsidP="00C3039B">
      <w:pPr>
        <w:pStyle w:val="20"/>
        <w:ind w:leftChars="100" w:left="210"/>
        <w:rPr>
          <w:rFonts w:asciiTheme="minorHAnsi" w:eastAsiaTheme="minorEastAsia" w:hAnsiTheme="minorHAnsi" w:cstheme="minorBidi"/>
          <w:noProof/>
          <w:szCs w:val="22"/>
        </w:rPr>
      </w:pPr>
      <w:hyperlink w:anchor="_Toc4079108" w:history="1">
        <w:r w:rsidR="00C3039B" w:rsidRPr="001B008B">
          <w:rPr>
            <w:rStyle w:val="afff1"/>
            <w:noProof/>
          </w:rPr>
          <w:t>7.1</w:t>
        </w:r>
        <w:r w:rsidR="00C3039B" w:rsidRPr="001B008B">
          <w:rPr>
            <w:rStyle w:val="afff1"/>
            <w:rFonts w:hint="eastAsia"/>
            <w:noProof/>
          </w:rPr>
          <w:t xml:space="preserve"> 服务评价</w:t>
        </w:r>
        <w:r w:rsidR="00C3039B">
          <w:rPr>
            <w:noProof/>
            <w:webHidden/>
          </w:rPr>
          <w:tab/>
        </w:r>
        <w:r>
          <w:rPr>
            <w:noProof/>
            <w:webHidden/>
          </w:rPr>
          <w:fldChar w:fldCharType="begin"/>
        </w:r>
        <w:r w:rsidR="00C3039B">
          <w:rPr>
            <w:noProof/>
            <w:webHidden/>
          </w:rPr>
          <w:instrText xml:space="preserve"> PAGEREF _Toc4079108 \h </w:instrText>
        </w:r>
        <w:r>
          <w:rPr>
            <w:noProof/>
            <w:webHidden/>
          </w:rPr>
        </w:r>
        <w:r>
          <w:rPr>
            <w:noProof/>
            <w:webHidden/>
          </w:rPr>
          <w:fldChar w:fldCharType="separate"/>
        </w:r>
        <w:r w:rsidR="00DC7EA5">
          <w:rPr>
            <w:noProof/>
            <w:webHidden/>
          </w:rPr>
          <w:t>16</w:t>
        </w:r>
        <w:r>
          <w:rPr>
            <w:noProof/>
            <w:webHidden/>
          </w:rPr>
          <w:fldChar w:fldCharType="end"/>
        </w:r>
      </w:hyperlink>
    </w:p>
    <w:p w:rsidR="00C3039B" w:rsidRDefault="00B24865" w:rsidP="00C3039B">
      <w:pPr>
        <w:pStyle w:val="20"/>
        <w:ind w:leftChars="100" w:left="210"/>
        <w:rPr>
          <w:rFonts w:asciiTheme="minorHAnsi" w:eastAsiaTheme="minorEastAsia" w:hAnsiTheme="minorHAnsi" w:cstheme="minorBidi"/>
          <w:noProof/>
          <w:szCs w:val="22"/>
        </w:rPr>
      </w:pPr>
      <w:hyperlink w:anchor="_Toc4079109" w:history="1">
        <w:r w:rsidR="00C3039B" w:rsidRPr="001B008B">
          <w:rPr>
            <w:rStyle w:val="afff1"/>
            <w:noProof/>
          </w:rPr>
          <w:t>7.2</w:t>
        </w:r>
        <w:r w:rsidR="00C3039B" w:rsidRPr="001B008B">
          <w:rPr>
            <w:rStyle w:val="afff1"/>
            <w:rFonts w:hint="eastAsia"/>
            <w:noProof/>
          </w:rPr>
          <w:t xml:space="preserve"> 服务改进</w:t>
        </w:r>
        <w:r w:rsidR="00C3039B">
          <w:rPr>
            <w:noProof/>
            <w:webHidden/>
          </w:rPr>
          <w:tab/>
        </w:r>
        <w:r>
          <w:rPr>
            <w:noProof/>
            <w:webHidden/>
          </w:rPr>
          <w:fldChar w:fldCharType="begin"/>
        </w:r>
        <w:r w:rsidR="00C3039B">
          <w:rPr>
            <w:noProof/>
            <w:webHidden/>
          </w:rPr>
          <w:instrText xml:space="preserve"> PAGEREF _Toc4079109 \h </w:instrText>
        </w:r>
        <w:r>
          <w:rPr>
            <w:noProof/>
            <w:webHidden/>
          </w:rPr>
        </w:r>
        <w:r>
          <w:rPr>
            <w:noProof/>
            <w:webHidden/>
          </w:rPr>
          <w:fldChar w:fldCharType="separate"/>
        </w:r>
        <w:r w:rsidR="00DC7EA5">
          <w:rPr>
            <w:noProof/>
            <w:webHidden/>
          </w:rPr>
          <w:t>16</w:t>
        </w:r>
        <w:r>
          <w:rPr>
            <w:noProof/>
            <w:webHidden/>
          </w:rPr>
          <w:fldChar w:fldCharType="end"/>
        </w:r>
      </w:hyperlink>
    </w:p>
    <w:p w:rsidR="00C3039B" w:rsidRDefault="00B24865" w:rsidP="00C3039B">
      <w:pPr>
        <w:pStyle w:val="11"/>
        <w:spacing w:before="78" w:after="78"/>
        <w:rPr>
          <w:rFonts w:asciiTheme="minorHAnsi" w:eastAsiaTheme="minorEastAsia" w:hAnsiTheme="minorHAnsi" w:cstheme="minorBidi"/>
          <w:noProof/>
          <w:szCs w:val="22"/>
        </w:rPr>
      </w:pPr>
      <w:hyperlink w:anchor="_Toc4079112" w:history="1">
        <w:r w:rsidR="00C3039B" w:rsidRPr="001B008B">
          <w:rPr>
            <w:rStyle w:val="afff1"/>
            <w:rFonts w:hAnsi="黑体" w:hint="eastAsia"/>
            <w:noProof/>
          </w:rPr>
          <w:t>参考文献</w:t>
        </w:r>
        <w:r w:rsidR="00C3039B">
          <w:rPr>
            <w:noProof/>
            <w:webHidden/>
          </w:rPr>
          <w:tab/>
        </w:r>
        <w:r>
          <w:rPr>
            <w:noProof/>
            <w:webHidden/>
          </w:rPr>
          <w:fldChar w:fldCharType="begin"/>
        </w:r>
        <w:r w:rsidR="00C3039B">
          <w:rPr>
            <w:noProof/>
            <w:webHidden/>
          </w:rPr>
          <w:instrText xml:space="preserve"> PAGEREF _Toc4079112 \h </w:instrText>
        </w:r>
        <w:r>
          <w:rPr>
            <w:noProof/>
            <w:webHidden/>
          </w:rPr>
        </w:r>
        <w:r>
          <w:rPr>
            <w:noProof/>
            <w:webHidden/>
          </w:rPr>
          <w:fldChar w:fldCharType="separate"/>
        </w:r>
        <w:r w:rsidR="00DC7EA5">
          <w:rPr>
            <w:noProof/>
            <w:webHidden/>
          </w:rPr>
          <w:t>17</w:t>
        </w:r>
        <w:r>
          <w:rPr>
            <w:noProof/>
            <w:webHidden/>
          </w:rPr>
          <w:fldChar w:fldCharType="end"/>
        </w:r>
      </w:hyperlink>
    </w:p>
    <w:p w:rsidR="00C3039B" w:rsidRPr="00754FDC" w:rsidRDefault="00B24865" w:rsidP="00C3039B">
      <w:pPr>
        <w:pStyle w:val="affffb"/>
        <w:rPr>
          <w:rFonts w:hAnsi="黑体"/>
        </w:rPr>
      </w:pPr>
      <w:r w:rsidRPr="00754FDC">
        <w:rPr>
          <w:rFonts w:ascii="宋体" w:eastAsia="宋体" w:hAnsi="宋体"/>
          <w:sz w:val="21"/>
          <w:szCs w:val="21"/>
        </w:rPr>
        <w:lastRenderedPageBreak/>
        <w:fldChar w:fldCharType="end"/>
      </w:r>
      <w:bookmarkStart w:id="13" w:name="_Toc522625532"/>
      <w:bookmarkStart w:id="14" w:name="_Toc4079068"/>
      <w:r w:rsidR="00C3039B" w:rsidRPr="00754FDC">
        <w:rPr>
          <w:rFonts w:hAnsi="黑体" w:hint="eastAsia"/>
        </w:rPr>
        <w:t>前</w:t>
      </w:r>
      <w:bookmarkStart w:id="15" w:name="BKQY"/>
      <w:r w:rsidR="00C3039B" w:rsidRPr="00754FDC">
        <w:rPr>
          <w:rFonts w:eastAsia="MS Mincho" w:hAnsi="MS Mincho" w:cs="MS Mincho" w:hint="eastAsia"/>
        </w:rPr>
        <w:t>  </w:t>
      </w:r>
      <w:r w:rsidR="00C3039B" w:rsidRPr="00754FDC">
        <w:rPr>
          <w:rFonts w:hAnsi="黑体" w:hint="eastAsia"/>
        </w:rPr>
        <w:t>言</w:t>
      </w:r>
      <w:bookmarkEnd w:id="9"/>
      <w:bookmarkEnd w:id="10"/>
      <w:bookmarkEnd w:id="11"/>
      <w:bookmarkEnd w:id="13"/>
      <w:bookmarkEnd w:id="14"/>
      <w:bookmarkEnd w:id="15"/>
    </w:p>
    <w:p w:rsidR="00C3039B" w:rsidRPr="00457BD8" w:rsidRDefault="00C3039B" w:rsidP="00C3039B">
      <w:pPr>
        <w:ind w:firstLineChars="200" w:firstLine="420"/>
        <w:rPr>
          <w:rFonts w:ascii="宋体" w:hAnsi="宋体"/>
          <w:szCs w:val="21"/>
        </w:rPr>
      </w:pPr>
      <w:r w:rsidRPr="00457BD8">
        <w:rPr>
          <w:rFonts w:ascii="宋体" w:hAnsi="宋体"/>
          <w:szCs w:val="21"/>
        </w:rPr>
        <w:t>本</w:t>
      </w:r>
      <w:r w:rsidRPr="00457BD8">
        <w:rPr>
          <w:rFonts w:ascii="宋体" w:hAnsi="宋体" w:hint="eastAsia"/>
          <w:szCs w:val="21"/>
        </w:rPr>
        <w:t>标准依据</w:t>
      </w:r>
      <w:r w:rsidRPr="00457BD8">
        <w:rPr>
          <w:rFonts w:ascii="宋体" w:hAnsi="宋体"/>
          <w:szCs w:val="21"/>
        </w:rPr>
        <w:t>GB/T 1.1-2009</w:t>
      </w:r>
      <w:r w:rsidRPr="00457BD8">
        <w:rPr>
          <w:rFonts w:ascii="宋体" w:hAnsi="宋体" w:hint="eastAsia"/>
          <w:szCs w:val="21"/>
        </w:rPr>
        <w:t>给出的规则起草。</w:t>
      </w:r>
    </w:p>
    <w:p w:rsidR="00C3039B" w:rsidRPr="00457BD8" w:rsidRDefault="00C3039B" w:rsidP="00C3039B">
      <w:pPr>
        <w:ind w:firstLineChars="200" w:firstLine="420"/>
        <w:rPr>
          <w:rFonts w:ascii="宋体" w:hAnsi="宋体"/>
          <w:szCs w:val="21"/>
        </w:rPr>
      </w:pPr>
      <w:r w:rsidRPr="00457BD8">
        <w:rPr>
          <w:rFonts w:ascii="宋体" w:hAnsi="宋体" w:hint="eastAsia"/>
          <w:szCs w:val="21"/>
        </w:rPr>
        <w:t>本标准由中国物业管理协会标准化工作委员会提出并归口。</w:t>
      </w:r>
    </w:p>
    <w:p w:rsidR="00C3039B" w:rsidRPr="00457BD8" w:rsidRDefault="00C3039B" w:rsidP="00C3039B">
      <w:pPr>
        <w:ind w:firstLineChars="200" w:firstLine="420"/>
        <w:rPr>
          <w:rFonts w:ascii="宋体" w:hAnsi="宋体"/>
          <w:szCs w:val="21"/>
        </w:rPr>
      </w:pPr>
      <w:r w:rsidRPr="00457BD8">
        <w:rPr>
          <w:rFonts w:ascii="宋体" w:hAnsi="宋体" w:hint="eastAsia"/>
          <w:szCs w:val="21"/>
        </w:rPr>
        <w:t>本标准起草单位</w:t>
      </w:r>
      <w:r w:rsidRPr="00457BD8">
        <w:rPr>
          <w:rFonts w:ascii="宋体" w:hAnsi="宋体"/>
          <w:szCs w:val="21"/>
        </w:rPr>
        <w:t>：</w:t>
      </w:r>
      <w:r w:rsidRPr="00457BD8">
        <w:rPr>
          <w:rFonts w:ascii="宋体" w:hAnsi="宋体" w:hint="eastAsia"/>
          <w:szCs w:val="21"/>
        </w:rPr>
        <w:t>雅居乐雅生活服务股份有限公司、广州市标准化研究院、</w:t>
      </w:r>
      <w:r w:rsidR="00E65C07" w:rsidRPr="00E65C07">
        <w:rPr>
          <w:rFonts w:ascii="宋体" w:hAnsi="宋体" w:hint="eastAsia"/>
          <w:szCs w:val="21"/>
        </w:rPr>
        <w:t>中海物业管理有限公司、</w:t>
      </w:r>
      <w:r w:rsidRPr="00457BD8">
        <w:rPr>
          <w:rFonts w:ascii="宋体" w:hAnsi="宋体" w:hint="eastAsia"/>
          <w:szCs w:val="21"/>
        </w:rPr>
        <w:t>金科物业服务集团有限公司、广州天力物业发展有限公司。</w:t>
      </w:r>
    </w:p>
    <w:p w:rsidR="00C3039B" w:rsidRDefault="00C3039B" w:rsidP="00C3039B">
      <w:pPr>
        <w:pStyle w:val="afff4"/>
        <w:rPr>
          <w:rFonts w:asciiTheme="minorEastAsia" w:eastAsiaTheme="minorEastAsia" w:hAnsiTheme="minorEastAsia"/>
        </w:rPr>
      </w:pPr>
      <w:r w:rsidRPr="00C36D3F">
        <w:rPr>
          <w:rFonts w:asciiTheme="minorEastAsia" w:eastAsiaTheme="minorEastAsia" w:hAnsiTheme="minorEastAsia" w:hint="eastAsia"/>
        </w:rPr>
        <w:t>本标准主要起草人：冯欣、</w:t>
      </w:r>
      <w:r w:rsidR="006D1E4F" w:rsidRPr="00C36D3F">
        <w:rPr>
          <w:rFonts w:asciiTheme="minorEastAsia" w:eastAsiaTheme="minorEastAsia" w:hAnsiTheme="minorEastAsia" w:hint="eastAsia"/>
        </w:rPr>
        <w:t>叶翔、</w:t>
      </w:r>
      <w:r w:rsidRPr="00C36D3F">
        <w:rPr>
          <w:rFonts w:asciiTheme="minorEastAsia" w:eastAsiaTheme="minorEastAsia" w:hAnsiTheme="minorEastAsia" w:hint="eastAsia"/>
        </w:rPr>
        <w:t>沈强强、</w:t>
      </w:r>
      <w:r w:rsidR="006D6BBB" w:rsidRPr="00C36D3F">
        <w:rPr>
          <w:rFonts w:asciiTheme="minorEastAsia" w:eastAsiaTheme="minorEastAsia" w:hAnsiTheme="minorEastAsia" w:hint="eastAsia"/>
        </w:rPr>
        <w:t>周洁、</w:t>
      </w:r>
      <w:r w:rsidRPr="00C36D3F">
        <w:rPr>
          <w:rFonts w:asciiTheme="minorEastAsia" w:eastAsiaTheme="minorEastAsia" w:hAnsiTheme="minorEastAsia" w:hint="eastAsia"/>
        </w:rPr>
        <w:t>苏岭、杨亚会、</w:t>
      </w:r>
      <w:r w:rsidR="006D6BBB" w:rsidRPr="00C36D3F">
        <w:rPr>
          <w:rFonts w:asciiTheme="minorEastAsia" w:eastAsiaTheme="minorEastAsia" w:hAnsiTheme="minorEastAsia" w:hint="eastAsia"/>
        </w:rPr>
        <w:t>连小燕、</w:t>
      </w:r>
      <w:r w:rsidRPr="00C36D3F">
        <w:rPr>
          <w:rFonts w:asciiTheme="minorEastAsia" w:eastAsiaTheme="minorEastAsia" w:hAnsiTheme="minorEastAsia" w:hint="eastAsia"/>
        </w:rPr>
        <w:t>王安平、傅启铭、曾炽茂</w:t>
      </w:r>
      <w:r w:rsidR="007479EA">
        <w:rPr>
          <w:rFonts w:asciiTheme="minorEastAsia" w:eastAsiaTheme="minorEastAsia" w:hAnsiTheme="minorEastAsia" w:hint="eastAsia"/>
        </w:rPr>
        <w:t>。</w:t>
      </w:r>
    </w:p>
    <w:p w:rsidR="007479EA" w:rsidRPr="00C36D3F" w:rsidRDefault="007479EA" w:rsidP="00C3039B">
      <w:pPr>
        <w:pStyle w:val="afff4"/>
        <w:rPr>
          <w:rFonts w:asciiTheme="minorEastAsia" w:eastAsiaTheme="minorEastAsia" w:hAnsiTheme="minorEastAsia"/>
        </w:rPr>
      </w:pPr>
      <w:r>
        <w:rPr>
          <w:rFonts w:asciiTheme="minorEastAsia" w:eastAsiaTheme="minorEastAsia" w:hAnsiTheme="minorEastAsia" w:hint="eastAsia"/>
        </w:rPr>
        <w:t>本标准发布时间：</w:t>
      </w:r>
    </w:p>
    <w:p w:rsidR="00C3039B" w:rsidRDefault="00C3039B" w:rsidP="00C3039B">
      <w:pPr>
        <w:pStyle w:val="affffb"/>
      </w:pPr>
      <w:bookmarkStart w:id="16" w:name="_Toc1633022"/>
      <w:bookmarkStart w:id="17" w:name="_Toc4076208"/>
      <w:bookmarkStart w:id="18" w:name="_Toc4079069"/>
      <w:r>
        <w:rPr>
          <w:rFonts w:hint="eastAsia"/>
        </w:rPr>
        <w:lastRenderedPageBreak/>
        <w:t>住宅物业服务规范</w:t>
      </w:r>
      <w:bookmarkEnd w:id="16"/>
      <w:bookmarkEnd w:id="17"/>
      <w:bookmarkEnd w:id="18"/>
    </w:p>
    <w:p w:rsidR="00C3039B" w:rsidRDefault="00C3039B" w:rsidP="00C3039B">
      <w:pPr>
        <w:pStyle w:val="a4"/>
        <w:spacing w:before="312" w:after="312" w:line="252" w:lineRule="auto"/>
        <w:outlineLvl w:val="0"/>
      </w:pPr>
      <w:bookmarkStart w:id="19" w:name="_Toc522616676"/>
      <w:bookmarkStart w:id="20" w:name="_Toc522616690"/>
      <w:bookmarkStart w:id="21" w:name="_Toc522616758"/>
      <w:bookmarkStart w:id="22" w:name="_Toc522625533"/>
      <w:bookmarkStart w:id="23" w:name="_Toc4079070"/>
      <w:r>
        <w:rPr>
          <w:rFonts w:hint="eastAsia"/>
        </w:rPr>
        <w:t>范围</w:t>
      </w:r>
      <w:bookmarkEnd w:id="19"/>
      <w:bookmarkEnd w:id="20"/>
      <w:bookmarkEnd w:id="21"/>
      <w:bookmarkEnd w:id="22"/>
      <w:bookmarkEnd w:id="23"/>
    </w:p>
    <w:p w:rsidR="00C3039B" w:rsidRPr="00C36D3F" w:rsidRDefault="00C3039B" w:rsidP="00C3039B">
      <w:pPr>
        <w:pStyle w:val="afff4"/>
        <w:spacing w:line="252" w:lineRule="auto"/>
        <w:rPr>
          <w:rFonts w:eastAsia="宋体" w:hAnsi="宋体"/>
        </w:rPr>
      </w:pPr>
      <w:bookmarkStart w:id="24" w:name="_Toc522616677"/>
      <w:bookmarkStart w:id="25" w:name="_Toc522616691"/>
      <w:bookmarkStart w:id="26" w:name="_Toc522616759"/>
      <w:bookmarkStart w:id="27" w:name="_Toc522625534"/>
      <w:r w:rsidRPr="00C36D3F">
        <w:rPr>
          <w:rFonts w:eastAsia="宋体" w:hAnsi="宋体" w:hint="eastAsia"/>
        </w:rPr>
        <w:t>本标准规定了住宅物业服务的术语和定义、管理要求、基础服务要求、特约服务要求、服务评价与改进等内容。</w:t>
      </w:r>
    </w:p>
    <w:p w:rsidR="00C3039B" w:rsidRPr="00C36D3F" w:rsidRDefault="00C3039B" w:rsidP="00C3039B">
      <w:pPr>
        <w:pStyle w:val="afff4"/>
        <w:spacing w:line="252" w:lineRule="auto"/>
        <w:rPr>
          <w:rFonts w:eastAsia="宋体" w:hAnsi="宋体"/>
        </w:rPr>
      </w:pPr>
      <w:r w:rsidRPr="00C36D3F">
        <w:rPr>
          <w:rFonts w:eastAsia="宋体" w:hAnsi="宋体" w:hint="eastAsia"/>
        </w:rPr>
        <w:t>本标准适用于住宅项目的物业服务。</w:t>
      </w:r>
    </w:p>
    <w:p w:rsidR="00C3039B" w:rsidRDefault="00C3039B" w:rsidP="00C3039B">
      <w:pPr>
        <w:pStyle w:val="a4"/>
        <w:spacing w:before="312" w:after="312" w:line="252" w:lineRule="auto"/>
        <w:outlineLvl w:val="0"/>
      </w:pPr>
      <w:bookmarkStart w:id="28" w:name="_Toc4079071"/>
      <w:r>
        <w:rPr>
          <w:rFonts w:hint="eastAsia"/>
        </w:rPr>
        <w:t>规范性引用文件</w:t>
      </w:r>
      <w:bookmarkEnd w:id="24"/>
      <w:bookmarkEnd w:id="25"/>
      <w:bookmarkEnd w:id="26"/>
      <w:bookmarkEnd w:id="27"/>
      <w:bookmarkEnd w:id="28"/>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下列文件对于本文件的应用是必不可少的。凡是注日期的引用文件，仅注日期的版本适用于本文件。凡是不注日期的引用文件，其最新版本（包括所有的修改单）适用于本文件。</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2893  图形符号  安全色和安全标志</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2894 安全标志及其使用导则</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5749 生活饮用水卫生标准</w:t>
      </w:r>
    </w:p>
    <w:p w:rsidR="00C3039B" w:rsidRPr="00C36D3F" w:rsidRDefault="00C3039B" w:rsidP="00C3039B">
      <w:pPr>
        <w:spacing w:line="252" w:lineRule="auto"/>
        <w:ind w:firstLineChars="200" w:firstLine="420"/>
        <w:rPr>
          <w:rFonts w:asciiTheme="minorEastAsia" w:eastAsiaTheme="minorEastAsia" w:hAnsiTheme="minorEastAsia"/>
          <w:snapToGrid w:val="0"/>
          <w:szCs w:val="21"/>
        </w:rPr>
      </w:pPr>
      <w:r w:rsidRPr="00E934C0">
        <w:rPr>
          <w:rFonts w:asciiTheme="minorEastAsia" w:eastAsiaTheme="minorEastAsia" w:hAnsiTheme="minorEastAsia"/>
          <w:snapToGrid w:val="0"/>
          <w:szCs w:val="21"/>
        </w:rPr>
        <w:t>GB 5768.2</w:t>
      </w:r>
      <w:r w:rsidRPr="00E934C0">
        <w:rPr>
          <w:rFonts w:asciiTheme="minorEastAsia" w:eastAsiaTheme="minorEastAsia" w:hAnsiTheme="minorEastAsia" w:hint="eastAsia"/>
          <w:snapToGrid w:val="0"/>
          <w:szCs w:val="21"/>
        </w:rPr>
        <w:t>道路交通标志和标线 第2部分:道路交通标志</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GB/T 10001.1 公共信息图形符号 第1部分：通用符号</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13495.1 消防安全标志 第1部分：标志</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GB/T 15566.11 公共信息导向系统 设置原则与要求 第11部分:机动车停车场</w:t>
      </w:r>
    </w:p>
    <w:p w:rsidR="00C3039B" w:rsidRPr="00C36D3F" w:rsidRDefault="00C3039B" w:rsidP="00C3039B">
      <w:pPr>
        <w:pStyle w:val="afff4"/>
        <w:spacing w:line="252" w:lineRule="auto"/>
        <w:rPr>
          <w:rFonts w:asciiTheme="minorEastAsia" w:eastAsiaTheme="minorEastAsia" w:hAnsiTheme="minorEastAsia"/>
        </w:rPr>
      </w:pPr>
      <w:r w:rsidRPr="00E934C0">
        <w:rPr>
          <w:rFonts w:asciiTheme="minorEastAsia" w:eastAsiaTheme="minorEastAsia" w:hAnsiTheme="minorEastAsia" w:hint="eastAsia"/>
        </w:rPr>
        <w:t>GB/T 16</w:t>
      </w:r>
      <w:r w:rsidRPr="00E934C0">
        <w:rPr>
          <w:rFonts w:asciiTheme="minorEastAsia" w:eastAsiaTheme="minorEastAsia" w:hAnsiTheme="minorEastAsia"/>
        </w:rPr>
        <w:t>273</w:t>
      </w:r>
      <w:r w:rsidRPr="00E934C0">
        <w:rPr>
          <w:rFonts w:asciiTheme="minorEastAsia" w:eastAsiaTheme="minorEastAsia" w:hAnsiTheme="minorEastAsia" w:hint="eastAsia"/>
        </w:rPr>
        <w:t>（所有部分）</w:t>
      </w:r>
      <w:r w:rsidRPr="00E934C0">
        <w:rPr>
          <w:rFonts w:asciiTheme="minorEastAsia" w:eastAsiaTheme="minorEastAsia" w:hAnsiTheme="minorEastAsia"/>
        </w:rPr>
        <w:t xml:space="preserve"> </w:t>
      </w:r>
      <w:r w:rsidRPr="00E934C0">
        <w:rPr>
          <w:rFonts w:asciiTheme="minorEastAsia" w:eastAsiaTheme="minorEastAsia" w:hAnsiTheme="minorEastAsia" w:hint="eastAsia"/>
        </w:rPr>
        <w:t>设备用</w:t>
      </w:r>
      <w:r w:rsidRPr="00E934C0">
        <w:rPr>
          <w:rFonts w:asciiTheme="minorEastAsia" w:eastAsiaTheme="minorEastAsia" w:hAnsiTheme="minorEastAsia"/>
        </w:rPr>
        <w:t>图形符号</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 xml:space="preserve">GB 17051  二次供水设施卫生规范 </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18918 城镇污水处理厂污染物排放标准</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GB/T 21741住宅小区安全防范系统通用技术要求</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25201 建筑消防设施的维护管理</w:t>
      </w:r>
    </w:p>
    <w:p w:rsidR="00C3039B" w:rsidRPr="00C36D3F" w:rsidRDefault="00C3039B" w:rsidP="00C3039B">
      <w:pPr>
        <w:pStyle w:val="afff4"/>
        <w:spacing w:line="252" w:lineRule="auto"/>
        <w:rPr>
          <w:rFonts w:asciiTheme="minorEastAsia" w:eastAsiaTheme="minorEastAsia" w:hAnsiTheme="minorEastAsia"/>
        </w:rPr>
      </w:pPr>
      <w:r w:rsidRPr="00E934C0">
        <w:rPr>
          <w:rFonts w:asciiTheme="minorEastAsia" w:eastAsiaTheme="minorEastAsia" w:hAnsiTheme="minorEastAsia" w:hint="eastAsia"/>
        </w:rPr>
        <w:t>GB 25</w:t>
      </w:r>
      <w:r w:rsidRPr="00E934C0">
        <w:rPr>
          <w:rFonts w:asciiTheme="minorEastAsia" w:eastAsiaTheme="minorEastAsia" w:hAnsiTheme="minorEastAsia"/>
        </w:rPr>
        <w:t xml:space="preserve">506 </w:t>
      </w:r>
      <w:r w:rsidRPr="00E934C0">
        <w:rPr>
          <w:rFonts w:asciiTheme="minorEastAsia" w:eastAsiaTheme="minorEastAsia" w:hAnsiTheme="minorEastAsia" w:hint="eastAsia"/>
        </w:rPr>
        <w:t>消防</w:t>
      </w:r>
      <w:r w:rsidRPr="00E934C0">
        <w:rPr>
          <w:rFonts w:asciiTheme="minorEastAsia" w:eastAsiaTheme="minorEastAsia" w:hAnsiTheme="minorEastAsia"/>
        </w:rPr>
        <w:t>控制室通用技术要求</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50140 建筑灭火器配置设计规范</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GB 50327 住宅装饰装修工程施工规范</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GA 1283 住宅物业消防安全管理</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JGJ/T 30 房地产业基本术语标准</w:t>
      </w:r>
    </w:p>
    <w:p w:rsidR="00C3039B" w:rsidRPr="00C36D3F" w:rsidRDefault="00C3039B" w:rsidP="00C3039B">
      <w:pPr>
        <w:pStyle w:val="afff4"/>
        <w:spacing w:line="252" w:lineRule="auto"/>
        <w:rPr>
          <w:rFonts w:asciiTheme="minorEastAsia" w:eastAsiaTheme="minorEastAsia" w:hAnsiTheme="minorEastAsia"/>
        </w:rPr>
      </w:pPr>
      <w:r w:rsidRPr="00E934C0">
        <w:rPr>
          <w:rFonts w:asciiTheme="minorEastAsia" w:eastAsiaTheme="minorEastAsia" w:hAnsiTheme="minorEastAsia" w:hint="eastAsia"/>
        </w:rPr>
        <w:t>TSG G0001锅炉安全技术监察规程</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TSG T5002 电梯维护保养规则</w:t>
      </w:r>
    </w:p>
    <w:p w:rsidR="00C3039B" w:rsidRDefault="00C3039B" w:rsidP="00C3039B">
      <w:pPr>
        <w:pStyle w:val="a4"/>
        <w:spacing w:before="312" w:after="312" w:line="252" w:lineRule="auto"/>
        <w:outlineLvl w:val="0"/>
      </w:pPr>
      <w:bookmarkStart w:id="29" w:name="_Toc522616678"/>
      <w:bookmarkStart w:id="30" w:name="_Toc522616692"/>
      <w:bookmarkStart w:id="31" w:name="_Toc522616760"/>
      <w:bookmarkStart w:id="32" w:name="_Toc522625535"/>
      <w:bookmarkStart w:id="33" w:name="_Toc4079072"/>
      <w:r>
        <w:rPr>
          <w:rFonts w:hint="eastAsia"/>
        </w:rPr>
        <w:t>术语和定义</w:t>
      </w:r>
      <w:bookmarkEnd w:id="29"/>
      <w:bookmarkEnd w:id="30"/>
      <w:bookmarkEnd w:id="31"/>
      <w:bookmarkEnd w:id="32"/>
      <w:bookmarkEnd w:id="33"/>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JGJ/T 30界定的以及下列术语和定义适用于本</w:t>
      </w:r>
      <w:r w:rsidR="00CF2E91">
        <w:rPr>
          <w:rFonts w:asciiTheme="minorEastAsia" w:eastAsiaTheme="minorEastAsia" w:hAnsiTheme="minorEastAsia" w:hint="eastAsia"/>
        </w:rPr>
        <w:t>标准</w:t>
      </w:r>
      <w:r w:rsidRPr="00C36D3F">
        <w:rPr>
          <w:rFonts w:asciiTheme="minorEastAsia" w:eastAsiaTheme="minorEastAsia" w:hAnsiTheme="minorEastAsia" w:hint="eastAsia"/>
        </w:rPr>
        <w:t>。</w:t>
      </w:r>
    </w:p>
    <w:p w:rsidR="00C3039B" w:rsidRDefault="00C3039B" w:rsidP="00C3039B">
      <w:pPr>
        <w:pStyle w:val="a5"/>
        <w:tabs>
          <w:tab w:val="clear" w:pos="360"/>
        </w:tabs>
        <w:spacing w:before="156" w:after="156" w:line="252" w:lineRule="auto"/>
        <w:outlineLvl w:val="1"/>
      </w:pPr>
      <w:bookmarkStart w:id="34" w:name="_Toc522616679"/>
      <w:bookmarkStart w:id="35" w:name="_Toc1633026"/>
      <w:bookmarkStart w:id="36" w:name="_Toc4076212"/>
      <w:bookmarkStart w:id="37" w:name="_Toc4079073"/>
      <w:bookmarkEnd w:id="34"/>
      <w:bookmarkEnd w:id="35"/>
      <w:bookmarkEnd w:id="36"/>
      <w:bookmarkEnd w:id="37"/>
    </w:p>
    <w:p w:rsidR="00C3039B" w:rsidRPr="0064690F" w:rsidRDefault="00C3039B" w:rsidP="00C3039B">
      <w:pPr>
        <w:pStyle w:val="afff4"/>
        <w:spacing w:line="252" w:lineRule="auto"/>
        <w:rPr>
          <w:rFonts w:ascii="黑体"/>
        </w:rPr>
      </w:pPr>
      <w:r w:rsidRPr="0064690F">
        <w:rPr>
          <w:rFonts w:ascii="黑体" w:hint="eastAsia"/>
        </w:rPr>
        <w:t>住宅物业 residential property</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以居住为主要使用功能的物业。</w:t>
      </w:r>
    </w:p>
    <w:p w:rsidR="00C3039B" w:rsidRPr="0064690F" w:rsidRDefault="00C3039B" w:rsidP="00C3039B">
      <w:pPr>
        <w:pStyle w:val="afff4"/>
        <w:spacing w:line="252" w:lineRule="auto"/>
      </w:pPr>
      <w:r w:rsidRPr="00C36D3F">
        <w:rPr>
          <w:rFonts w:asciiTheme="minorEastAsia" w:eastAsiaTheme="minorEastAsia" w:hAnsiTheme="minorEastAsia" w:hint="eastAsia"/>
        </w:rPr>
        <w:lastRenderedPageBreak/>
        <w:t>注：住宅物业包括各类住宅、别墅、公寓等类型</w:t>
      </w:r>
      <w:r w:rsidRPr="001B72DC">
        <w:rPr>
          <w:rFonts w:hint="eastAsia"/>
        </w:rPr>
        <w:t>。</w:t>
      </w:r>
    </w:p>
    <w:p w:rsidR="00C3039B" w:rsidRDefault="00C3039B" w:rsidP="00C3039B">
      <w:pPr>
        <w:pStyle w:val="a5"/>
        <w:tabs>
          <w:tab w:val="clear" w:pos="360"/>
        </w:tabs>
        <w:spacing w:before="156" w:after="156" w:line="252" w:lineRule="auto"/>
        <w:outlineLvl w:val="1"/>
      </w:pPr>
      <w:bookmarkStart w:id="38" w:name="_Toc1633027"/>
      <w:bookmarkStart w:id="39" w:name="_Toc4076213"/>
      <w:bookmarkStart w:id="40" w:name="_Toc4079074"/>
      <w:bookmarkEnd w:id="38"/>
      <w:bookmarkEnd w:id="39"/>
      <w:bookmarkEnd w:id="40"/>
    </w:p>
    <w:p w:rsidR="00C3039B" w:rsidRPr="0064690F" w:rsidRDefault="00C3039B" w:rsidP="00C3039B">
      <w:pPr>
        <w:pStyle w:val="afff4"/>
        <w:spacing w:line="252" w:lineRule="auto"/>
        <w:rPr>
          <w:rFonts w:ascii="黑体"/>
        </w:rPr>
      </w:pPr>
      <w:r w:rsidRPr="0064690F">
        <w:rPr>
          <w:rFonts w:ascii="黑体" w:hint="eastAsia"/>
        </w:rPr>
        <w:t>物业服务</w:t>
      </w:r>
      <w:r>
        <w:rPr>
          <w:rFonts w:ascii="黑体" w:hint="eastAsia"/>
        </w:rPr>
        <w:t xml:space="preserve"> </w:t>
      </w:r>
      <w:r w:rsidRPr="0064690F">
        <w:rPr>
          <w:rFonts w:ascii="黑体" w:hint="eastAsia"/>
        </w:rPr>
        <w:t>property</w:t>
      </w:r>
      <w:r>
        <w:rPr>
          <w:rFonts w:ascii="黑体"/>
        </w:rPr>
        <w:t xml:space="preserve"> </w:t>
      </w:r>
      <w:r w:rsidRPr="0064690F">
        <w:rPr>
          <w:rFonts w:ascii="黑体" w:hint="eastAsia"/>
        </w:rPr>
        <w:t>service</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业主通过选聘物业服务企业，由业主和物业服务企业按照物业服务合同约定，对房屋及配套的设施设备和相关场地进行运行、维修、养护、管理，维护相关区域内的环境卫生和秩序的活动。</w:t>
      </w:r>
    </w:p>
    <w:p w:rsidR="00C3039B" w:rsidRDefault="00C3039B" w:rsidP="00C3039B">
      <w:pPr>
        <w:pStyle w:val="a5"/>
        <w:tabs>
          <w:tab w:val="clear" w:pos="360"/>
        </w:tabs>
        <w:spacing w:before="156" w:after="156" w:line="252" w:lineRule="auto"/>
        <w:outlineLvl w:val="1"/>
      </w:pPr>
      <w:bookmarkStart w:id="41" w:name="_Toc1633028"/>
      <w:bookmarkStart w:id="42" w:name="_Toc4076214"/>
      <w:bookmarkStart w:id="43" w:name="_Toc4079075"/>
      <w:bookmarkEnd w:id="41"/>
      <w:bookmarkEnd w:id="42"/>
      <w:bookmarkEnd w:id="43"/>
    </w:p>
    <w:p w:rsidR="00C3039B" w:rsidRPr="0064690F" w:rsidRDefault="00C3039B" w:rsidP="00C3039B">
      <w:pPr>
        <w:pStyle w:val="afff4"/>
        <w:spacing w:line="252" w:lineRule="auto"/>
        <w:rPr>
          <w:rFonts w:ascii="黑体"/>
        </w:rPr>
      </w:pPr>
      <w:r w:rsidRPr="0064690F">
        <w:rPr>
          <w:rFonts w:ascii="黑体" w:hint="eastAsia"/>
        </w:rPr>
        <w:t>客户 customer</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购买或接受物业服务的人或组织。</w:t>
      </w:r>
    </w:p>
    <w:p w:rsidR="00C3039B" w:rsidRDefault="00C3039B" w:rsidP="00C3039B">
      <w:pPr>
        <w:pStyle w:val="a5"/>
        <w:tabs>
          <w:tab w:val="clear" w:pos="360"/>
        </w:tabs>
        <w:spacing w:before="156" w:after="156" w:line="252" w:lineRule="auto"/>
        <w:outlineLvl w:val="1"/>
      </w:pPr>
      <w:bookmarkStart w:id="44" w:name="_Toc1633029"/>
      <w:bookmarkStart w:id="45" w:name="_Toc4076215"/>
      <w:bookmarkStart w:id="46" w:name="_Toc4079076"/>
      <w:bookmarkEnd w:id="44"/>
      <w:bookmarkEnd w:id="45"/>
      <w:bookmarkEnd w:id="46"/>
    </w:p>
    <w:p w:rsidR="00C3039B" w:rsidRDefault="00C3039B" w:rsidP="00C3039B">
      <w:pPr>
        <w:pStyle w:val="afff4"/>
        <w:spacing w:line="252" w:lineRule="auto"/>
      </w:pPr>
      <w:r w:rsidRPr="0064690F">
        <w:rPr>
          <w:rFonts w:ascii="黑体" w:hint="eastAsia"/>
        </w:rPr>
        <w:t>物业项目 the project of property</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物业服务企业接受业主委托，按合同约定的需完成的任务。</w:t>
      </w:r>
    </w:p>
    <w:p w:rsidR="00C3039B" w:rsidRDefault="00C3039B" w:rsidP="00C3039B">
      <w:pPr>
        <w:pStyle w:val="afffff4"/>
        <w:spacing w:line="252" w:lineRule="auto"/>
      </w:pPr>
      <w:r>
        <w:rPr>
          <w:rFonts w:hint="eastAsia"/>
        </w:rPr>
        <w:t>物业管理项目的计量单位为“个”。一般一份物业服务合同表现为一个物业管理项目。</w:t>
      </w:r>
    </w:p>
    <w:p w:rsidR="00C3039B" w:rsidRDefault="00C3039B" w:rsidP="00C3039B">
      <w:pPr>
        <w:pStyle w:val="a5"/>
        <w:tabs>
          <w:tab w:val="clear" w:pos="360"/>
        </w:tabs>
        <w:spacing w:before="156" w:after="156" w:line="252" w:lineRule="auto"/>
        <w:outlineLvl w:val="1"/>
      </w:pPr>
      <w:bookmarkStart w:id="47" w:name="_Toc1633030"/>
      <w:bookmarkStart w:id="48" w:name="_Toc4076216"/>
      <w:bookmarkStart w:id="49" w:name="_Toc4079077"/>
      <w:bookmarkEnd w:id="47"/>
      <w:bookmarkEnd w:id="48"/>
      <w:bookmarkEnd w:id="49"/>
    </w:p>
    <w:p w:rsidR="00C3039B" w:rsidRPr="0064690F" w:rsidRDefault="00C3039B" w:rsidP="00C3039B">
      <w:pPr>
        <w:pStyle w:val="afff4"/>
        <w:spacing w:line="252" w:lineRule="auto"/>
        <w:rPr>
          <w:rFonts w:ascii="黑体"/>
        </w:rPr>
      </w:pPr>
      <w:r w:rsidRPr="0064690F">
        <w:rPr>
          <w:rFonts w:ascii="黑体" w:hint="eastAsia"/>
        </w:rPr>
        <w:t>特约服务 Special services</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物业服务企业接受客户委托提供的物业服务合同约定以外的服务。</w:t>
      </w:r>
    </w:p>
    <w:p w:rsidR="00C3039B" w:rsidRDefault="00C3039B" w:rsidP="00C3039B">
      <w:pPr>
        <w:pStyle w:val="a5"/>
        <w:tabs>
          <w:tab w:val="clear" w:pos="360"/>
        </w:tabs>
        <w:spacing w:before="156" w:after="156" w:line="252" w:lineRule="auto"/>
        <w:outlineLvl w:val="1"/>
      </w:pPr>
      <w:bookmarkStart w:id="50" w:name="_Toc1633031"/>
      <w:bookmarkStart w:id="51" w:name="_Toc4076217"/>
      <w:bookmarkStart w:id="52" w:name="_Toc4079078"/>
      <w:bookmarkEnd w:id="50"/>
      <w:bookmarkEnd w:id="51"/>
      <w:bookmarkEnd w:id="52"/>
    </w:p>
    <w:p w:rsidR="00C3039B" w:rsidRPr="0064690F" w:rsidRDefault="00C3039B" w:rsidP="00C3039B">
      <w:pPr>
        <w:pStyle w:val="afff4"/>
        <w:spacing w:line="252" w:lineRule="auto"/>
        <w:rPr>
          <w:rFonts w:ascii="黑体"/>
        </w:rPr>
      </w:pPr>
      <w:r w:rsidRPr="0064690F">
        <w:rPr>
          <w:rFonts w:ascii="黑体" w:hint="eastAsia"/>
        </w:rPr>
        <w:t>承接查验 property delivery examination</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承接新建物业前，物业服务企业和建设单位按照国家有关规定和前期物业服务合同的约定，共同对物业共用部位、共用设施设备进行检查和验收的活动。</w:t>
      </w:r>
    </w:p>
    <w:p w:rsidR="00C3039B" w:rsidRDefault="00C3039B" w:rsidP="00C3039B">
      <w:pPr>
        <w:pStyle w:val="a4"/>
        <w:spacing w:before="312" w:after="312" w:line="252" w:lineRule="auto"/>
        <w:outlineLvl w:val="0"/>
      </w:pPr>
      <w:bookmarkStart w:id="53" w:name="_Toc4079079"/>
      <w:r>
        <w:rPr>
          <w:rFonts w:hint="eastAsia"/>
        </w:rPr>
        <w:t>管理要求</w:t>
      </w:r>
      <w:bookmarkEnd w:id="53"/>
    </w:p>
    <w:p w:rsidR="00C3039B" w:rsidRDefault="00C3039B" w:rsidP="00C3039B">
      <w:pPr>
        <w:pStyle w:val="a5"/>
        <w:tabs>
          <w:tab w:val="clear" w:pos="360"/>
        </w:tabs>
        <w:spacing w:before="156" w:after="156" w:line="252" w:lineRule="auto"/>
        <w:outlineLvl w:val="1"/>
      </w:pPr>
      <w:bookmarkStart w:id="54" w:name="_Toc4079080"/>
      <w:r>
        <w:rPr>
          <w:rFonts w:hint="eastAsia"/>
        </w:rPr>
        <w:t>服务场所</w:t>
      </w:r>
      <w:bookmarkEnd w:id="54"/>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应在物业服务现场设置物业服务机构，配备相应的管理和专业技术人员、服务设施设备及办公场所，满足物业服务的需求。</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应在物业服务场所公示物业服务企业营业执照、项目主要服务人员信息</w:t>
      </w:r>
      <w:r w:rsidR="00E71B67">
        <w:rPr>
          <w:rFonts w:ascii="宋体" w:eastAsia="宋体" w:hAnsi="宋体" w:cs="宋体" w:hint="eastAsia"/>
        </w:rPr>
        <w:t>、</w:t>
      </w:r>
      <w:r w:rsidRPr="0064690F">
        <w:rPr>
          <w:rFonts w:ascii="宋体" w:eastAsia="宋体" w:hAnsi="宋体" w:cs="宋体" w:hint="eastAsia"/>
        </w:rPr>
        <w:t>服务事项、收费项目、收费标准、</w:t>
      </w:r>
      <w:r>
        <w:rPr>
          <w:rFonts w:ascii="宋体" w:eastAsia="宋体" w:hAnsi="宋体" w:cs="黑体" w:hint="eastAsia"/>
          <w:snapToGrid w:val="0"/>
        </w:rPr>
        <w:t>服务渠道</w:t>
      </w:r>
      <w:r>
        <w:rPr>
          <w:rFonts w:ascii="宋体" w:eastAsia="宋体" w:hAnsi="宋体" w:cs="黑体"/>
          <w:snapToGrid w:val="0"/>
        </w:rPr>
        <w:t>与方式</w:t>
      </w:r>
      <w:r w:rsidRPr="0064690F">
        <w:rPr>
          <w:rFonts w:ascii="宋体" w:eastAsia="宋体" w:hAnsi="宋体" w:cs="宋体" w:hint="eastAsia"/>
        </w:rPr>
        <w:t>等物业服务信息。</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应根据服务需要配置适当的设施设备、物资和人力资源，以提升服务质量与效率。</w:t>
      </w:r>
    </w:p>
    <w:p w:rsidR="00C3039B" w:rsidRDefault="00C3039B" w:rsidP="00C3039B">
      <w:pPr>
        <w:pStyle w:val="a5"/>
        <w:tabs>
          <w:tab w:val="clear" w:pos="360"/>
        </w:tabs>
        <w:spacing w:before="156" w:after="156" w:line="252" w:lineRule="auto"/>
        <w:outlineLvl w:val="1"/>
      </w:pPr>
      <w:bookmarkStart w:id="55" w:name="_Toc4079081"/>
      <w:r>
        <w:rPr>
          <w:rFonts w:hint="eastAsia"/>
        </w:rPr>
        <w:t>服务人员</w:t>
      </w:r>
      <w:bookmarkEnd w:id="55"/>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应具备与岗位要求相匹配的专业能力，有从业资格要求的，应取得相应证书。</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上岗前应接受岗前培训，合格后方可上岗。</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应统一着装，佩戴工牌，仪表仪态整洁，文明用语，行为规范。</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应熟悉各项服务规章制度、岗位工作标准及相关设施设备的使用方法，能规范专业</w:t>
      </w:r>
      <w:r w:rsidR="00E71B67">
        <w:rPr>
          <w:rFonts w:ascii="宋体" w:eastAsia="宋体" w:hAnsi="宋体" w:cs="宋体" w:hint="eastAsia"/>
        </w:rPr>
        <w:t>地</w:t>
      </w:r>
      <w:r w:rsidRPr="0064690F">
        <w:rPr>
          <w:rFonts w:ascii="宋体" w:eastAsia="宋体" w:hAnsi="宋体" w:cs="宋体" w:hint="eastAsia"/>
        </w:rPr>
        <w:t>履行岗位职责，发现异常情况能及时采取相应措施。</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lastRenderedPageBreak/>
        <w:t>应根据住宅物业服务的要求，定期接受各种在岗培训。</w:t>
      </w:r>
    </w:p>
    <w:p w:rsidR="00C3039B" w:rsidRDefault="00C3039B" w:rsidP="00C3039B">
      <w:pPr>
        <w:pStyle w:val="a5"/>
        <w:tabs>
          <w:tab w:val="clear" w:pos="360"/>
        </w:tabs>
        <w:spacing w:before="156" w:after="156" w:line="252" w:lineRule="auto"/>
        <w:outlineLvl w:val="1"/>
      </w:pPr>
      <w:bookmarkStart w:id="56" w:name="_Toc4079082"/>
      <w:r>
        <w:rPr>
          <w:rFonts w:hint="eastAsia"/>
        </w:rPr>
        <w:t>管理制度</w:t>
      </w:r>
      <w:bookmarkEnd w:id="56"/>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应根据物业服务企业情况及物业项目情况完善各项基础管理制度，基础管理制度应包括但不限于组织环境、领导作用、策划、支持、运行、绩效评价、</w:t>
      </w:r>
      <w:r w:rsidR="006D1E4F">
        <w:rPr>
          <w:rFonts w:ascii="宋体" w:eastAsia="宋体" w:hAnsi="宋体" w:cs="宋体" w:hint="eastAsia"/>
        </w:rPr>
        <w:t>持续</w:t>
      </w:r>
      <w:r w:rsidRPr="0064690F">
        <w:rPr>
          <w:rFonts w:ascii="宋体" w:eastAsia="宋体" w:hAnsi="宋体" w:cs="宋体" w:hint="eastAsia"/>
        </w:rPr>
        <w:t>改进等类型。</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应根据物业项目的特点及定位，制定符合该项目的物</w:t>
      </w:r>
      <w:r w:rsidRPr="00E5220C">
        <w:rPr>
          <w:rFonts w:ascii="宋体" w:eastAsia="宋体" w:hAnsi="宋体" w:cs="宋体" w:hint="eastAsia"/>
        </w:rPr>
        <w:t>业</w:t>
      </w:r>
      <w:r w:rsidRPr="00E5220C">
        <w:rPr>
          <w:rFonts w:ascii="宋体" w:eastAsia="宋体" w:hAnsi="宋体" w:cs="宋体"/>
        </w:rPr>
        <w:t>服务方</w:t>
      </w:r>
      <w:r w:rsidRPr="0064690F">
        <w:rPr>
          <w:rFonts w:ascii="宋体" w:eastAsia="宋体" w:hAnsi="宋体" w:cs="宋体" w:hint="eastAsia"/>
        </w:rPr>
        <w:t>案，方案应包括服务内容、服务标准、人员配置等内容，项目交付后，应及时根据客观条件对物业服务方案进行修订与完善。</w:t>
      </w:r>
    </w:p>
    <w:p w:rsidR="00C3039B" w:rsidRDefault="00C3039B" w:rsidP="00C3039B">
      <w:pPr>
        <w:pStyle w:val="a5"/>
        <w:tabs>
          <w:tab w:val="clear" w:pos="360"/>
        </w:tabs>
        <w:spacing w:before="156" w:after="156" w:line="252" w:lineRule="auto"/>
        <w:outlineLvl w:val="1"/>
      </w:pPr>
      <w:bookmarkStart w:id="57" w:name="_Toc4079083"/>
      <w:r>
        <w:rPr>
          <w:rFonts w:hint="eastAsia"/>
        </w:rPr>
        <w:t>服务合同</w:t>
      </w:r>
      <w:bookmarkEnd w:id="57"/>
    </w:p>
    <w:p w:rsidR="00C3039B"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应与建设单位或业主委员会签订物业服务合同，合同应明确服务事项、服务标准、服务期限、收费标准、</w:t>
      </w:r>
      <w:r w:rsidRPr="00E5220C">
        <w:rPr>
          <w:rFonts w:ascii="宋体" w:eastAsia="宋体" w:hAnsi="宋体" w:cs="宋体" w:hint="eastAsia"/>
        </w:rPr>
        <w:t>专项维修资金的管理与使用、物业管理用房的配置</w:t>
      </w:r>
      <w:r>
        <w:rPr>
          <w:rFonts w:ascii="宋体" w:eastAsia="宋体" w:hAnsi="宋体" w:cs="宋体" w:hint="eastAsia"/>
        </w:rPr>
        <w:t>以及</w:t>
      </w:r>
      <w:r w:rsidRPr="00E5220C">
        <w:rPr>
          <w:rFonts w:ascii="宋体" w:eastAsia="宋体" w:hAnsi="宋体" w:cs="宋体" w:hint="eastAsia"/>
        </w:rPr>
        <w:t>双方的权利义务与</w:t>
      </w:r>
      <w:r w:rsidRPr="0064690F">
        <w:rPr>
          <w:rFonts w:ascii="宋体" w:eastAsia="宋体" w:hAnsi="宋体" w:cs="宋体" w:hint="eastAsia"/>
        </w:rPr>
        <w:t>责任等。</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在提供特约服务时，应根据服务需要与客户另行签订特约服务协议，明确双方权利、责任和义务。</w:t>
      </w:r>
    </w:p>
    <w:p w:rsidR="00C3039B" w:rsidRDefault="00C3039B" w:rsidP="00C3039B">
      <w:pPr>
        <w:pStyle w:val="a5"/>
        <w:tabs>
          <w:tab w:val="clear" w:pos="360"/>
        </w:tabs>
        <w:spacing w:before="156" w:after="156" w:line="252" w:lineRule="auto"/>
        <w:outlineLvl w:val="1"/>
      </w:pPr>
      <w:bookmarkStart w:id="58" w:name="_Toc4079084"/>
      <w:r>
        <w:rPr>
          <w:rFonts w:hint="eastAsia"/>
        </w:rPr>
        <w:t>服务费用</w:t>
      </w:r>
      <w:bookmarkEnd w:id="58"/>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应遵循合理、公开及费用与服务水平相适应的原则，建立健全财务管理制度，依法依规进行财务管理，确保物业服务费及其他费用的收支运作规范、账目清晰。</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应每年公布物业服务资金年度预决算；实行酬金制计费方式的，每年至少1次以书面形式向业主公布收支账目情况，并备存账目簿，接受业主的咨询或查阅。</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对于</w:t>
      </w:r>
      <w:r w:rsidRPr="00E5220C">
        <w:rPr>
          <w:rFonts w:ascii="宋体" w:eastAsia="宋体" w:hAnsi="宋体" w:cs="宋体"/>
        </w:rPr>
        <w:t>使用物业项目公共资源所获得的</w:t>
      </w:r>
      <w:r w:rsidRPr="00E5220C">
        <w:rPr>
          <w:rFonts w:ascii="宋体" w:eastAsia="宋体" w:hAnsi="宋体" w:cs="宋体" w:hint="eastAsia"/>
        </w:rPr>
        <w:t>公共</w:t>
      </w:r>
      <w:r w:rsidRPr="00E5220C">
        <w:rPr>
          <w:rFonts w:ascii="宋体" w:eastAsia="宋体" w:hAnsi="宋体" w:cs="宋体"/>
        </w:rPr>
        <w:t>收益，应定期公示</w:t>
      </w:r>
      <w:r w:rsidRPr="00E5220C">
        <w:rPr>
          <w:rFonts w:ascii="宋体" w:eastAsia="宋体" w:hAnsi="宋体" w:cs="宋体" w:hint="eastAsia"/>
        </w:rPr>
        <w:t>经营收支情况和</w:t>
      </w:r>
      <w:r w:rsidRPr="00E5220C">
        <w:rPr>
          <w:rFonts w:ascii="宋体" w:eastAsia="宋体" w:hAnsi="宋体" w:cs="宋体"/>
        </w:rPr>
        <w:t>公共收益的使用及分配情况。</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特约服务</w:t>
      </w:r>
      <w:r w:rsidRPr="00E5220C">
        <w:rPr>
          <w:rFonts w:ascii="宋体" w:eastAsia="宋体" w:hAnsi="宋体" w:cs="宋体"/>
        </w:rPr>
        <w:t>收费标准</w:t>
      </w:r>
      <w:r w:rsidRPr="00E5220C">
        <w:rPr>
          <w:rFonts w:ascii="宋体" w:eastAsia="宋体" w:hAnsi="宋体" w:cs="宋体" w:hint="eastAsia"/>
        </w:rPr>
        <w:t>、公共水电费的分摊情况应进行</w:t>
      </w:r>
      <w:r w:rsidRPr="00E5220C">
        <w:rPr>
          <w:rFonts w:ascii="宋体" w:eastAsia="宋体" w:hAnsi="宋体" w:cs="宋体"/>
        </w:rPr>
        <w:t>公示</w:t>
      </w:r>
      <w:r w:rsidRPr="00E5220C">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对于</w:t>
      </w:r>
      <w:r w:rsidRPr="00E5220C">
        <w:rPr>
          <w:rFonts w:ascii="宋体" w:eastAsia="宋体" w:hAnsi="宋体" w:cs="宋体"/>
        </w:rPr>
        <w:t>代收代缴</w:t>
      </w:r>
      <w:r w:rsidRPr="00E5220C">
        <w:rPr>
          <w:rFonts w:ascii="宋体" w:eastAsia="宋体" w:hAnsi="宋体" w:cs="宋体" w:hint="eastAsia"/>
        </w:rPr>
        <w:t>的</w:t>
      </w:r>
      <w:r w:rsidRPr="00E5220C">
        <w:rPr>
          <w:rFonts w:ascii="宋体" w:eastAsia="宋体" w:hAnsi="宋体" w:cs="宋体"/>
        </w:rPr>
        <w:t>费用，物业服务企业</w:t>
      </w:r>
      <w:r w:rsidRPr="00E5220C">
        <w:rPr>
          <w:rFonts w:ascii="宋体" w:eastAsia="宋体" w:hAnsi="宋体" w:cs="宋体" w:hint="eastAsia"/>
        </w:rPr>
        <w:t>应</w:t>
      </w:r>
      <w:r w:rsidRPr="00E5220C">
        <w:rPr>
          <w:rFonts w:ascii="宋体" w:eastAsia="宋体" w:hAnsi="宋体" w:cs="宋体"/>
        </w:rPr>
        <w:t>按照</w:t>
      </w:r>
      <w:r w:rsidRPr="00E5220C">
        <w:rPr>
          <w:rFonts w:ascii="宋体" w:eastAsia="宋体" w:hAnsi="宋体" w:cs="宋体" w:hint="eastAsia"/>
        </w:rPr>
        <w:t>相关主管</w:t>
      </w:r>
      <w:r w:rsidRPr="00E5220C">
        <w:rPr>
          <w:rFonts w:ascii="宋体" w:eastAsia="宋体" w:hAnsi="宋体" w:cs="宋体"/>
        </w:rPr>
        <w:t>部门所定价格进行收取，不得</w:t>
      </w:r>
      <w:r w:rsidRPr="00E5220C">
        <w:rPr>
          <w:rFonts w:ascii="宋体" w:eastAsia="宋体" w:hAnsi="宋体" w:cs="宋体" w:hint="eastAsia"/>
        </w:rPr>
        <w:t>擅自</w:t>
      </w:r>
      <w:r w:rsidRPr="00E5220C">
        <w:rPr>
          <w:rFonts w:ascii="宋体" w:eastAsia="宋体" w:hAnsi="宋体" w:cs="宋体"/>
        </w:rPr>
        <w:t>提价。</w:t>
      </w:r>
    </w:p>
    <w:p w:rsidR="00C3039B" w:rsidRDefault="00C3039B" w:rsidP="00C3039B">
      <w:pPr>
        <w:pStyle w:val="a5"/>
        <w:tabs>
          <w:tab w:val="clear" w:pos="360"/>
        </w:tabs>
        <w:spacing w:before="156" w:after="156" w:line="252" w:lineRule="auto"/>
        <w:outlineLvl w:val="1"/>
      </w:pPr>
      <w:bookmarkStart w:id="59" w:name="_Toc4079085"/>
      <w:r>
        <w:rPr>
          <w:rFonts w:hint="eastAsia"/>
        </w:rPr>
        <w:t>档案管理</w:t>
      </w:r>
      <w:bookmarkEnd w:id="59"/>
    </w:p>
    <w:p w:rsidR="00C3039B"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应制定相应的</w:t>
      </w:r>
      <w:r>
        <w:rPr>
          <w:rFonts w:ascii="宋体" w:eastAsia="宋体" w:hAnsi="宋体" w:cs="宋体" w:hint="eastAsia"/>
        </w:rPr>
        <w:t>档案</w:t>
      </w:r>
      <w:r w:rsidRPr="00EF41F1">
        <w:rPr>
          <w:rFonts w:ascii="宋体" w:eastAsia="宋体" w:hAnsi="宋体" w:cs="宋体" w:hint="eastAsia"/>
        </w:rPr>
        <w:t>管理制度</w:t>
      </w:r>
      <w:r>
        <w:rPr>
          <w:rFonts w:ascii="宋体" w:eastAsia="宋体" w:hAnsi="宋体" w:cs="宋体" w:hint="eastAsia"/>
        </w:rPr>
        <w:t>，</w:t>
      </w:r>
      <w:r>
        <w:rPr>
          <w:rFonts w:ascii="宋体" w:eastAsia="宋体" w:hAnsi="宋体" w:cs="宋体"/>
        </w:rPr>
        <w:t>并按制度要求进行档案管理。</w:t>
      </w:r>
    </w:p>
    <w:p w:rsidR="00C3039B" w:rsidRPr="0064690F" w:rsidRDefault="00C3039B" w:rsidP="00C3039B">
      <w:pPr>
        <w:pStyle w:val="a6"/>
        <w:spacing w:beforeLines="0" w:afterLines="0" w:line="252" w:lineRule="auto"/>
        <w:outlineLvl w:val="2"/>
        <w:rPr>
          <w:rFonts w:ascii="宋体" w:eastAsia="宋体" w:hAnsi="宋体" w:cs="宋体"/>
        </w:rPr>
      </w:pPr>
      <w:r w:rsidRPr="0064690F">
        <w:rPr>
          <w:rFonts w:ascii="宋体" w:eastAsia="宋体" w:hAnsi="宋体" w:cs="宋体" w:hint="eastAsia"/>
        </w:rPr>
        <w:t>应根据物业服务合同约定进行管理及查阅，物业服务档案应包括技术类档案和管理类档案</w:t>
      </w:r>
      <w:r>
        <w:rPr>
          <w:rFonts w:ascii="宋体" w:eastAsia="宋体" w:hAnsi="宋体" w:cs="宋体" w:hint="eastAsia"/>
        </w:rPr>
        <w:t>：</w:t>
      </w:r>
    </w:p>
    <w:p w:rsidR="00C3039B" w:rsidRDefault="00C3039B" w:rsidP="00C3039B">
      <w:pPr>
        <w:pStyle w:val="af3"/>
        <w:tabs>
          <w:tab w:val="left" w:pos="839"/>
        </w:tabs>
        <w:spacing w:line="252" w:lineRule="auto"/>
      </w:pPr>
      <w:r>
        <w:rPr>
          <w:rFonts w:hint="eastAsia"/>
        </w:rPr>
        <w:t>技术类档案包括但不限于：</w:t>
      </w:r>
    </w:p>
    <w:p w:rsidR="00C3039B" w:rsidRDefault="00C3039B" w:rsidP="00C3039B">
      <w:pPr>
        <w:pStyle w:val="af3"/>
        <w:numPr>
          <w:ilvl w:val="0"/>
          <w:numId w:val="29"/>
        </w:numPr>
        <w:spacing w:line="252" w:lineRule="auto"/>
        <w:ind w:leftChars="400" w:left="1260" w:hanging="420"/>
      </w:pPr>
      <w:r w:rsidRPr="00EB1EB4">
        <w:t>竣工</w:t>
      </w:r>
      <w:r>
        <w:rPr>
          <w:rFonts w:hint="eastAsia"/>
        </w:rPr>
        <w:t>图纸及</w:t>
      </w:r>
      <w:r>
        <w:t>竣工验收资料</w:t>
      </w:r>
      <w:r w:rsidRPr="00EB1EB4">
        <w:t>；</w:t>
      </w:r>
    </w:p>
    <w:p w:rsidR="00C3039B" w:rsidRDefault="00C3039B" w:rsidP="00C3039B">
      <w:pPr>
        <w:pStyle w:val="af3"/>
        <w:numPr>
          <w:ilvl w:val="0"/>
          <w:numId w:val="29"/>
        </w:numPr>
        <w:spacing w:line="252" w:lineRule="auto"/>
        <w:ind w:leftChars="400" w:left="1260" w:hanging="420"/>
      </w:pPr>
      <w:r>
        <w:rPr>
          <w:rFonts w:hint="eastAsia"/>
        </w:rPr>
        <w:t>施工</w:t>
      </w:r>
      <w:r>
        <w:t>合同、采购合同、随机资料</w:t>
      </w:r>
      <w:r>
        <w:rPr>
          <w:rFonts w:hint="eastAsia"/>
        </w:rPr>
        <w:t>；</w:t>
      </w:r>
    </w:p>
    <w:p w:rsidR="00C3039B" w:rsidRDefault="00C3039B" w:rsidP="00C3039B">
      <w:pPr>
        <w:pStyle w:val="af3"/>
        <w:numPr>
          <w:ilvl w:val="0"/>
          <w:numId w:val="29"/>
        </w:numPr>
        <w:spacing w:line="252" w:lineRule="auto"/>
        <w:ind w:leftChars="400" w:left="1260" w:hanging="420"/>
      </w:pPr>
      <w:r w:rsidRPr="00EB1EB4">
        <w:t>共用设施设备清单及其安装、使用和维护保养等技术资料；</w:t>
      </w:r>
    </w:p>
    <w:p w:rsidR="00C3039B" w:rsidRDefault="00C3039B" w:rsidP="00C3039B">
      <w:pPr>
        <w:pStyle w:val="af3"/>
        <w:numPr>
          <w:ilvl w:val="0"/>
          <w:numId w:val="29"/>
        </w:numPr>
        <w:spacing w:line="252" w:lineRule="auto"/>
        <w:ind w:leftChars="400" w:left="1260" w:hanging="420"/>
      </w:pPr>
      <w:r w:rsidRPr="00EB1EB4">
        <w:t>供水、供电、供气、供热、通信、有线电视等准许使用文件；</w:t>
      </w:r>
    </w:p>
    <w:p w:rsidR="00C3039B" w:rsidRDefault="00C3039B" w:rsidP="00C3039B">
      <w:pPr>
        <w:pStyle w:val="af3"/>
        <w:numPr>
          <w:ilvl w:val="0"/>
          <w:numId w:val="29"/>
        </w:numPr>
        <w:spacing w:line="252" w:lineRule="auto"/>
        <w:ind w:leftChars="400" w:left="1260" w:hanging="420"/>
      </w:pPr>
      <w:r w:rsidRPr="00EB1EB4">
        <w:t>物业质量保修文件和物业使用说明文件；</w:t>
      </w:r>
    </w:p>
    <w:p w:rsidR="00C3039B" w:rsidRDefault="00C3039B" w:rsidP="00C3039B">
      <w:pPr>
        <w:pStyle w:val="af3"/>
        <w:numPr>
          <w:ilvl w:val="0"/>
          <w:numId w:val="29"/>
        </w:numPr>
        <w:spacing w:line="252" w:lineRule="auto"/>
        <w:ind w:leftChars="400" w:left="1260" w:hanging="420"/>
      </w:pPr>
      <w:r w:rsidRPr="00EB1EB4">
        <w:t>其他</w:t>
      </w:r>
      <w:r>
        <w:rPr>
          <w:rFonts w:hint="eastAsia"/>
        </w:rPr>
        <w:t>技术档案</w:t>
      </w:r>
      <w:r w:rsidRPr="00EB1EB4">
        <w:t>。</w:t>
      </w:r>
    </w:p>
    <w:p w:rsidR="00C3039B" w:rsidRPr="00497568" w:rsidRDefault="00C3039B" w:rsidP="00C3039B">
      <w:pPr>
        <w:pStyle w:val="af3"/>
        <w:tabs>
          <w:tab w:val="left" w:pos="839"/>
        </w:tabs>
        <w:spacing w:line="252" w:lineRule="auto"/>
      </w:pPr>
      <w:r w:rsidRPr="00497568">
        <w:rPr>
          <w:rFonts w:hint="eastAsia"/>
        </w:rPr>
        <w:t>管理类档案包括但不限于：</w:t>
      </w:r>
    </w:p>
    <w:p w:rsidR="00C3039B" w:rsidRDefault="00C3039B" w:rsidP="00C3039B">
      <w:pPr>
        <w:pStyle w:val="af3"/>
        <w:numPr>
          <w:ilvl w:val="0"/>
          <w:numId w:val="30"/>
        </w:numPr>
        <w:spacing w:line="252" w:lineRule="auto"/>
        <w:ind w:left="1259"/>
      </w:pPr>
      <w:r>
        <w:rPr>
          <w:rFonts w:hint="eastAsia"/>
        </w:rPr>
        <w:t>服务</w:t>
      </w:r>
      <w:r>
        <w:t>合同；</w:t>
      </w:r>
    </w:p>
    <w:p w:rsidR="00C3039B" w:rsidRDefault="00C3039B" w:rsidP="00C3039B">
      <w:pPr>
        <w:pStyle w:val="af3"/>
        <w:numPr>
          <w:ilvl w:val="0"/>
          <w:numId w:val="30"/>
        </w:numPr>
        <w:spacing w:line="252" w:lineRule="auto"/>
        <w:ind w:left="1259"/>
      </w:pPr>
      <w:r>
        <w:rPr>
          <w:rFonts w:hint="eastAsia"/>
        </w:rPr>
        <w:t>客户信息资料；</w:t>
      </w:r>
    </w:p>
    <w:p w:rsidR="00C3039B" w:rsidRDefault="00C3039B" w:rsidP="00C3039B">
      <w:pPr>
        <w:pStyle w:val="af3"/>
        <w:numPr>
          <w:ilvl w:val="0"/>
          <w:numId w:val="30"/>
        </w:numPr>
        <w:spacing w:line="252" w:lineRule="auto"/>
        <w:ind w:left="1259"/>
      </w:pPr>
      <w:r>
        <w:rPr>
          <w:rFonts w:hint="eastAsia"/>
        </w:rPr>
        <w:lastRenderedPageBreak/>
        <w:t>服务人员；</w:t>
      </w:r>
    </w:p>
    <w:p w:rsidR="00C3039B" w:rsidRDefault="00C3039B" w:rsidP="00C3039B">
      <w:pPr>
        <w:pStyle w:val="af3"/>
        <w:numPr>
          <w:ilvl w:val="0"/>
          <w:numId w:val="30"/>
        </w:numPr>
        <w:spacing w:line="252" w:lineRule="auto"/>
        <w:ind w:left="1259"/>
      </w:pPr>
      <w:r>
        <w:rPr>
          <w:rFonts w:hint="eastAsia"/>
        </w:rPr>
        <w:t>管理制度；</w:t>
      </w:r>
    </w:p>
    <w:p w:rsidR="00C3039B" w:rsidRDefault="00C3039B" w:rsidP="00C3039B">
      <w:pPr>
        <w:pStyle w:val="af3"/>
        <w:numPr>
          <w:ilvl w:val="0"/>
          <w:numId w:val="30"/>
        </w:numPr>
        <w:spacing w:line="252" w:lineRule="auto"/>
        <w:ind w:left="1259"/>
      </w:pPr>
      <w:r>
        <w:rPr>
          <w:rFonts w:hint="eastAsia"/>
        </w:rPr>
        <w:t>管理和服务过程形成的文件记录；</w:t>
      </w:r>
    </w:p>
    <w:p w:rsidR="00C3039B" w:rsidRDefault="00C3039B" w:rsidP="00C3039B">
      <w:pPr>
        <w:pStyle w:val="af3"/>
        <w:numPr>
          <w:ilvl w:val="0"/>
          <w:numId w:val="30"/>
        </w:numPr>
        <w:spacing w:line="252" w:lineRule="auto"/>
        <w:ind w:left="1259"/>
      </w:pPr>
      <w:r w:rsidRPr="00EB1EB4">
        <w:t>其他</w:t>
      </w:r>
      <w:r>
        <w:rPr>
          <w:rFonts w:hint="eastAsia"/>
        </w:rPr>
        <w:t>管理档案。</w:t>
      </w:r>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档案管理应满足以下要求：</w:t>
      </w:r>
    </w:p>
    <w:p w:rsidR="00C3039B" w:rsidRDefault="00C3039B" w:rsidP="00C3039B">
      <w:pPr>
        <w:pStyle w:val="af3"/>
        <w:numPr>
          <w:ilvl w:val="0"/>
          <w:numId w:val="19"/>
        </w:numPr>
        <w:spacing w:line="252" w:lineRule="auto"/>
      </w:pPr>
      <w:r>
        <w:rPr>
          <w:rFonts w:hint="eastAsia"/>
        </w:rPr>
        <w:t>物业服务档案应规范管理，档案保存环境干净、安全，资料齐全、分类成册、查阅方便，内容清楚、完整、准确；</w:t>
      </w:r>
    </w:p>
    <w:p w:rsidR="00C3039B" w:rsidRDefault="00C3039B" w:rsidP="00C3039B">
      <w:pPr>
        <w:pStyle w:val="af3"/>
        <w:numPr>
          <w:ilvl w:val="0"/>
          <w:numId w:val="19"/>
        </w:numPr>
        <w:spacing w:line="252" w:lineRule="auto"/>
      </w:pPr>
      <w:r>
        <w:rPr>
          <w:rFonts w:hint="eastAsia"/>
        </w:rPr>
        <w:t>应定期对文件资料和记录进行归档保存，重要电子文档备份存档，重要档案设置管理权限和使用权限；</w:t>
      </w:r>
    </w:p>
    <w:p w:rsidR="00C3039B" w:rsidRDefault="00C3039B" w:rsidP="00C3039B">
      <w:pPr>
        <w:pStyle w:val="af3"/>
        <w:numPr>
          <w:ilvl w:val="0"/>
          <w:numId w:val="19"/>
        </w:numPr>
        <w:spacing w:line="252" w:lineRule="auto"/>
      </w:pPr>
      <w:r w:rsidRPr="00497568">
        <w:rPr>
          <w:rFonts w:hint="eastAsia"/>
        </w:rPr>
        <w:t>应明确各类档案管理期限和标准，并满足国家对</w:t>
      </w:r>
      <w:r w:rsidRPr="00497568">
        <w:t>档案管理的</w:t>
      </w:r>
      <w:r w:rsidRPr="00497568">
        <w:rPr>
          <w:rFonts w:hint="eastAsia"/>
        </w:rPr>
        <w:t>相关要求。</w:t>
      </w:r>
    </w:p>
    <w:p w:rsidR="00C3039B" w:rsidRDefault="00C3039B" w:rsidP="00C3039B">
      <w:pPr>
        <w:pStyle w:val="af3"/>
        <w:numPr>
          <w:ilvl w:val="0"/>
          <w:numId w:val="19"/>
        </w:numPr>
        <w:spacing w:line="252" w:lineRule="auto"/>
      </w:pPr>
      <w:r>
        <w:rPr>
          <w:rFonts w:hint="eastAsia"/>
        </w:rPr>
        <w:t>发生物业服务项目更迭时档案资料应按法律法规要求移交。</w:t>
      </w:r>
    </w:p>
    <w:p w:rsidR="00C3039B" w:rsidRDefault="00C3039B" w:rsidP="00C3039B">
      <w:pPr>
        <w:pStyle w:val="a5"/>
        <w:tabs>
          <w:tab w:val="clear" w:pos="360"/>
        </w:tabs>
        <w:spacing w:before="156" w:after="156" w:line="252" w:lineRule="auto"/>
        <w:outlineLvl w:val="1"/>
      </w:pPr>
      <w:bookmarkStart w:id="60" w:name="_Toc4079086"/>
      <w:r>
        <w:rPr>
          <w:rFonts w:hint="eastAsia"/>
        </w:rPr>
        <w:t>标识管理</w:t>
      </w:r>
      <w:bookmarkEnd w:id="60"/>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应制定相应的标识管理制度，对物业项目各项标识进行有效管理。</w:t>
      </w:r>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应根据运营的需要识别、制作、分类和使用相应的标识。</w:t>
      </w:r>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应对各类标识进行管理，标志和指示牌应清晰准确，分布合理。</w:t>
      </w:r>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标识应包括但不限于：</w:t>
      </w:r>
    </w:p>
    <w:p w:rsidR="00C3039B" w:rsidRDefault="00C3039B" w:rsidP="00C3039B">
      <w:pPr>
        <w:pStyle w:val="af3"/>
        <w:numPr>
          <w:ilvl w:val="0"/>
          <w:numId w:val="20"/>
        </w:numPr>
        <w:spacing w:line="252" w:lineRule="auto"/>
      </w:pPr>
      <w:r>
        <w:rPr>
          <w:rFonts w:hint="eastAsia"/>
        </w:rPr>
        <w:t>禁止</w:t>
      </w:r>
      <w:r>
        <w:t>标</w:t>
      </w:r>
      <w:r>
        <w:rPr>
          <w:rFonts w:hint="eastAsia"/>
        </w:rPr>
        <w:t>志</w:t>
      </w:r>
      <w:r>
        <w:t>、</w:t>
      </w:r>
      <w:r>
        <w:rPr>
          <w:rFonts w:hint="eastAsia"/>
        </w:rPr>
        <w:t>警告标志</w:t>
      </w:r>
      <w:r>
        <w:t>、提示</w:t>
      </w:r>
      <w:r>
        <w:rPr>
          <w:rFonts w:hint="eastAsia"/>
        </w:rPr>
        <w:t>标志，应符合GB 2893、GB 2894的要求；</w:t>
      </w:r>
    </w:p>
    <w:p w:rsidR="00C3039B" w:rsidRDefault="00C3039B" w:rsidP="00C3039B">
      <w:pPr>
        <w:pStyle w:val="af3"/>
        <w:numPr>
          <w:ilvl w:val="0"/>
          <w:numId w:val="20"/>
        </w:numPr>
        <w:spacing w:line="252" w:lineRule="auto"/>
      </w:pPr>
      <w:r>
        <w:rPr>
          <w:rFonts w:hint="eastAsia"/>
        </w:rPr>
        <w:t>消防安全标志，应符合GB 13495.1的要求；</w:t>
      </w:r>
    </w:p>
    <w:p w:rsidR="00C3039B" w:rsidRDefault="00C3039B" w:rsidP="00C3039B">
      <w:pPr>
        <w:pStyle w:val="af3"/>
        <w:numPr>
          <w:ilvl w:val="0"/>
          <w:numId w:val="20"/>
        </w:numPr>
        <w:spacing w:line="252" w:lineRule="auto"/>
      </w:pPr>
      <w:r>
        <w:rPr>
          <w:rFonts w:hint="eastAsia"/>
        </w:rPr>
        <w:t>道路等引导标志，应符合GB 5768.2的要求；</w:t>
      </w:r>
    </w:p>
    <w:p w:rsidR="00C3039B" w:rsidRDefault="00C3039B" w:rsidP="00C3039B">
      <w:pPr>
        <w:pStyle w:val="af3"/>
        <w:numPr>
          <w:ilvl w:val="0"/>
          <w:numId w:val="20"/>
        </w:numPr>
        <w:spacing w:line="252" w:lineRule="auto"/>
      </w:pPr>
      <w:r>
        <w:rPr>
          <w:rFonts w:hint="eastAsia"/>
        </w:rPr>
        <w:t>公共信息标识，应符合GB/T 10001.1的要求；</w:t>
      </w:r>
    </w:p>
    <w:p w:rsidR="00C3039B" w:rsidRPr="001C1087" w:rsidRDefault="00C3039B" w:rsidP="00C3039B">
      <w:pPr>
        <w:pStyle w:val="af3"/>
        <w:numPr>
          <w:ilvl w:val="0"/>
          <w:numId w:val="20"/>
        </w:numPr>
        <w:spacing w:line="252" w:lineRule="auto"/>
      </w:pPr>
      <w:r w:rsidRPr="001C1087">
        <w:rPr>
          <w:rFonts w:hint="eastAsia"/>
        </w:rPr>
        <w:t>设施设备标识</w:t>
      </w:r>
      <w:r w:rsidRPr="00497568">
        <w:rPr>
          <w:rFonts w:hint="eastAsia"/>
        </w:rPr>
        <w:t>，应符合</w:t>
      </w:r>
      <w:r w:rsidRPr="001C1087">
        <w:rPr>
          <w:rFonts w:hint="eastAsia"/>
        </w:rPr>
        <w:t xml:space="preserve">GB/T </w:t>
      </w:r>
      <w:r w:rsidRPr="00497568">
        <w:rPr>
          <w:rFonts w:hint="eastAsia"/>
          <w:color w:val="000000"/>
        </w:rPr>
        <w:t>16</w:t>
      </w:r>
      <w:r w:rsidRPr="001C1087">
        <w:rPr>
          <w:color w:val="000000"/>
        </w:rPr>
        <w:t>273</w:t>
      </w:r>
      <w:r w:rsidRPr="001C1087">
        <w:rPr>
          <w:rFonts w:hint="eastAsia"/>
        </w:rPr>
        <w:t>的要求</w:t>
      </w:r>
      <w:r>
        <w:rPr>
          <w:rFonts w:hint="eastAsia"/>
        </w:rPr>
        <w:t>。</w:t>
      </w:r>
    </w:p>
    <w:p w:rsidR="00C3039B" w:rsidRDefault="00C3039B" w:rsidP="00C3039B">
      <w:pPr>
        <w:pStyle w:val="a5"/>
        <w:tabs>
          <w:tab w:val="clear" w:pos="360"/>
        </w:tabs>
        <w:spacing w:before="156" w:after="156" w:line="252" w:lineRule="auto"/>
        <w:outlineLvl w:val="1"/>
      </w:pPr>
      <w:bookmarkStart w:id="61" w:name="_Toc4079087"/>
      <w:r>
        <w:rPr>
          <w:rFonts w:hint="eastAsia"/>
        </w:rPr>
        <w:t>外包服务供应商管理</w:t>
      </w:r>
      <w:bookmarkEnd w:id="61"/>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 xml:space="preserve">应选聘具有相应资质及服务能力的外包服务供应商。 </w:t>
      </w:r>
    </w:p>
    <w:p w:rsidR="00C3039B" w:rsidRPr="00EF41F1"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应与外包服务供应商约</w:t>
      </w:r>
      <w:proofErr w:type="gramStart"/>
      <w:r w:rsidRPr="00EF41F1">
        <w:rPr>
          <w:rFonts w:ascii="宋体" w:eastAsia="宋体" w:hAnsi="宋体" w:cs="宋体" w:hint="eastAsia"/>
        </w:rPr>
        <w:t>定双方</w:t>
      </w:r>
      <w:proofErr w:type="gramEnd"/>
      <w:r w:rsidRPr="00EF41F1">
        <w:rPr>
          <w:rFonts w:ascii="宋体" w:eastAsia="宋体" w:hAnsi="宋体" w:cs="宋体" w:hint="eastAsia"/>
        </w:rPr>
        <w:t xml:space="preserve">的安全生产责任和义务。 </w:t>
      </w:r>
    </w:p>
    <w:p w:rsidR="00C3039B"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应通过日常巡查、督促整改</w:t>
      </w:r>
      <w:r w:rsidR="002E75FF">
        <w:rPr>
          <w:rFonts w:ascii="宋体" w:eastAsia="宋体" w:hAnsi="宋体" w:cs="宋体" w:hint="eastAsia"/>
        </w:rPr>
        <w:t>、供应商评价</w:t>
      </w:r>
      <w:r w:rsidRPr="00EF41F1">
        <w:rPr>
          <w:rFonts w:ascii="宋体" w:eastAsia="宋体" w:hAnsi="宋体" w:cs="宋体" w:hint="eastAsia"/>
        </w:rPr>
        <w:t>等方式促进外包服务供应商达到相关服务要求。</w:t>
      </w:r>
    </w:p>
    <w:p w:rsidR="00C3039B" w:rsidRDefault="00C3039B" w:rsidP="00C3039B">
      <w:pPr>
        <w:pStyle w:val="a5"/>
        <w:tabs>
          <w:tab w:val="clear" w:pos="360"/>
        </w:tabs>
        <w:spacing w:before="156" w:after="156" w:line="252" w:lineRule="auto"/>
        <w:outlineLvl w:val="1"/>
      </w:pPr>
      <w:bookmarkStart w:id="62" w:name="_Toc4079088"/>
      <w:r>
        <w:rPr>
          <w:rFonts w:hint="eastAsia"/>
        </w:rPr>
        <w:t>安全与应急管理</w:t>
      </w:r>
      <w:bookmarkEnd w:id="62"/>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安全管理</w:t>
      </w:r>
    </w:p>
    <w:p w:rsidR="00C3039B" w:rsidRDefault="00C3039B" w:rsidP="00C3039B">
      <w:pPr>
        <w:pStyle w:val="a6"/>
        <w:numPr>
          <w:ilvl w:val="3"/>
          <w:numId w:val="2"/>
        </w:numPr>
        <w:spacing w:before="156" w:after="156" w:line="252" w:lineRule="auto"/>
        <w:outlineLvl w:val="2"/>
      </w:pPr>
      <w:r>
        <w:rPr>
          <w:rFonts w:hint="eastAsia"/>
        </w:rPr>
        <w:t>消防安全管理</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应制定消防安全管理制度，明确消防安全的各级责任人、岗位职责和要求，确保各类消防安全制度的有效实施，消防安全管理符合GA 1283的要求。</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应具备检查消除火灾隐患、扑救初级火灾、组织疏散逃生和消防宣传教育的能力，减少火灾发生、降低火灾危害，保障人身和财产安全。</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应定期组织内部员工和客户开展消防宣传教育和培训，确保员工和客户掌握防火灭火知识，以及疏散逃生自救的技能。</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新上岗员工应进行上岗前的消防安全培训，消防安全相关人员应接受消防安全专门培训，并通过考核后方可上岗。</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lastRenderedPageBreak/>
        <w:t>应制定消防应急疏散预案，定期组织消防演练，存档完整规范的演练记录，并根据演练情况不断修正和完善预案。</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应做好消防档案的收集和管理，必要时配合消防主管部门做好文档资料提交，协助有关部门做好消防重点检查工作。</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发生火灾时应及时报告有关部门，组织扑救初起火灾，疏散遇险人员，并协助配合公安机关消防机构工作。</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在物业内举办大型社区活动或明火作业时，应依法向辖区公安机关申请安全许可或办理审批手续，并制定相应的消防和应急疏散预案，确保各项消防安全措施有效实施。</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发现客户有危及到消防安全的行为和现象时，应及时制止、派发整改通知，并向有关部门报告。</w:t>
      </w:r>
    </w:p>
    <w:p w:rsidR="00C3039B" w:rsidRDefault="00C3039B" w:rsidP="00C3039B">
      <w:pPr>
        <w:pStyle w:val="a6"/>
        <w:numPr>
          <w:ilvl w:val="3"/>
          <w:numId w:val="2"/>
        </w:numPr>
        <w:spacing w:before="156" w:after="156" w:line="252" w:lineRule="auto"/>
        <w:outlineLvl w:val="2"/>
      </w:pPr>
      <w:r>
        <w:rPr>
          <w:rFonts w:hint="eastAsia"/>
        </w:rPr>
        <w:t>作业安全管理</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应建立完整的安全管理系统，包括安全管理制度、安全责任制度、危险源辨识及风险评价与控制、隐患排查与整改制度等。</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应有安全负责人，落实安全责任制度，各级负责人岗位职责明确，并针对各类设施设备和危险因素制定详细可行的安全操作手册。若发生安全事故，应立即向负责人汇报，并</w:t>
      </w:r>
      <w:proofErr w:type="gramStart"/>
      <w:r w:rsidRPr="00C36D3F">
        <w:rPr>
          <w:rFonts w:eastAsia="宋体" w:hAnsi="宋体" w:hint="eastAsia"/>
        </w:rPr>
        <w:t>作出</w:t>
      </w:r>
      <w:proofErr w:type="gramEnd"/>
      <w:r w:rsidRPr="00C36D3F">
        <w:rPr>
          <w:rFonts w:eastAsia="宋体" w:hAnsi="宋体" w:hint="eastAsia"/>
        </w:rPr>
        <w:t>相应的整改措施，将事故发生经过详细记录，分析事故发生的原因。</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应有安全教育培训计划，物业服务人员必须经过相关的安全培训，熟悉有关的安全规程、操作规范和基本急救知识，对于特殊工种，必须经考核合格，取得相关资格证后方能上岗。</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物业服务人员在开展高空作业、有限空间作业、带电作业等危险作业前，应按要求做好防护措施，并严格按照安全操作程序及要求开展工作，严禁工作人员在酒后或精神恍惚状态下实施作业。</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应确保作业场地条件及设施设备运行符合相关安全要求，应确保各类警示标志清晰醒目，各类安全防护设施完好，使用正常。</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应定期总结工作经验，调整、修改各项安全管理措施，安全管理的各项工作应有详细记录，并按规定保存。</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应配合安监部门开展工作，并严格执行各项安全法规与措施，落实到位。</w:t>
      </w:r>
    </w:p>
    <w:p w:rsidR="00C3039B" w:rsidRDefault="00C3039B" w:rsidP="00C3039B">
      <w:pPr>
        <w:pStyle w:val="a6"/>
        <w:numPr>
          <w:ilvl w:val="3"/>
          <w:numId w:val="2"/>
        </w:numPr>
        <w:spacing w:before="156" w:after="156" w:line="252" w:lineRule="auto"/>
        <w:outlineLvl w:val="2"/>
      </w:pPr>
      <w:r>
        <w:rPr>
          <w:rFonts w:hint="eastAsia"/>
        </w:rPr>
        <w:t>信息安全管理</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应建立信息安全管理制度，保护企业信息和客户信息安全。</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应有专门存储客户信息的设备，并有专业技术人员负责维护和管理，对各级管理人员严格授权管理，严禁员工盗取、泄露客户信息。</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对于客户查询信息，应分级核准，并做好登记，公安等政府机关要求查询和复制的，应要求对方出示相关证件和手续文件，并做好记录。</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应急管理</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突发事件包括但不限于：</w:t>
      </w:r>
    </w:p>
    <w:p w:rsidR="00C3039B" w:rsidRDefault="00C3039B" w:rsidP="00C3039B">
      <w:pPr>
        <w:pStyle w:val="af3"/>
        <w:numPr>
          <w:ilvl w:val="0"/>
          <w:numId w:val="24"/>
        </w:numPr>
        <w:spacing w:line="252" w:lineRule="auto"/>
      </w:pPr>
      <w:r>
        <w:rPr>
          <w:rFonts w:hint="eastAsia"/>
        </w:rPr>
        <w:t>治安事件，主要包括盗窃、抢劫、打架斗殴等；</w:t>
      </w:r>
    </w:p>
    <w:p w:rsidR="00C3039B" w:rsidRDefault="00C3039B" w:rsidP="00C3039B">
      <w:pPr>
        <w:pStyle w:val="af3"/>
        <w:numPr>
          <w:ilvl w:val="0"/>
          <w:numId w:val="24"/>
        </w:numPr>
        <w:spacing w:line="252" w:lineRule="auto"/>
      </w:pPr>
      <w:r>
        <w:rPr>
          <w:rFonts w:hint="eastAsia"/>
        </w:rPr>
        <w:t>消防事件，主要包括火灾火警、燃气泄漏、爆炸等；</w:t>
      </w:r>
    </w:p>
    <w:p w:rsidR="00C3039B" w:rsidRDefault="00C3039B" w:rsidP="00C3039B">
      <w:pPr>
        <w:pStyle w:val="af3"/>
        <w:numPr>
          <w:ilvl w:val="0"/>
          <w:numId w:val="24"/>
        </w:numPr>
        <w:spacing w:line="252" w:lineRule="auto"/>
      </w:pPr>
      <w:r>
        <w:rPr>
          <w:rFonts w:hint="eastAsia"/>
        </w:rPr>
        <w:t>卫生事件，主要包括疫情、传染病等；</w:t>
      </w:r>
    </w:p>
    <w:p w:rsidR="00C3039B" w:rsidRDefault="00C3039B" w:rsidP="00C3039B">
      <w:pPr>
        <w:pStyle w:val="af3"/>
        <w:numPr>
          <w:ilvl w:val="0"/>
          <w:numId w:val="24"/>
        </w:numPr>
        <w:spacing w:line="252" w:lineRule="auto"/>
      </w:pPr>
      <w:r>
        <w:rPr>
          <w:rFonts w:hint="eastAsia"/>
        </w:rPr>
        <w:t>自然灾害事件，主要包括地震、台风、暴风雪、洪水等；</w:t>
      </w:r>
    </w:p>
    <w:p w:rsidR="00C3039B" w:rsidRDefault="00C3039B" w:rsidP="00C3039B">
      <w:pPr>
        <w:pStyle w:val="af3"/>
        <w:numPr>
          <w:ilvl w:val="0"/>
          <w:numId w:val="24"/>
        </w:numPr>
        <w:spacing w:line="252" w:lineRule="auto"/>
      </w:pPr>
      <w:r>
        <w:rPr>
          <w:rFonts w:hint="eastAsia"/>
        </w:rPr>
        <w:lastRenderedPageBreak/>
        <w:t>意外事件，主要包括交通事故、人员意外伤害等；</w:t>
      </w:r>
    </w:p>
    <w:p w:rsidR="00C3039B" w:rsidRPr="00045838" w:rsidRDefault="00C3039B" w:rsidP="00C3039B">
      <w:pPr>
        <w:pStyle w:val="af3"/>
        <w:numPr>
          <w:ilvl w:val="0"/>
          <w:numId w:val="24"/>
        </w:numPr>
        <w:spacing w:line="252" w:lineRule="auto"/>
      </w:pPr>
      <w:r>
        <w:rPr>
          <w:rFonts w:hint="eastAsia"/>
        </w:rPr>
        <w:t>设施设备故障事件，主要包括电梯困人、爆管跑水、停水、停电、电器短路、燃气泄漏等。</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物业服务企业应实行24小时值班制度，设置应急电话并公示，电话应保持畅通。</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应针对各类突发事件，制定应急预案和应急处理方案、特别事件上报程序，并进行定期修订与完善，控制、减轻和消除突发事件引起的危害，维持物业项目安全，有效应对突发事件。</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应储备必需的应急物资及装备，应对可能发生的突发事件，并建立储备清单，规定储备时间、标识要求和存储方法。</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应对服务人员进行应急预案培训，编制演练计划，并定期组织预案演练，演练后应进行总结与评价，对预案进行完善、修订，并保存演练记录。</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应经常有针对客户的消防、用电、用气等各类安全应急知识教育活动。</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应通过设岗、巡查、监控等手段监视项目运行过程中发生突发事件的预兆及隐患，</w:t>
      </w:r>
      <w:proofErr w:type="gramStart"/>
      <w:r w:rsidRPr="005524E0">
        <w:rPr>
          <w:rFonts w:eastAsia="宋体" w:hAnsi="Times New Roman" w:hint="eastAsia"/>
        </w:rPr>
        <w:t>确保第</w:t>
      </w:r>
      <w:proofErr w:type="gramEnd"/>
      <w:r w:rsidRPr="005524E0">
        <w:rPr>
          <w:rFonts w:eastAsia="宋体" w:hAnsi="Times New Roman" w:hint="eastAsia"/>
        </w:rPr>
        <w:t>一时间获取信息。</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事件发生时,应根据事件情况，启动应急处理方案，出现人员伤亡时还应采取急救措施。</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应按照相关事故等级制度，在规定时间内将事故情况上报相关负责人、业主委员会和有关部门，并协助采取相应措施。</w:t>
      </w:r>
    </w:p>
    <w:p w:rsidR="00C3039B" w:rsidRPr="005524E0" w:rsidRDefault="00C3039B" w:rsidP="00C3039B">
      <w:pPr>
        <w:pStyle w:val="afff4"/>
        <w:numPr>
          <w:ilvl w:val="3"/>
          <w:numId w:val="2"/>
        </w:numPr>
        <w:spacing w:line="252" w:lineRule="auto"/>
        <w:ind w:firstLineChars="0"/>
        <w:rPr>
          <w:rFonts w:eastAsia="宋体" w:hAnsi="Times New Roman"/>
        </w:rPr>
      </w:pPr>
      <w:r w:rsidRPr="005524E0">
        <w:rPr>
          <w:rFonts w:eastAsia="宋体" w:hAnsi="Times New Roman" w:hint="eastAsia"/>
        </w:rPr>
        <w:t>应采取风险回避、损失控制、风险转移和风险保留等措施和方法，消灭或减少风险事件发生的各种可能性,或者减少险事件发生时造成的损失，</w:t>
      </w:r>
      <w:r w:rsidRPr="005524E0">
        <w:rPr>
          <w:rFonts w:eastAsia="宋体" w:hAnsi="Times New Roman"/>
        </w:rPr>
        <w:t>如</w:t>
      </w:r>
      <w:r w:rsidRPr="005524E0">
        <w:rPr>
          <w:rFonts w:eastAsia="宋体" w:hAnsi="Times New Roman" w:hint="eastAsia"/>
        </w:rPr>
        <w:t>通过购买</w:t>
      </w:r>
      <w:r w:rsidRPr="005524E0">
        <w:rPr>
          <w:rFonts w:eastAsia="宋体" w:hAnsi="Times New Roman"/>
        </w:rPr>
        <w:t>保险、</w:t>
      </w:r>
      <w:r w:rsidRPr="005524E0">
        <w:rPr>
          <w:rFonts w:eastAsia="宋体" w:hAnsi="Times New Roman" w:hint="eastAsia"/>
        </w:rPr>
        <w:t>专项</w:t>
      </w:r>
      <w:r w:rsidRPr="005524E0">
        <w:rPr>
          <w:rFonts w:eastAsia="宋体" w:hAnsi="Times New Roman"/>
        </w:rPr>
        <w:t>服务外委等</w:t>
      </w:r>
      <w:r w:rsidRPr="005524E0">
        <w:rPr>
          <w:rFonts w:eastAsia="宋体" w:hAnsi="Times New Roman" w:hint="eastAsia"/>
        </w:rPr>
        <w:t>方式</w:t>
      </w:r>
      <w:r w:rsidRPr="005524E0">
        <w:rPr>
          <w:rFonts w:eastAsia="宋体" w:hAnsi="Times New Roman"/>
        </w:rPr>
        <w:t>转移风险</w:t>
      </w:r>
      <w:r w:rsidRPr="005524E0">
        <w:rPr>
          <w:rFonts w:eastAsia="宋体" w:hAnsi="Times New Roman" w:hint="eastAsia"/>
        </w:rPr>
        <w:t>。</w:t>
      </w:r>
    </w:p>
    <w:p w:rsidR="00C3039B" w:rsidRDefault="00C3039B" w:rsidP="00C3039B">
      <w:pPr>
        <w:pStyle w:val="a4"/>
        <w:spacing w:before="312" w:after="312" w:line="252" w:lineRule="auto"/>
        <w:outlineLvl w:val="0"/>
      </w:pPr>
      <w:bookmarkStart w:id="63" w:name="_Toc4079089"/>
      <w:r>
        <w:rPr>
          <w:rFonts w:hint="eastAsia"/>
        </w:rPr>
        <w:t>基础服务要求</w:t>
      </w:r>
      <w:bookmarkEnd w:id="63"/>
    </w:p>
    <w:p w:rsidR="00C3039B" w:rsidRDefault="00C3039B" w:rsidP="00C3039B">
      <w:pPr>
        <w:pStyle w:val="a5"/>
        <w:tabs>
          <w:tab w:val="clear" w:pos="360"/>
        </w:tabs>
        <w:spacing w:before="156" w:after="156" w:line="252" w:lineRule="auto"/>
        <w:outlineLvl w:val="1"/>
      </w:pPr>
      <w:bookmarkStart w:id="64" w:name="_Toc4079090"/>
      <w:r>
        <w:rPr>
          <w:rFonts w:hint="eastAsia"/>
        </w:rPr>
        <w:t>交付管理</w:t>
      </w:r>
      <w:bookmarkEnd w:id="64"/>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w:t>
      </w:r>
      <w:r w:rsidRPr="00E5220C">
        <w:rPr>
          <w:rFonts w:ascii="宋体" w:eastAsia="宋体" w:hAnsi="宋体" w:cs="宋体"/>
        </w:rPr>
        <w:t>制定</w:t>
      </w:r>
      <w:r w:rsidRPr="00E5220C">
        <w:rPr>
          <w:rFonts w:ascii="宋体" w:eastAsia="宋体" w:hAnsi="宋体" w:cs="宋体" w:hint="eastAsia"/>
        </w:rPr>
        <w:t>相应的</w:t>
      </w:r>
      <w:r w:rsidRPr="00E5220C">
        <w:rPr>
          <w:rFonts w:ascii="宋体" w:eastAsia="宋体" w:hAnsi="宋体" w:cs="宋体"/>
        </w:rPr>
        <w:t>交付管理</w:t>
      </w:r>
      <w:r w:rsidRPr="00E5220C">
        <w:rPr>
          <w:rFonts w:ascii="宋体" w:eastAsia="宋体" w:hAnsi="宋体" w:cs="宋体" w:hint="eastAsia"/>
        </w:rPr>
        <w:t>制度</w:t>
      </w:r>
      <w:r w:rsidRPr="00E5220C">
        <w:rPr>
          <w:rFonts w:ascii="宋体" w:eastAsia="宋体" w:hAnsi="宋体" w:cs="宋体"/>
        </w:rPr>
        <w:t>及</w:t>
      </w:r>
      <w:r w:rsidRPr="00E5220C">
        <w:rPr>
          <w:rFonts w:ascii="宋体" w:eastAsia="宋体" w:hAnsi="宋体" w:cs="宋体" w:hint="eastAsia"/>
        </w:rPr>
        <w:t>流程，确保物业</w:t>
      </w:r>
      <w:r w:rsidRPr="00E5220C">
        <w:rPr>
          <w:rFonts w:ascii="宋体" w:eastAsia="宋体" w:hAnsi="宋体" w:cs="宋体"/>
        </w:rPr>
        <w:t>交付</w:t>
      </w:r>
      <w:r w:rsidRPr="00E5220C">
        <w:rPr>
          <w:rFonts w:ascii="宋体" w:eastAsia="宋体" w:hAnsi="宋体" w:cs="宋体" w:hint="eastAsia"/>
        </w:rPr>
        <w:t>过程规范</w:t>
      </w:r>
      <w:r w:rsidRPr="00E5220C">
        <w:rPr>
          <w:rFonts w:ascii="宋体" w:eastAsia="宋体" w:hAnsi="宋体" w:cs="宋体"/>
        </w:rPr>
        <w:t>、有序。</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收集、登记、保存业主相关信息资料，</w:t>
      </w:r>
      <w:r w:rsidRPr="00E5220C">
        <w:rPr>
          <w:rFonts w:ascii="宋体" w:eastAsia="宋体" w:hAnsi="宋体" w:cs="宋体"/>
        </w:rPr>
        <w:t>并妥善</w:t>
      </w:r>
      <w:r w:rsidRPr="00E5220C">
        <w:rPr>
          <w:rFonts w:ascii="宋体" w:eastAsia="宋体" w:hAnsi="宋体" w:cs="宋体" w:hint="eastAsia"/>
        </w:rPr>
        <w:t>保存。</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配合建设单位为</w:t>
      </w:r>
      <w:r w:rsidRPr="00E5220C">
        <w:rPr>
          <w:rFonts w:ascii="宋体" w:eastAsia="宋体" w:hAnsi="宋体" w:cs="宋体"/>
        </w:rPr>
        <w:t>业主</w:t>
      </w:r>
      <w:r w:rsidRPr="00E5220C">
        <w:rPr>
          <w:rFonts w:ascii="宋体" w:eastAsia="宋体" w:hAnsi="宋体" w:cs="宋体" w:hint="eastAsia"/>
        </w:rPr>
        <w:t>办理物业验收手续。</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为入住业主办理入住手续、签订入住合同，</w:t>
      </w:r>
      <w:r w:rsidRPr="00E5220C">
        <w:rPr>
          <w:rFonts w:ascii="宋体" w:eastAsia="宋体" w:hAnsi="宋体" w:cs="宋体"/>
        </w:rPr>
        <w:t>分发装修须知、住户手册等资料</w:t>
      </w:r>
      <w:r w:rsidRPr="00E5220C">
        <w:rPr>
          <w:rFonts w:ascii="宋体" w:eastAsia="宋体" w:hAnsi="宋体" w:cs="宋体" w:hint="eastAsia"/>
        </w:rPr>
        <w:t>，并</w:t>
      </w:r>
      <w:r w:rsidRPr="00E5220C">
        <w:rPr>
          <w:rFonts w:ascii="宋体" w:eastAsia="宋体" w:hAnsi="宋体" w:cs="宋体"/>
        </w:rPr>
        <w:t>办理</w:t>
      </w:r>
      <w:r w:rsidRPr="00E5220C">
        <w:rPr>
          <w:rFonts w:ascii="宋体" w:eastAsia="宋体" w:hAnsi="宋体" w:cs="宋体" w:hint="eastAsia"/>
        </w:rPr>
        <w:t>钥匙移交、物业服务费用托收等。</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为业主提供物业咨询服务，如解答</w:t>
      </w:r>
      <w:r w:rsidRPr="00E5220C">
        <w:rPr>
          <w:rFonts w:ascii="宋体" w:eastAsia="宋体" w:hAnsi="宋体" w:cs="宋体"/>
        </w:rPr>
        <w:t>业主对</w:t>
      </w:r>
      <w:r w:rsidRPr="00E5220C">
        <w:rPr>
          <w:rFonts w:ascii="宋体" w:eastAsia="宋体" w:hAnsi="宋体" w:cs="宋体" w:hint="eastAsia"/>
        </w:rPr>
        <w:t>装修需知、住户</w:t>
      </w:r>
      <w:r w:rsidRPr="00E5220C">
        <w:rPr>
          <w:rFonts w:ascii="宋体" w:eastAsia="宋体" w:hAnsi="宋体" w:cs="宋体"/>
        </w:rPr>
        <w:t>手册</w:t>
      </w:r>
      <w:r w:rsidRPr="00E5220C">
        <w:rPr>
          <w:rFonts w:ascii="宋体" w:eastAsia="宋体" w:hAnsi="宋体" w:cs="宋体" w:hint="eastAsia"/>
        </w:rPr>
        <w:t>等资料</w:t>
      </w:r>
      <w:r w:rsidRPr="00E5220C">
        <w:rPr>
          <w:rFonts w:ascii="宋体" w:eastAsia="宋体" w:hAnsi="宋体" w:cs="宋体"/>
        </w:rPr>
        <w:t>的疑问</w:t>
      </w:r>
      <w:r w:rsidRPr="00E5220C">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公布物业服务电话和意见反馈途径。</w:t>
      </w:r>
    </w:p>
    <w:p w:rsidR="00C3039B" w:rsidRDefault="00C3039B" w:rsidP="00C3039B">
      <w:pPr>
        <w:pStyle w:val="a5"/>
        <w:tabs>
          <w:tab w:val="clear" w:pos="360"/>
        </w:tabs>
        <w:spacing w:before="156" w:after="156" w:line="252" w:lineRule="auto"/>
        <w:outlineLvl w:val="1"/>
      </w:pPr>
      <w:bookmarkStart w:id="65" w:name="_Toc4079091"/>
      <w:r>
        <w:rPr>
          <w:rFonts w:hint="eastAsia"/>
        </w:rPr>
        <w:t>客户沟通服务</w:t>
      </w:r>
      <w:bookmarkEnd w:id="65"/>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w:t>
      </w:r>
      <w:r w:rsidRPr="00E5220C">
        <w:rPr>
          <w:rFonts w:ascii="宋体" w:eastAsia="宋体" w:hAnsi="宋体" w:cs="宋体"/>
        </w:rPr>
        <w:t>建立客户</w:t>
      </w:r>
      <w:r w:rsidRPr="00E5220C">
        <w:rPr>
          <w:rFonts w:ascii="宋体" w:eastAsia="宋体" w:hAnsi="宋体" w:cs="宋体" w:hint="eastAsia"/>
        </w:rPr>
        <w:t>沟通</w:t>
      </w:r>
      <w:r w:rsidRPr="00E5220C">
        <w:rPr>
          <w:rFonts w:ascii="宋体" w:eastAsia="宋体" w:hAnsi="宋体" w:cs="宋体"/>
        </w:rPr>
        <w:t>制度</w:t>
      </w:r>
      <w:r w:rsidRPr="00E5220C">
        <w:rPr>
          <w:rFonts w:ascii="宋体" w:eastAsia="宋体" w:hAnsi="宋体" w:cs="宋体" w:hint="eastAsia"/>
        </w:rPr>
        <w:t>、</w:t>
      </w:r>
      <w:r w:rsidRPr="00E5220C">
        <w:rPr>
          <w:rFonts w:ascii="宋体" w:eastAsia="宋体" w:hAnsi="宋体" w:cs="宋体"/>
        </w:rPr>
        <w:t>完善的沟通渠道</w:t>
      </w:r>
      <w:r>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应选择适宜的沟通方式进行客户沟通，听取客户意见。客户沟通包括但不限上门走访、前台接待、电话、网络、</w:t>
      </w:r>
      <w:r w:rsidRPr="00E5220C">
        <w:rPr>
          <w:rFonts w:ascii="宋体" w:eastAsia="宋体" w:hAnsi="宋体" w:cs="宋体"/>
        </w:rPr>
        <w:t>APP</w:t>
      </w:r>
      <w:r w:rsidRPr="00E5220C">
        <w:rPr>
          <w:rFonts w:ascii="宋体" w:eastAsia="宋体" w:hAnsi="宋体" w:cs="宋体" w:hint="eastAsia"/>
        </w:rPr>
        <w:t>、</w:t>
      </w:r>
      <w:r>
        <w:rPr>
          <w:rFonts w:ascii="宋体" w:eastAsia="宋体" w:hAnsi="宋体" w:cs="宋体" w:hint="eastAsia"/>
        </w:rPr>
        <w:t>张贴通知</w:t>
      </w:r>
      <w:r>
        <w:rPr>
          <w:rFonts w:ascii="宋体" w:eastAsia="宋体" w:hAnsi="宋体" w:cs="宋体"/>
        </w:rPr>
        <w:t>、</w:t>
      </w:r>
      <w:r w:rsidRPr="00E5220C">
        <w:rPr>
          <w:rFonts w:ascii="宋体" w:eastAsia="宋体" w:hAnsi="宋体" w:cs="宋体" w:hint="eastAsia"/>
        </w:rPr>
        <w:t>业主座谈会、社区文化活动、客户</w:t>
      </w:r>
      <w:r w:rsidRPr="00E5220C">
        <w:rPr>
          <w:rFonts w:ascii="宋体" w:eastAsia="宋体" w:hAnsi="宋体" w:cs="宋体"/>
        </w:rPr>
        <w:t>满意度调查</w:t>
      </w:r>
      <w:r w:rsidRPr="00E5220C">
        <w:rPr>
          <w:rFonts w:ascii="宋体" w:eastAsia="宋体" w:hAnsi="宋体" w:cs="宋体" w:hint="eastAsia"/>
        </w:rPr>
        <w:t>等方式。</w:t>
      </w:r>
    </w:p>
    <w:p w:rsidR="00C3039B" w:rsidRPr="00E5220C" w:rsidRDefault="00C3039B" w:rsidP="00C3039B">
      <w:pPr>
        <w:pStyle w:val="a6"/>
        <w:spacing w:beforeLines="0" w:afterLines="0" w:line="252" w:lineRule="auto"/>
        <w:outlineLvl w:val="2"/>
        <w:rPr>
          <w:rFonts w:ascii="宋体" w:eastAsia="宋体" w:hAnsi="宋体" w:cs="宋体"/>
        </w:rPr>
      </w:pPr>
      <w:r w:rsidRPr="00EF41F1">
        <w:rPr>
          <w:rFonts w:ascii="宋体" w:eastAsia="宋体" w:hAnsi="宋体" w:cs="宋体" w:hint="eastAsia"/>
        </w:rPr>
        <w:t>客户沟通服务应包含但不限于</w:t>
      </w:r>
      <w:r w:rsidRPr="00E5220C">
        <w:rPr>
          <w:rFonts w:ascii="宋体" w:eastAsia="宋体" w:hAnsi="宋体" w:cs="宋体" w:hint="eastAsia"/>
        </w:rPr>
        <w:t>投诉与建议、咨询与求助、</w:t>
      </w:r>
      <w:r w:rsidRPr="00E5220C">
        <w:rPr>
          <w:rFonts w:ascii="宋体" w:eastAsia="宋体" w:hAnsi="宋体" w:cs="宋体"/>
        </w:rPr>
        <w:t>报事报修、</w:t>
      </w:r>
      <w:r w:rsidRPr="00E5220C">
        <w:rPr>
          <w:rFonts w:ascii="宋体" w:eastAsia="宋体" w:hAnsi="宋体" w:cs="宋体" w:hint="eastAsia"/>
        </w:rPr>
        <w:t>表扬肯定</w:t>
      </w:r>
      <w:r>
        <w:rPr>
          <w:rFonts w:ascii="宋体" w:eastAsia="宋体" w:hAnsi="宋体" w:cs="宋体" w:hint="eastAsia"/>
        </w:rPr>
        <w:t>等</w:t>
      </w:r>
      <w:r>
        <w:rPr>
          <w:rFonts w:ascii="宋体" w:eastAsia="宋体" w:hAnsi="宋体" w:cs="宋体"/>
        </w:rPr>
        <w:t>内容</w:t>
      </w:r>
      <w:r>
        <w:rPr>
          <w:rFonts w:ascii="宋体" w:eastAsia="宋体" w:hAnsi="宋体" w:cs="宋体" w:hint="eastAsia"/>
        </w:rPr>
        <w:t>。</w:t>
      </w:r>
    </w:p>
    <w:p w:rsidR="00C3039B" w:rsidRPr="00685967"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对客户的咨询、求助等事项，应及时回复，并尽可能提供帮助</w:t>
      </w:r>
      <w:r w:rsidRPr="00685967">
        <w:rPr>
          <w:rFonts w:ascii="宋体" w:eastAsia="宋体" w:hAnsi="宋体" w:cs="宋体"/>
        </w:rPr>
        <w:t>。</w:t>
      </w:r>
    </w:p>
    <w:p w:rsidR="00C3039B" w:rsidRPr="00E5220C"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lastRenderedPageBreak/>
        <w:t>对</w:t>
      </w:r>
      <w:r w:rsidRPr="00685967">
        <w:rPr>
          <w:rFonts w:ascii="宋体" w:eastAsia="宋体" w:hAnsi="宋体" w:cs="宋体"/>
        </w:rPr>
        <w:t>客户的建议</w:t>
      </w:r>
      <w:r w:rsidRPr="00685967">
        <w:rPr>
          <w:rFonts w:ascii="宋体" w:eastAsia="宋体" w:hAnsi="宋体" w:cs="宋体" w:hint="eastAsia"/>
        </w:rPr>
        <w:t>，应进行</w:t>
      </w:r>
      <w:r w:rsidRPr="00685967">
        <w:rPr>
          <w:rFonts w:ascii="宋体" w:eastAsia="宋体" w:hAnsi="宋体" w:cs="宋体"/>
        </w:rPr>
        <w:t>可</w:t>
      </w:r>
      <w:r w:rsidRPr="00685967">
        <w:rPr>
          <w:rFonts w:ascii="宋体" w:eastAsia="宋体" w:hAnsi="宋体" w:cs="宋体" w:hint="eastAsia"/>
        </w:rPr>
        <w:t>行</w:t>
      </w:r>
      <w:r w:rsidRPr="00685967">
        <w:rPr>
          <w:rFonts w:ascii="宋体" w:eastAsia="宋体" w:hAnsi="宋体" w:cs="宋体"/>
        </w:rPr>
        <w:t>性分析</w:t>
      </w:r>
      <w:r w:rsidRPr="00685967">
        <w:rPr>
          <w:rFonts w:ascii="宋体" w:eastAsia="宋体" w:hAnsi="宋体" w:cs="宋体" w:hint="eastAsia"/>
        </w:rPr>
        <w:t>，采纳</w:t>
      </w:r>
      <w:r w:rsidRPr="00685967">
        <w:rPr>
          <w:rFonts w:ascii="宋体" w:eastAsia="宋体" w:hAnsi="宋体" w:cs="宋体"/>
        </w:rPr>
        <w:t>并实施可行的建议。</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w:t>
      </w:r>
      <w:r w:rsidRPr="00E5220C">
        <w:rPr>
          <w:rFonts w:ascii="宋体" w:eastAsia="宋体" w:hAnsi="宋体" w:cs="宋体"/>
        </w:rPr>
        <w:t>根据</w:t>
      </w:r>
      <w:r>
        <w:rPr>
          <w:rFonts w:ascii="宋体" w:eastAsia="宋体" w:hAnsi="宋体" w:cs="宋体" w:hint="eastAsia"/>
        </w:rPr>
        <w:t>客户需求</w:t>
      </w:r>
      <w:r>
        <w:rPr>
          <w:rFonts w:ascii="宋体" w:eastAsia="宋体" w:hAnsi="宋体" w:cs="宋体"/>
        </w:rPr>
        <w:t>及时</w:t>
      </w:r>
      <w:r>
        <w:rPr>
          <w:rFonts w:ascii="宋体" w:eastAsia="宋体" w:hAnsi="宋体" w:cs="宋体" w:hint="eastAsia"/>
        </w:rPr>
        <w:t>、</w:t>
      </w:r>
      <w:r>
        <w:rPr>
          <w:rFonts w:ascii="宋体" w:eastAsia="宋体" w:hAnsi="宋体" w:cs="宋体"/>
        </w:rPr>
        <w:t>快速的对沟通内容</w:t>
      </w:r>
      <w:proofErr w:type="gramStart"/>
      <w:r>
        <w:rPr>
          <w:rFonts w:ascii="宋体" w:eastAsia="宋体" w:hAnsi="宋体" w:cs="宋体"/>
        </w:rPr>
        <w:t>作出</w:t>
      </w:r>
      <w:proofErr w:type="gramEnd"/>
      <w:r>
        <w:rPr>
          <w:rFonts w:ascii="宋体" w:eastAsia="宋体" w:hAnsi="宋体" w:cs="宋体" w:hint="eastAsia"/>
        </w:rPr>
        <w:t>响应、</w:t>
      </w:r>
      <w:r>
        <w:rPr>
          <w:rFonts w:ascii="宋体" w:eastAsia="宋体" w:hAnsi="宋体" w:cs="宋体"/>
        </w:rPr>
        <w:t>答复</w:t>
      </w:r>
      <w:r>
        <w:rPr>
          <w:rFonts w:ascii="宋体" w:eastAsia="宋体" w:hAnsi="宋体" w:cs="宋体" w:hint="eastAsia"/>
        </w:rPr>
        <w:t>，</w:t>
      </w:r>
      <w:r>
        <w:rPr>
          <w:rFonts w:ascii="宋体" w:eastAsia="宋体" w:hAnsi="宋体" w:cs="宋体"/>
        </w:rPr>
        <w:t>如遇</w:t>
      </w:r>
      <w:r w:rsidRPr="00685967">
        <w:rPr>
          <w:rFonts w:ascii="宋体" w:eastAsia="宋体" w:hAnsi="宋体" w:cs="宋体" w:hint="eastAsia"/>
        </w:rPr>
        <w:t>突发事件</w:t>
      </w:r>
      <w:r>
        <w:rPr>
          <w:rFonts w:ascii="宋体" w:eastAsia="宋体" w:hAnsi="宋体" w:cs="宋体" w:hint="eastAsia"/>
        </w:rPr>
        <w:t>应</w:t>
      </w:r>
      <w:r w:rsidRPr="00685967">
        <w:rPr>
          <w:rFonts w:ascii="宋体" w:eastAsia="宋体" w:hAnsi="宋体" w:cs="宋体" w:hint="eastAsia"/>
        </w:rPr>
        <w:t>及时上报</w:t>
      </w:r>
      <w:r>
        <w:rPr>
          <w:rFonts w:ascii="宋体" w:eastAsia="宋体" w:hAnsi="宋体" w:cs="宋体" w:hint="eastAsia"/>
        </w:rPr>
        <w:t>并</w:t>
      </w:r>
      <w:r>
        <w:rPr>
          <w:rFonts w:ascii="宋体" w:eastAsia="宋体" w:hAnsi="宋体" w:cs="宋体"/>
        </w:rPr>
        <w:t>跟进</w:t>
      </w:r>
      <w:r w:rsidRPr="00685967">
        <w:rPr>
          <w:rFonts w:ascii="宋体" w:eastAsia="宋体" w:hAnsi="宋体" w:cs="宋体" w:hint="eastAsia"/>
        </w:rPr>
        <w:t>。</w:t>
      </w:r>
    </w:p>
    <w:p w:rsidR="00C3039B"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客户</w:t>
      </w:r>
      <w:r w:rsidRPr="00E5220C">
        <w:rPr>
          <w:rFonts w:ascii="宋体" w:eastAsia="宋体" w:hAnsi="宋体" w:cs="宋体"/>
        </w:rPr>
        <w:t>沟通过程应</w:t>
      </w:r>
      <w:r w:rsidRPr="00E5220C">
        <w:rPr>
          <w:rFonts w:ascii="宋体" w:eastAsia="宋体" w:hAnsi="宋体" w:cs="宋体" w:hint="eastAsia"/>
        </w:rPr>
        <w:t>有</w:t>
      </w:r>
      <w:r w:rsidRPr="00E5220C">
        <w:rPr>
          <w:rFonts w:ascii="宋体" w:eastAsia="宋体" w:hAnsi="宋体" w:cs="宋体"/>
        </w:rPr>
        <w:t>详细</w:t>
      </w:r>
      <w:r w:rsidRPr="00E5220C">
        <w:rPr>
          <w:rFonts w:ascii="宋体" w:eastAsia="宋体" w:hAnsi="宋体" w:cs="宋体" w:hint="eastAsia"/>
        </w:rPr>
        <w:t>、</w:t>
      </w:r>
      <w:r w:rsidRPr="00E5220C">
        <w:rPr>
          <w:rFonts w:ascii="宋体" w:eastAsia="宋体" w:hAnsi="宋体" w:cs="宋体"/>
        </w:rPr>
        <w:t>规范的记录，确保</w:t>
      </w:r>
      <w:r w:rsidRPr="00E5220C">
        <w:rPr>
          <w:rFonts w:ascii="宋体" w:eastAsia="宋体" w:hAnsi="宋体" w:cs="宋体" w:hint="eastAsia"/>
        </w:rPr>
        <w:t>沟通内容</w:t>
      </w:r>
      <w:r w:rsidRPr="00E5220C">
        <w:rPr>
          <w:rFonts w:ascii="宋体" w:eastAsia="宋体" w:hAnsi="宋体" w:cs="宋体"/>
        </w:rPr>
        <w:t>可追溯</w:t>
      </w:r>
      <w:r w:rsidRPr="00E5220C">
        <w:rPr>
          <w:rFonts w:ascii="宋体" w:eastAsia="宋体" w:hAnsi="宋体" w:cs="宋体" w:hint="eastAsia"/>
        </w:rPr>
        <w:t>。</w:t>
      </w:r>
    </w:p>
    <w:p w:rsidR="00C3039B" w:rsidRDefault="00C3039B" w:rsidP="00C3039B">
      <w:pPr>
        <w:pStyle w:val="a5"/>
        <w:tabs>
          <w:tab w:val="clear" w:pos="360"/>
        </w:tabs>
        <w:spacing w:before="156" w:after="156" w:line="252" w:lineRule="auto"/>
        <w:outlineLvl w:val="1"/>
      </w:pPr>
      <w:bookmarkStart w:id="66" w:name="_Toc4079092"/>
      <w:r>
        <w:rPr>
          <w:rFonts w:hint="eastAsia"/>
        </w:rPr>
        <w:t>客户</w:t>
      </w:r>
      <w:r>
        <w:t>诉求</w:t>
      </w:r>
      <w:r>
        <w:rPr>
          <w:rFonts w:hint="eastAsia"/>
        </w:rPr>
        <w:t>处理</w:t>
      </w:r>
      <w:bookmarkEnd w:id="66"/>
    </w:p>
    <w:p w:rsidR="00C3039B" w:rsidRPr="00685967"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应建立</w:t>
      </w:r>
      <w:r w:rsidRPr="00685967">
        <w:rPr>
          <w:rFonts w:ascii="宋体" w:eastAsia="宋体" w:hAnsi="宋体" w:cs="宋体"/>
        </w:rPr>
        <w:t>客户诉求处理制度与流程</w:t>
      </w:r>
      <w:r w:rsidRPr="00685967">
        <w:rPr>
          <w:rFonts w:ascii="宋体" w:eastAsia="宋体" w:hAnsi="宋体" w:cs="宋体" w:hint="eastAsia"/>
        </w:rPr>
        <w:t>，</w:t>
      </w:r>
      <w:r w:rsidRPr="00685967">
        <w:rPr>
          <w:rFonts w:ascii="宋体" w:eastAsia="宋体" w:hAnsi="宋体" w:cs="宋体"/>
        </w:rPr>
        <w:t>确保诉求能及时解决</w:t>
      </w:r>
      <w:r w:rsidRPr="00685967">
        <w:rPr>
          <w:rFonts w:ascii="宋体" w:eastAsia="宋体" w:hAnsi="宋体" w:cs="宋体" w:hint="eastAsia"/>
        </w:rPr>
        <w:t>或应对。</w:t>
      </w:r>
    </w:p>
    <w:p w:rsidR="00C3039B" w:rsidRPr="00685967"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应有专职</w:t>
      </w:r>
      <w:r>
        <w:rPr>
          <w:rFonts w:ascii="宋体" w:eastAsia="宋体" w:hAnsi="宋体" w:cs="宋体" w:hint="eastAsia"/>
        </w:rPr>
        <w:t>或</w:t>
      </w:r>
      <w:r>
        <w:rPr>
          <w:rFonts w:ascii="宋体" w:eastAsia="宋体" w:hAnsi="宋体" w:cs="宋体"/>
        </w:rPr>
        <w:t>兼职</w:t>
      </w:r>
      <w:r>
        <w:rPr>
          <w:rFonts w:ascii="宋体" w:eastAsia="宋体" w:hAnsi="宋体" w:cs="宋体" w:hint="eastAsia"/>
        </w:rPr>
        <w:t>人员，负责收集客户诉求</w:t>
      </w:r>
      <w:r w:rsidRPr="00685967">
        <w:rPr>
          <w:rFonts w:ascii="宋体" w:eastAsia="宋体" w:hAnsi="宋体" w:cs="宋体" w:hint="eastAsia"/>
        </w:rPr>
        <w:t>，及时将客户意见反馈给相关部门，并及时将处理进度及结果反馈给客户。</w:t>
      </w:r>
    </w:p>
    <w:p w:rsidR="00C3039B"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对客户的投诉，应进行记录，记录</w:t>
      </w:r>
      <w:r w:rsidRPr="00685967">
        <w:rPr>
          <w:rFonts w:ascii="宋体" w:eastAsia="宋体" w:hAnsi="宋体" w:cs="宋体"/>
        </w:rPr>
        <w:t>应完整</w:t>
      </w:r>
      <w:r w:rsidRPr="00685967">
        <w:rPr>
          <w:rFonts w:ascii="宋体" w:eastAsia="宋体" w:hAnsi="宋体" w:cs="宋体" w:hint="eastAsia"/>
        </w:rPr>
        <w:t>、</w:t>
      </w:r>
      <w:r w:rsidRPr="00685967">
        <w:rPr>
          <w:rFonts w:ascii="宋体" w:eastAsia="宋体" w:hAnsi="宋体" w:cs="宋体"/>
        </w:rPr>
        <w:t>准确，</w:t>
      </w:r>
      <w:r w:rsidRPr="00685967">
        <w:rPr>
          <w:rFonts w:ascii="宋体" w:eastAsia="宋体" w:hAnsi="宋体" w:cs="宋体" w:hint="eastAsia"/>
        </w:rPr>
        <w:t>并</w:t>
      </w:r>
      <w:r w:rsidRPr="00685967">
        <w:rPr>
          <w:rFonts w:ascii="宋体" w:eastAsia="宋体" w:hAnsi="宋体" w:cs="宋体"/>
        </w:rPr>
        <w:t>反馈</w:t>
      </w:r>
      <w:r w:rsidRPr="00685967">
        <w:rPr>
          <w:rFonts w:ascii="宋体" w:eastAsia="宋体" w:hAnsi="宋体" w:cs="宋体" w:hint="eastAsia"/>
        </w:rPr>
        <w:t>给</w:t>
      </w:r>
      <w:r w:rsidRPr="00685967">
        <w:rPr>
          <w:rFonts w:ascii="宋体" w:eastAsia="宋体" w:hAnsi="宋体" w:cs="宋体"/>
        </w:rPr>
        <w:t>相应的责任部门</w:t>
      </w:r>
      <w:r w:rsidRPr="00685967">
        <w:rPr>
          <w:rFonts w:ascii="宋体" w:eastAsia="宋体" w:hAnsi="宋体" w:cs="宋体" w:hint="eastAsia"/>
        </w:rPr>
        <w:t>跟</w:t>
      </w:r>
      <w:r w:rsidRPr="00685967">
        <w:rPr>
          <w:rFonts w:ascii="宋体" w:eastAsia="宋体" w:hAnsi="宋体" w:cs="宋体"/>
        </w:rPr>
        <w:t>进处理</w:t>
      </w:r>
      <w:r w:rsidRPr="00685967">
        <w:rPr>
          <w:rFonts w:ascii="宋体" w:eastAsia="宋体" w:hAnsi="宋体" w:cs="宋体" w:hint="eastAsia"/>
        </w:rPr>
        <w:t>，客</w:t>
      </w:r>
      <w:proofErr w:type="gramStart"/>
      <w:r w:rsidRPr="00685967">
        <w:rPr>
          <w:rFonts w:ascii="宋体" w:eastAsia="宋体" w:hAnsi="宋体" w:cs="宋体"/>
        </w:rPr>
        <w:t>服</w:t>
      </w:r>
      <w:r w:rsidRPr="00685967">
        <w:rPr>
          <w:rFonts w:ascii="宋体" w:eastAsia="宋体" w:hAnsi="宋体" w:cs="宋体" w:hint="eastAsia"/>
        </w:rPr>
        <w:t>投诉</w:t>
      </w:r>
      <w:proofErr w:type="gramEnd"/>
      <w:r w:rsidRPr="00685967">
        <w:rPr>
          <w:rFonts w:ascii="宋体" w:eastAsia="宋体" w:hAnsi="宋体" w:cs="宋体"/>
        </w:rPr>
        <w:t>事件处理结束后</w:t>
      </w:r>
      <w:r w:rsidRPr="00685967">
        <w:rPr>
          <w:rFonts w:ascii="宋体" w:eastAsia="宋体" w:hAnsi="宋体" w:cs="宋体" w:hint="eastAsia"/>
        </w:rPr>
        <w:t>，</w:t>
      </w:r>
      <w:r>
        <w:rPr>
          <w:rFonts w:ascii="宋体" w:eastAsia="宋体" w:hAnsi="宋体" w:cs="宋体"/>
        </w:rPr>
        <w:t>及时回复</w:t>
      </w:r>
      <w:r>
        <w:rPr>
          <w:rFonts w:ascii="宋体" w:eastAsia="宋体" w:hAnsi="宋体" w:cs="宋体" w:hint="eastAsia"/>
        </w:rPr>
        <w:t>客户。</w:t>
      </w:r>
    </w:p>
    <w:p w:rsidR="00C3039B" w:rsidRPr="00685967" w:rsidRDefault="00C3039B" w:rsidP="00C3039B">
      <w:pPr>
        <w:pStyle w:val="a6"/>
        <w:spacing w:beforeLines="0" w:afterLines="0" w:line="252" w:lineRule="auto"/>
        <w:outlineLvl w:val="2"/>
        <w:rPr>
          <w:rFonts w:ascii="宋体" w:eastAsia="宋体" w:hAnsi="宋体" w:cs="宋体"/>
        </w:rPr>
      </w:pPr>
      <w:r>
        <w:rPr>
          <w:rFonts w:ascii="宋体" w:eastAsia="宋体" w:hAnsi="宋体" w:cs="宋体" w:hint="eastAsia"/>
        </w:rPr>
        <w:t>由于</w:t>
      </w:r>
      <w:r w:rsidRPr="00685967">
        <w:rPr>
          <w:rFonts w:ascii="宋体" w:eastAsia="宋体" w:hAnsi="宋体" w:cs="宋体" w:hint="eastAsia"/>
        </w:rPr>
        <w:t>客</w:t>
      </w:r>
      <w:r w:rsidRPr="00685967">
        <w:rPr>
          <w:rFonts w:ascii="宋体" w:eastAsia="宋体" w:hAnsi="宋体" w:cs="宋体"/>
        </w:rPr>
        <w:t>观</w:t>
      </w:r>
      <w:r w:rsidRPr="00685967">
        <w:rPr>
          <w:rFonts w:ascii="宋体" w:eastAsia="宋体" w:hAnsi="宋体" w:cs="宋体" w:hint="eastAsia"/>
        </w:rPr>
        <w:t>原因短</w:t>
      </w:r>
      <w:r w:rsidRPr="00685967">
        <w:rPr>
          <w:rFonts w:ascii="宋体" w:eastAsia="宋体" w:hAnsi="宋体" w:cs="宋体"/>
        </w:rPr>
        <w:t>时</w:t>
      </w:r>
      <w:r w:rsidRPr="00685967">
        <w:rPr>
          <w:rFonts w:ascii="宋体" w:eastAsia="宋体" w:hAnsi="宋体" w:cs="宋体" w:hint="eastAsia"/>
        </w:rPr>
        <w:t>期无法</w:t>
      </w:r>
      <w:r w:rsidRPr="00685967">
        <w:rPr>
          <w:rFonts w:ascii="宋体" w:eastAsia="宋体" w:hAnsi="宋体" w:cs="宋体"/>
        </w:rPr>
        <w:t>处理的投诉</w:t>
      </w:r>
      <w:r w:rsidRPr="00685967">
        <w:rPr>
          <w:rFonts w:ascii="宋体" w:eastAsia="宋体" w:hAnsi="宋体" w:cs="宋体" w:hint="eastAsia"/>
        </w:rPr>
        <w:t>事件，应向</w:t>
      </w:r>
      <w:r w:rsidRPr="00685967">
        <w:rPr>
          <w:rFonts w:ascii="宋体" w:eastAsia="宋体" w:hAnsi="宋体" w:cs="宋体"/>
        </w:rPr>
        <w:t>业主</w:t>
      </w:r>
      <w:r w:rsidRPr="00685967">
        <w:rPr>
          <w:rFonts w:ascii="宋体" w:eastAsia="宋体" w:hAnsi="宋体" w:cs="宋体" w:hint="eastAsia"/>
        </w:rPr>
        <w:t>做</w:t>
      </w:r>
      <w:r w:rsidRPr="00685967">
        <w:rPr>
          <w:rFonts w:ascii="宋体" w:eastAsia="宋体" w:hAnsi="宋体" w:cs="宋体"/>
        </w:rPr>
        <w:t>好</w:t>
      </w:r>
      <w:r w:rsidRPr="00685967">
        <w:rPr>
          <w:rFonts w:ascii="宋体" w:eastAsia="宋体" w:hAnsi="宋体" w:cs="宋体" w:hint="eastAsia"/>
        </w:rPr>
        <w:t>解释</w:t>
      </w:r>
      <w:r w:rsidRPr="00685967">
        <w:rPr>
          <w:rFonts w:ascii="宋体" w:eastAsia="宋体" w:hAnsi="宋体" w:cs="宋体"/>
        </w:rPr>
        <w:t>，约定</w:t>
      </w:r>
      <w:r w:rsidRPr="00685967">
        <w:rPr>
          <w:rFonts w:ascii="宋体" w:eastAsia="宋体" w:hAnsi="宋体" w:cs="宋体" w:hint="eastAsia"/>
        </w:rPr>
        <w:t>完成</w:t>
      </w:r>
      <w:r w:rsidRPr="00685967">
        <w:rPr>
          <w:rFonts w:ascii="宋体" w:eastAsia="宋体" w:hAnsi="宋体" w:cs="宋体"/>
        </w:rPr>
        <w:t>的</w:t>
      </w:r>
      <w:r w:rsidRPr="00685967">
        <w:rPr>
          <w:rFonts w:ascii="宋体" w:eastAsia="宋体" w:hAnsi="宋体" w:cs="宋体" w:hint="eastAsia"/>
        </w:rPr>
        <w:t>时间，并根据</w:t>
      </w:r>
      <w:r w:rsidRPr="00685967">
        <w:rPr>
          <w:rFonts w:ascii="宋体" w:eastAsia="宋体" w:hAnsi="宋体" w:cs="宋体"/>
        </w:rPr>
        <w:t>完成情况定期回复业主</w:t>
      </w:r>
      <w:r w:rsidRPr="00685967">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应定期对客户诉求进行统计分析，并制定相应的预防和改进措施。</w:t>
      </w:r>
    </w:p>
    <w:p w:rsidR="00C3039B" w:rsidRPr="00E5220C" w:rsidRDefault="00C3039B" w:rsidP="00C3039B">
      <w:pPr>
        <w:pStyle w:val="a5"/>
        <w:tabs>
          <w:tab w:val="clear" w:pos="360"/>
        </w:tabs>
        <w:spacing w:before="156" w:after="156" w:line="252" w:lineRule="auto"/>
        <w:outlineLvl w:val="1"/>
      </w:pPr>
      <w:bookmarkStart w:id="67" w:name="_Toc4079093"/>
      <w:r w:rsidRPr="00E5220C">
        <w:rPr>
          <w:rFonts w:hint="eastAsia"/>
        </w:rPr>
        <w:t>信息发布管理</w:t>
      </w:r>
      <w:bookmarkEnd w:id="67"/>
    </w:p>
    <w:p w:rsidR="00C3039B" w:rsidRDefault="00C3039B" w:rsidP="00C3039B">
      <w:pPr>
        <w:pStyle w:val="a6"/>
        <w:spacing w:beforeLines="0" w:afterLines="0" w:line="252" w:lineRule="auto"/>
        <w:outlineLvl w:val="2"/>
        <w:rPr>
          <w:rFonts w:ascii="宋体" w:eastAsia="宋体" w:hAnsi="宋体" w:cs="宋体"/>
        </w:rPr>
      </w:pPr>
      <w:r>
        <w:rPr>
          <w:rFonts w:ascii="宋体" w:eastAsia="宋体" w:hAnsi="宋体" w:cs="宋体" w:hint="eastAsia"/>
        </w:rPr>
        <w:t>应</w:t>
      </w:r>
      <w:r>
        <w:rPr>
          <w:rFonts w:ascii="宋体" w:eastAsia="宋体" w:hAnsi="宋体" w:cs="宋体"/>
        </w:rPr>
        <w:t>建立信息发布制度，并按制度要求</w:t>
      </w:r>
      <w:r w:rsidRPr="00685967">
        <w:rPr>
          <w:rFonts w:ascii="宋体" w:eastAsia="宋体" w:hAnsi="宋体" w:cs="宋体" w:hint="eastAsia"/>
        </w:rPr>
        <w:t>在主要出入口、各楼单元门内</w:t>
      </w:r>
      <w:r>
        <w:rPr>
          <w:rFonts w:ascii="宋体" w:eastAsia="宋体" w:hAnsi="宋体" w:cs="宋体" w:hint="eastAsia"/>
        </w:rPr>
        <w:t>定期</w:t>
      </w:r>
      <w:r>
        <w:rPr>
          <w:rFonts w:ascii="宋体" w:eastAsia="宋体" w:hAnsi="宋体" w:cs="宋体"/>
        </w:rPr>
        <w:t>公示重要信息。</w:t>
      </w:r>
    </w:p>
    <w:p w:rsidR="00C3039B" w:rsidRDefault="00C3039B" w:rsidP="00C3039B">
      <w:pPr>
        <w:pStyle w:val="a6"/>
        <w:spacing w:beforeLines="0" w:afterLines="0" w:line="252" w:lineRule="auto"/>
        <w:outlineLvl w:val="2"/>
        <w:rPr>
          <w:rFonts w:ascii="宋体" w:eastAsia="宋体" w:hAnsi="宋体" w:cs="宋体"/>
        </w:rPr>
      </w:pPr>
      <w:r w:rsidRPr="00685967">
        <w:rPr>
          <w:rFonts w:ascii="宋体" w:eastAsia="宋体" w:hAnsi="宋体" w:cs="宋体" w:hint="eastAsia"/>
        </w:rPr>
        <w:t>重要物业服务事项应在主要出入口、各楼单元门内以书面形式履行告知义务，并通过</w:t>
      </w:r>
      <w:r>
        <w:rPr>
          <w:rFonts w:ascii="宋体" w:eastAsia="宋体" w:hAnsi="宋体" w:cs="宋体" w:hint="eastAsia"/>
        </w:rPr>
        <w:t>信息平台</w:t>
      </w:r>
      <w:r w:rsidRPr="00685967">
        <w:rPr>
          <w:rFonts w:ascii="宋体" w:eastAsia="宋体" w:hAnsi="宋体" w:cs="宋体" w:hint="eastAsia"/>
        </w:rPr>
        <w:t>告知业主。</w:t>
      </w:r>
      <w:r w:rsidRPr="00E5220C">
        <w:rPr>
          <w:rFonts w:ascii="宋体" w:eastAsia="宋体" w:hAnsi="宋体" w:cs="宋体"/>
        </w:rPr>
        <w:t>包括但不限于</w:t>
      </w:r>
      <w:r w:rsidRPr="00E5220C">
        <w:rPr>
          <w:rFonts w:ascii="宋体" w:eastAsia="宋体" w:hAnsi="宋体" w:cs="宋体" w:hint="eastAsia"/>
        </w:rPr>
        <w:t>市政</w:t>
      </w:r>
      <w:r w:rsidRPr="00E5220C">
        <w:rPr>
          <w:rFonts w:ascii="宋体" w:eastAsia="宋体" w:hAnsi="宋体" w:cs="宋体"/>
        </w:rPr>
        <w:t>宣传类信息、</w:t>
      </w:r>
      <w:r w:rsidRPr="00E5220C">
        <w:rPr>
          <w:rFonts w:ascii="宋体" w:eastAsia="宋体" w:hAnsi="宋体" w:cs="宋体" w:hint="eastAsia"/>
        </w:rPr>
        <w:t>影响或可能影响客户的事件、紧急（突发）性或可能存在危险性的事件的预告、重大事件、管理费收支情况、重大项目意见征集情况、业主大会及业主委员会通知等。</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所</w:t>
      </w:r>
      <w:r w:rsidRPr="00E5220C">
        <w:rPr>
          <w:rFonts w:ascii="宋体" w:eastAsia="宋体" w:hAnsi="宋体" w:cs="宋体"/>
        </w:rPr>
        <w:t>公示信息应</w:t>
      </w:r>
      <w:r w:rsidRPr="00E5220C">
        <w:rPr>
          <w:rFonts w:ascii="宋体" w:eastAsia="宋体" w:hAnsi="宋体" w:cs="宋体" w:hint="eastAsia"/>
        </w:rPr>
        <w:t>行文合法、规范，内容清晰、准确，数据报告真实，发布、送达和更新及时、有效。</w:t>
      </w:r>
    </w:p>
    <w:p w:rsidR="00C3039B" w:rsidRPr="00477F55" w:rsidRDefault="00C3039B" w:rsidP="00C3039B">
      <w:pPr>
        <w:pStyle w:val="a5"/>
        <w:tabs>
          <w:tab w:val="clear" w:pos="360"/>
        </w:tabs>
        <w:spacing w:before="156" w:after="156" w:line="252" w:lineRule="auto"/>
        <w:outlineLvl w:val="1"/>
      </w:pPr>
      <w:bookmarkStart w:id="68" w:name="_Toc4079094"/>
      <w:r w:rsidRPr="00477F55">
        <w:rPr>
          <w:rFonts w:hint="eastAsia"/>
        </w:rPr>
        <w:t>报修管理</w:t>
      </w:r>
      <w:bookmarkEnd w:id="68"/>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应建立完善、合理的报事报修</w:t>
      </w:r>
      <w:r>
        <w:rPr>
          <w:rFonts w:ascii="宋体" w:eastAsia="宋体" w:hAnsi="宋体" w:cs="宋体" w:hint="eastAsia"/>
        </w:rPr>
        <w:t>制度</w:t>
      </w:r>
      <w:r>
        <w:rPr>
          <w:rFonts w:ascii="宋体" w:eastAsia="宋体" w:hAnsi="宋体" w:cs="宋体"/>
        </w:rPr>
        <w:t>与</w:t>
      </w:r>
      <w:r w:rsidRPr="00E5220C">
        <w:rPr>
          <w:rFonts w:ascii="宋体" w:eastAsia="宋体" w:hAnsi="宋体" w:cs="宋体" w:hint="eastAsia"/>
        </w:rPr>
        <w:t>流程，</w:t>
      </w:r>
      <w:r>
        <w:rPr>
          <w:rFonts w:ascii="宋体" w:eastAsia="宋体" w:hAnsi="宋体" w:cs="宋体" w:hint="eastAsia"/>
        </w:rPr>
        <w:t>报修流程完善、合理，</w:t>
      </w:r>
      <w:r w:rsidRPr="00E5220C">
        <w:rPr>
          <w:rFonts w:ascii="宋体" w:eastAsia="宋体" w:hAnsi="宋体" w:cs="宋体" w:hint="eastAsia"/>
        </w:rPr>
        <w:t>形成闭环</w:t>
      </w:r>
      <w:r>
        <w:rPr>
          <w:rFonts w:ascii="宋体" w:eastAsia="宋体" w:hAnsi="宋体" w:cs="宋体" w:hint="eastAsia"/>
        </w:rPr>
        <w:t>。</w:t>
      </w:r>
      <w:r w:rsidRPr="008277FE" w:rsidDel="008277FE">
        <w:rPr>
          <w:rFonts w:ascii="宋体" w:eastAsia="宋体" w:hAnsi="宋体" w:cs="宋体" w:hint="eastAsia"/>
        </w:rPr>
        <w:t xml:space="preserve"> </w:t>
      </w:r>
    </w:p>
    <w:p w:rsidR="00C3039B" w:rsidRPr="00B917D9" w:rsidRDefault="00C3039B" w:rsidP="00C3039B">
      <w:pPr>
        <w:pStyle w:val="a6"/>
        <w:spacing w:beforeLines="0" w:afterLines="0" w:line="252" w:lineRule="auto"/>
        <w:outlineLvl w:val="2"/>
        <w:rPr>
          <w:rFonts w:ascii="宋体" w:eastAsia="宋体" w:hAnsi="宋体" w:cs="宋体"/>
        </w:rPr>
      </w:pPr>
      <w:r w:rsidRPr="00B917D9">
        <w:rPr>
          <w:rFonts w:ascii="宋体" w:eastAsia="宋体" w:hAnsi="宋体" w:cs="宋体" w:hint="eastAsia"/>
        </w:rPr>
        <w:t>报修工作指令传达</w:t>
      </w:r>
      <w:r>
        <w:rPr>
          <w:rFonts w:ascii="宋体" w:eastAsia="宋体" w:hAnsi="宋体" w:cs="宋体" w:hint="eastAsia"/>
        </w:rPr>
        <w:t>与</w:t>
      </w:r>
      <w:r w:rsidRPr="00B917D9">
        <w:rPr>
          <w:rFonts w:ascii="宋体" w:eastAsia="宋体" w:hAnsi="宋体" w:cs="宋体" w:hint="eastAsia"/>
        </w:rPr>
        <w:t>响应快速、处理及时</w:t>
      </w:r>
      <w:r>
        <w:rPr>
          <w:rFonts w:ascii="宋体" w:eastAsia="宋体" w:hAnsi="宋体" w:cs="宋体" w:hint="eastAsia"/>
        </w:rPr>
        <w:t>，</w:t>
      </w:r>
      <w:r>
        <w:rPr>
          <w:rFonts w:ascii="宋体" w:eastAsia="宋体" w:hAnsi="宋体" w:cs="宋体"/>
        </w:rPr>
        <w:t>并</w:t>
      </w:r>
      <w:r w:rsidRPr="00E35C15">
        <w:rPr>
          <w:rFonts w:ascii="宋体" w:eastAsia="宋体" w:hAnsi="宋体" w:cs="宋体" w:hint="eastAsia"/>
        </w:rPr>
        <w:t>应进行无间断反馈、过程跟踪</w:t>
      </w:r>
      <w:r>
        <w:rPr>
          <w:rFonts w:ascii="宋体" w:eastAsia="宋体" w:hAnsi="宋体" w:cs="宋体" w:hint="eastAsia"/>
        </w:rPr>
        <w:t>。</w:t>
      </w:r>
    </w:p>
    <w:p w:rsidR="00C3039B" w:rsidRPr="00AD1D00" w:rsidRDefault="00C3039B" w:rsidP="00C3039B">
      <w:pPr>
        <w:pStyle w:val="a6"/>
        <w:spacing w:beforeLines="0" w:afterLines="0" w:line="252" w:lineRule="auto"/>
        <w:outlineLvl w:val="2"/>
        <w:rPr>
          <w:rFonts w:ascii="宋体" w:eastAsia="宋体" w:hAnsi="宋体" w:cs="宋体"/>
        </w:rPr>
      </w:pPr>
      <w:r w:rsidRPr="00CF02F0">
        <w:rPr>
          <w:rFonts w:ascii="宋体" w:eastAsia="宋体" w:hAnsi="宋体" w:cs="宋体" w:hint="eastAsia"/>
        </w:rPr>
        <w:t>客户报修时，应及时受理，并在约定的时间内到场。</w:t>
      </w:r>
      <w:r w:rsidRPr="00AD1D00">
        <w:rPr>
          <w:rFonts w:ascii="宋体" w:eastAsia="宋体" w:hAnsi="宋体" w:cs="宋体" w:hint="eastAsia"/>
        </w:rPr>
        <w:t>急修20分钟内赶到现场进行应急处理，小修项目当天完成（预约除外</w:t>
      </w:r>
      <w:r>
        <w:rPr>
          <w:rFonts w:ascii="宋体" w:eastAsia="宋体" w:hAnsi="宋体" w:cs="宋体" w:hint="eastAsia"/>
        </w:rPr>
        <w:t>）</w:t>
      </w:r>
      <w:r w:rsidRPr="00AD1D00">
        <w:rPr>
          <w:rFonts w:ascii="宋体" w:eastAsia="宋体" w:hAnsi="宋体" w:cs="宋体" w:hint="eastAsia"/>
        </w:rPr>
        <w:t>。</w:t>
      </w:r>
    </w:p>
    <w:p w:rsidR="00C3039B" w:rsidRPr="00CF02F0" w:rsidRDefault="00C3039B" w:rsidP="00C3039B">
      <w:pPr>
        <w:pStyle w:val="a6"/>
        <w:spacing w:beforeLines="0" w:afterLines="0" w:line="252" w:lineRule="auto"/>
        <w:outlineLvl w:val="2"/>
        <w:rPr>
          <w:rFonts w:ascii="宋体" w:eastAsia="宋体" w:hAnsi="宋体" w:cs="宋体"/>
        </w:rPr>
      </w:pPr>
      <w:r w:rsidRPr="00AD1D00">
        <w:rPr>
          <w:rFonts w:ascii="宋体" w:eastAsia="宋体" w:hAnsi="宋体" w:cs="宋体" w:hint="eastAsia"/>
        </w:rPr>
        <w:t>维修完成后应</w:t>
      </w:r>
      <w:r>
        <w:rPr>
          <w:rFonts w:ascii="宋体" w:eastAsia="宋体" w:hAnsi="宋体" w:cs="宋体" w:hint="eastAsia"/>
        </w:rPr>
        <w:t>及时</w:t>
      </w:r>
      <w:r w:rsidRPr="00AD1D00">
        <w:rPr>
          <w:rFonts w:ascii="宋体" w:eastAsia="宋体" w:hAnsi="宋体" w:cs="宋体" w:hint="eastAsia"/>
        </w:rPr>
        <w:t>进行回访</w:t>
      </w:r>
      <w:r>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报修记录应准确、</w:t>
      </w:r>
      <w:r>
        <w:rPr>
          <w:rFonts w:ascii="宋体" w:eastAsia="宋体" w:hAnsi="宋体" w:cs="宋体" w:hint="eastAsia"/>
        </w:rPr>
        <w:t>规范</w:t>
      </w:r>
      <w:r>
        <w:rPr>
          <w:rFonts w:ascii="宋体" w:eastAsia="宋体" w:hAnsi="宋体" w:cs="宋体"/>
        </w:rPr>
        <w:t>、</w:t>
      </w:r>
      <w:r w:rsidRPr="00E5220C">
        <w:rPr>
          <w:rFonts w:ascii="宋体" w:eastAsia="宋体" w:hAnsi="宋体" w:cs="宋体" w:hint="eastAsia"/>
        </w:rPr>
        <w:t>完整。</w:t>
      </w:r>
    </w:p>
    <w:p w:rsidR="00C3039B" w:rsidRDefault="00C3039B" w:rsidP="00C3039B">
      <w:pPr>
        <w:pStyle w:val="a5"/>
        <w:tabs>
          <w:tab w:val="clear" w:pos="360"/>
        </w:tabs>
        <w:spacing w:before="156" w:after="156" w:line="252" w:lineRule="auto"/>
        <w:outlineLvl w:val="1"/>
      </w:pPr>
      <w:bookmarkStart w:id="69" w:name="_Toc4079095"/>
      <w:r>
        <w:rPr>
          <w:rFonts w:hint="eastAsia"/>
        </w:rPr>
        <w:t>装饰装修管理</w:t>
      </w:r>
      <w:bookmarkEnd w:id="69"/>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t>应制</w:t>
      </w:r>
      <w:proofErr w:type="gramStart"/>
      <w:r w:rsidRPr="00940E38">
        <w:rPr>
          <w:rFonts w:ascii="宋体" w:eastAsia="宋体" w:hAnsi="宋体" w:cs="宋体" w:hint="eastAsia"/>
        </w:rPr>
        <w:t>定客户</w:t>
      </w:r>
      <w:proofErr w:type="gramEnd"/>
      <w:r w:rsidRPr="00940E38">
        <w:rPr>
          <w:rFonts w:ascii="宋体" w:eastAsia="宋体" w:hAnsi="宋体" w:cs="宋体" w:hint="eastAsia"/>
        </w:rPr>
        <w:t>装饰装修申请及房屋装饰装修管理制度，装修管理制度应符合GB 50327的相关要求。</w:t>
      </w:r>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t>装修资料审核、备案，办理装修入场手续，物业服务企业应当将房屋装饰装修中的禁止行为和注意事项告知业主</w:t>
      </w:r>
      <w:r>
        <w:rPr>
          <w:rFonts w:ascii="宋体" w:eastAsia="宋体" w:hAnsi="宋体" w:cs="宋体" w:hint="eastAsia"/>
        </w:rPr>
        <w:t>。</w:t>
      </w:r>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t>受理装修申请时应告知客户有关制度和规定，签订装修管理协议，协议内容应符合相关规定</w:t>
      </w:r>
      <w:r>
        <w:rPr>
          <w:rFonts w:ascii="宋体" w:eastAsia="宋体" w:hAnsi="宋体" w:cs="宋体" w:hint="eastAsia"/>
        </w:rPr>
        <w:t>。</w:t>
      </w:r>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lastRenderedPageBreak/>
        <w:t>应按照住宅室内装饰装修管理服务协议实施管理，定期巡视装修现场，发现装修人或者装饰装修企业有违规行为的，应当立即制止；已造成事实后果或者拒不改正的，应当及时报告有关部门依法处理。</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装饰装修产生的建筑垃圾应</w:t>
      </w:r>
      <w:r>
        <w:rPr>
          <w:rFonts w:ascii="宋体" w:eastAsia="宋体" w:hAnsi="宋体" w:cs="宋体" w:hint="eastAsia"/>
        </w:rPr>
        <w:t>及时</w:t>
      </w:r>
      <w:r>
        <w:rPr>
          <w:rFonts w:ascii="宋体" w:eastAsia="宋体" w:hAnsi="宋体" w:cs="宋体"/>
        </w:rPr>
        <w:t>清运出场或</w:t>
      </w:r>
      <w:r w:rsidRPr="00E5220C">
        <w:rPr>
          <w:rFonts w:ascii="宋体" w:eastAsia="宋体" w:hAnsi="宋体" w:cs="宋体" w:hint="eastAsia"/>
        </w:rPr>
        <w:t>堆放于专门设置的堆放</w:t>
      </w:r>
      <w:r w:rsidRPr="00E5220C">
        <w:rPr>
          <w:rFonts w:ascii="宋体" w:eastAsia="宋体" w:hAnsi="宋体" w:cs="宋体"/>
        </w:rPr>
        <w:t>点</w:t>
      </w:r>
      <w:r w:rsidRPr="00E5220C">
        <w:rPr>
          <w:rFonts w:ascii="宋体" w:eastAsia="宋体" w:hAnsi="宋体" w:cs="宋体" w:hint="eastAsia"/>
        </w:rPr>
        <w:t>，集中存放，及时外运。</w:t>
      </w:r>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t>保证装修期间的水电等供应，为客户提供装修便利；</w:t>
      </w:r>
    </w:p>
    <w:p w:rsidR="00C3039B" w:rsidRPr="00940E38" w:rsidRDefault="00C3039B" w:rsidP="00C3039B">
      <w:pPr>
        <w:pStyle w:val="a6"/>
        <w:spacing w:beforeLines="0" w:afterLines="0" w:line="252" w:lineRule="auto"/>
        <w:outlineLvl w:val="2"/>
        <w:rPr>
          <w:rFonts w:ascii="宋体" w:eastAsia="宋体" w:hAnsi="宋体" w:cs="宋体"/>
        </w:rPr>
      </w:pPr>
      <w:r w:rsidRPr="00940E38">
        <w:rPr>
          <w:rFonts w:ascii="宋体" w:eastAsia="宋体" w:hAnsi="宋体" w:cs="宋体" w:hint="eastAsia"/>
        </w:rPr>
        <w:t>装饰装修结束后应及时做好查验及记录工作，记录包括装修申请、审批、验收资料等。</w:t>
      </w:r>
    </w:p>
    <w:p w:rsidR="00C3039B" w:rsidRPr="00E5220C" w:rsidRDefault="00C3039B" w:rsidP="00C3039B">
      <w:pPr>
        <w:pStyle w:val="a5"/>
        <w:tabs>
          <w:tab w:val="clear" w:pos="360"/>
        </w:tabs>
        <w:spacing w:before="156" w:after="156" w:line="252" w:lineRule="auto"/>
        <w:outlineLvl w:val="1"/>
      </w:pPr>
      <w:bookmarkStart w:id="70" w:name="_Toc4079096"/>
      <w:r w:rsidRPr="00E5220C">
        <w:rPr>
          <w:rFonts w:hint="eastAsia"/>
        </w:rPr>
        <w:t>空置物业管理</w:t>
      </w:r>
      <w:bookmarkEnd w:id="70"/>
    </w:p>
    <w:p w:rsidR="00C3039B" w:rsidRPr="00E5220C" w:rsidRDefault="00C3039B" w:rsidP="00C3039B">
      <w:pPr>
        <w:pStyle w:val="a6"/>
        <w:spacing w:beforeLines="0" w:afterLines="0" w:line="252" w:lineRule="auto"/>
        <w:outlineLvl w:val="2"/>
        <w:rPr>
          <w:rFonts w:ascii="宋体" w:eastAsia="宋体" w:hAnsi="宋体" w:cs="宋体"/>
        </w:rPr>
      </w:pPr>
      <w:r>
        <w:rPr>
          <w:rFonts w:ascii="宋体" w:eastAsia="宋体" w:hAnsi="宋体" w:cs="宋体" w:hint="eastAsia"/>
        </w:rPr>
        <w:t>应建立</w:t>
      </w:r>
      <w:r w:rsidRPr="00E5220C">
        <w:rPr>
          <w:rFonts w:ascii="宋体" w:eastAsia="宋体" w:hAnsi="宋体" w:cs="宋体" w:hint="eastAsia"/>
        </w:rPr>
        <w:t>空置</w:t>
      </w:r>
      <w:proofErr w:type="gramStart"/>
      <w:r w:rsidRPr="00E5220C">
        <w:rPr>
          <w:rFonts w:ascii="宋体" w:eastAsia="宋体" w:hAnsi="宋体" w:cs="宋体" w:hint="eastAsia"/>
        </w:rPr>
        <w:t>物业台</w:t>
      </w:r>
      <w:proofErr w:type="gramEnd"/>
      <w:r w:rsidRPr="00E5220C">
        <w:rPr>
          <w:rFonts w:ascii="宋体" w:eastAsia="宋体" w:hAnsi="宋体" w:cs="宋体" w:hint="eastAsia"/>
        </w:rPr>
        <w:t>账，并对台</w:t>
      </w:r>
      <w:proofErr w:type="gramStart"/>
      <w:r w:rsidRPr="00E5220C">
        <w:rPr>
          <w:rFonts w:ascii="宋体" w:eastAsia="宋体" w:hAnsi="宋体" w:cs="宋体" w:hint="eastAsia"/>
        </w:rPr>
        <w:t>账进行</w:t>
      </w:r>
      <w:proofErr w:type="gramEnd"/>
      <w:r w:rsidRPr="00E5220C">
        <w:rPr>
          <w:rFonts w:ascii="宋体" w:eastAsia="宋体" w:hAnsi="宋体" w:cs="宋体" w:hint="eastAsia"/>
        </w:rPr>
        <w:t>定期更新</w:t>
      </w:r>
      <w:r>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对空置物业</w:t>
      </w:r>
      <w:r>
        <w:rPr>
          <w:rFonts w:ascii="宋体" w:eastAsia="宋体" w:hAnsi="宋体" w:cs="宋体" w:hint="eastAsia"/>
        </w:rPr>
        <w:t>的</w:t>
      </w:r>
      <w:r w:rsidRPr="00E5220C">
        <w:rPr>
          <w:rFonts w:ascii="宋体" w:eastAsia="宋体" w:hAnsi="宋体" w:cs="宋体" w:hint="eastAsia"/>
        </w:rPr>
        <w:t>设施设备、家具、家电等定期进行日常巡查，</w:t>
      </w:r>
      <w:r>
        <w:rPr>
          <w:rFonts w:ascii="宋体" w:eastAsia="宋体" w:hAnsi="宋体" w:cs="宋体" w:hint="eastAsia"/>
        </w:rPr>
        <w:t>保障其</w:t>
      </w:r>
      <w:r w:rsidRPr="00E5220C">
        <w:rPr>
          <w:rFonts w:ascii="宋体" w:eastAsia="宋体" w:hAnsi="宋体" w:cs="宋体" w:hint="eastAsia"/>
        </w:rPr>
        <w:t>处于正常状态</w:t>
      </w:r>
      <w:r>
        <w:rPr>
          <w:rFonts w:ascii="宋体" w:eastAsia="宋体" w:hAnsi="宋体" w:cs="宋体" w:hint="eastAsia"/>
        </w:rPr>
        <w:t>。</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做好</w:t>
      </w:r>
      <w:r w:rsidRPr="00E5220C">
        <w:rPr>
          <w:rFonts w:ascii="宋体" w:eastAsia="宋体" w:hAnsi="宋体" w:cs="宋体"/>
        </w:rPr>
        <w:t>空置物业钥匙管理，在</w:t>
      </w:r>
      <w:r w:rsidRPr="00E5220C">
        <w:rPr>
          <w:rFonts w:ascii="宋体" w:eastAsia="宋体" w:hAnsi="宋体" w:cs="宋体" w:hint="eastAsia"/>
        </w:rPr>
        <w:t>接收钥匙时，应确认钥匙的单位编号、数量及适用性，做好相关记录，钥匙标识应清楚，各相关方签字确认后，进行妥善管理。</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定期对空置物业进行清扫、除尘、小院绿化养护、设施设备维护等工作</w:t>
      </w:r>
      <w:r>
        <w:rPr>
          <w:rFonts w:ascii="宋体" w:eastAsia="宋体" w:hAnsi="宋体" w:cs="宋体" w:hint="eastAsia"/>
        </w:rPr>
        <w:t>，</w:t>
      </w:r>
      <w:r w:rsidRPr="00E5220C">
        <w:rPr>
          <w:rFonts w:ascii="宋体" w:eastAsia="宋体" w:hAnsi="宋体" w:cs="宋体" w:hint="eastAsia"/>
        </w:rPr>
        <w:t>定期开展安全隐患排查。</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巡查记录、风险排查记录、维修保养记录完整、规范</w:t>
      </w:r>
      <w:r>
        <w:rPr>
          <w:rFonts w:ascii="宋体" w:eastAsia="宋体" w:hAnsi="宋体" w:cs="宋体" w:hint="eastAsia"/>
        </w:rPr>
        <w:t>。</w:t>
      </w:r>
    </w:p>
    <w:p w:rsidR="00C3039B" w:rsidRDefault="00C3039B" w:rsidP="00C3039B">
      <w:pPr>
        <w:pStyle w:val="a5"/>
        <w:tabs>
          <w:tab w:val="clear" w:pos="360"/>
        </w:tabs>
        <w:spacing w:before="156" w:after="156" w:line="252" w:lineRule="auto"/>
        <w:outlineLvl w:val="1"/>
      </w:pPr>
      <w:bookmarkStart w:id="71" w:name="_Toc327389384"/>
      <w:bookmarkStart w:id="72" w:name="_Toc327882605"/>
      <w:bookmarkStart w:id="73" w:name="_Toc330932894"/>
      <w:bookmarkStart w:id="74" w:name="_Toc330933112"/>
      <w:bookmarkStart w:id="75" w:name="_Toc343188783"/>
      <w:bookmarkStart w:id="76" w:name="_Toc344235388"/>
      <w:bookmarkStart w:id="77" w:name="_Toc461107423"/>
      <w:bookmarkStart w:id="78" w:name="_Toc461112942"/>
      <w:bookmarkStart w:id="79" w:name="_Toc521421509"/>
      <w:bookmarkStart w:id="80" w:name="_Toc521421604"/>
      <w:bookmarkStart w:id="81" w:name="_Toc521421872"/>
      <w:bookmarkStart w:id="82" w:name="_Toc521422459"/>
      <w:bookmarkStart w:id="83" w:name="_Toc521424997"/>
      <w:bookmarkStart w:id="84" w:name="_Toc521426758"/>
      <w:bookmarkStart w:id="85" w:name="_Toc521426873"/>
      <w:bookmarkStart w:id="86" w:name="_Toc521427100"/>
      <w:bookmarkStart w:id="87" w:name="_Toc521427433"/>
      <w:bookmarkStart w:id="88" w:name="_Toc521421248"/>
      <w:bookmarkStart w:id="89" w:name="_Toc521421343"/>
      <w:bookmarkStart w:id="90" w:name="_Toc521421512"/>
      <w:bookmarkStart w:id="91" w:name="_Toc521421607"/>
      <w:bookmarkStart w:id="92" w:name="_Toc521421875"/>
      <w:bookmarkStart w:id="93" w:name="_Toc521422462"/>
      <w:bookmarkStart w:id="94" w:name="_Toc521425000"/>
      <w:bookmarkStart w:id="95" w:name="_Toc521426761"/>
      <w:bookmarkStart w:id="96" w:name="_Toc521426876"/>
      <w:bookmarkStart w:id="97" w:name="_Toc521427103"/>
      <w:bookmarkStart w:id="98" w:name="_Toc521427436"/>
      <w:bookmarkStart w:id="99" w:name="_Toc521421249"/>
      <w:bookmarkStart w:id="100" w:name="_Toc521421344"/>
      <w:bookmarkStart w:id="101" w:name="_Toc521421513"/>
      <w:bookmarkStart w:id="102" w:name="_Toc521421608"/>
      <w:bookmarkStart w:id="103" w:name="_Toc521421876"/>
      <w:bookmarkStart w:id="104" w:name="_Toc521422463"/>
      <w:bookmarkStart w:id="105" w:name="_Toc521425001"/>
      <w:bookmarkStart w:id="106" w:name="_Toc521426762"/>
      <w:bookmarkStart w:id="107" w:name="_Toc521426877"/>
      <w:bookmarkStart w:id="108" w:name="_Toc521427104"/>
      <w:bookmarkStart w:id="109" w:name="_Toc521427437"/>
      <w:bookmarkStart w:id="110" w:name="_Toc521421250"/>
      <w:bookmarkStart w:id="111" w:name="_Toc521421345"/>
      <w:bookmarkStart w:id="112" w:name="_Toc521421514"/>
      <w:bookmarkStart w:id="113" w:name="_Toc521421609"/>
      <w:bookmarkStart w:id="114" w:name="_Toc521421877"/>
      <w:bookmarkStart w:id="115" w:name="_Toc521422464"/>
      <w:bookmarkStart w:id="116" w:name="_Toc521425002"/>
      <w:bookmarkStart w:id="117" w:name="_Toc521426763"/>
      <w:bookmarkStart w:id="118" w:name="_Toc521426878"/>
      <w:bookmarkStart w:id="119" w:name="_Toc521427105"/>
      <w:bookmarkStart w:id="120" w:name="_Toc521427438"/>
      <w:bookmarkStart w:id="121" w:name="_Toc521421251"/>
      <w:bookmarkStart w:id="122" w:name="_Toc521421346"/>
      <w:bookmarkStart w:id="123" w:name="_Toc521421515"/>
      <w:bookmarkStart w:id="124" w:name="_Toc521421610"/>
      <w:bookmarkStart w:id="125" w:name="_Toc521421878"/>
      <w:bookmarkStart w:id="126" w:name="_Toc521422465"/>
      <w:bookmarkStart w:id="127" w:name="_Toc521425003"/>
      <w:bookmarkStart w:id="128" w:name="_Toc521426764"/>
      <w:bookmarkStart w:id="129" w:name="_Toc521426879"/>
      <w:bookmarkStart w:id="130" w:name="_Toc521427106"/>
      <w:bookmarkStart w:id="131" w:name="_Toc521427439"/>
      <w:bookmarkStart w:id="132" w:name="_Toc521421252"/>
      <w:bookmarkStart w:id="133" w:name="_Toc521421347"/>
      <w:bookmarkStart w:id="134" w:name="_Toc521421516"/>
      <w:bookmarkStart w:id="135" w:name="_Toc521421611"/>
      <w:bookmarkStart w:id="136" w:name="_Toc521421879"/>
      <w:bookmarkStart w:id="137" w:name="_Toc521422466"/>
      <w:bookmarkStart w:id="138" w:name="_Toc521425004"/>
      <w:bookmarkStart w:id="139" w:name="_Toc521426765"/>
      <w:bookmarkStart w:id="140" w:name="_Toc521426880"/>
      <w:bookmarkStart w:id="141" w:name="_Toc521427107"/>
      <w:bookmarkStart w:id="142" w:name="_Toc521427440"/>
      <w:bookmarkStart w:id="143" w:name="_Toc521421253"/>
      <w:bookmarkStart w:id="144" w:name="_Toc521421348"/>
      <w:bookmarkStart w:id="145" w:name="_Toc521421517"/>
      <w:bookmarkStart w:id="146" w:name="_Toc521421612"/>
      <w:bookmarkStart w:id="147" w:name="_Toc521421880"/>
      <w:bookmarkStart w:id="148" w:name="_Toc521422467"/>
      <w:bookmarkStart w:id="149" w:name="_Toc521425005"/>
      <w:bookmarkStart w:id="150" w:name="_Toc521426766"/>
      <w:bookmarkStart w:id="151" w:name="_Toc521426881"/>
      <w:bookmarkStart w:id="152" w:name="_Toc521427108"/>
      <w:bookmarkStart w:id="153" w:name="_Toc521427441"/>
      <w:bookmarkStart w:id="154" w:name="_Toc521421254"/>
      <w:bookmarkStart w:id="155" w:name="_Toc521421349"/>
      <w:bookmarkStart w:id="156" w:name="_Toc521421518"/>
      <w:bookmarkStart w:id="157" w:name="_Toc521421613"/>
      <w:bookmarkStart w:id="158" w:name="_Toc521421881"/>
      <w:bookmarkStart w:id="159" w:name="_Toc521422468"/>
      <w:bookmarkStart w:id="160" w:name="_Toc521425006"/>
      <w:bookmarkStart w:id="161" w:name="_Toc521426767"/>
      <w:bookmarkStart w:id="162" w:name="_Toc521426882"/>
      <w:bookmarkStart w:id="163" w:name="_Toc521427109"/>
      <w:bookmarkStart w:id="164" w:name="_Toc521427442"/>
      <w:bookmarkStart w:id="165" w:name="_Toc521421255"/>
      <w:bookmarkStart w:id="166" w:name="_Toc521421350"/>
      <w:bookmarkStart w:id="167" w:name="_Toc521421519"/>
      <w:bookmarkStart w:id="168" w:name="_Toc521421614"/>
      <w:bookmarkStart w:id="169" w:name="_Toc521421882"/>
      <w:bookmarkStart w:id="170" w:name="_Toc521422469"/>
      <w:bookmarkStart w:id="171" w:name="_Toc521425007"/>
      <w:bookmarkStart w:id="172" w:name="_Toc521426768"/>
      <w:bookmarkStart w:id="173" w:name="_Toc521426883"/>
      <w:bookmarkStart w:id="174" w:name="_Toc521427110"/>
      <w:bookmarkStart w:id="175" w:name="_Toc521427443"/>
      <w:bookmarkStart w:id="176" w:name="_Toc521421256"/>
      <w:bookmarkStart w:id="177" w:name="_Toc521421351"/>
      <w:bookmarkStart w:id="178" w:name="_Toc521421520"/>
      <w:bookmarkStart w:id="179" w:name="_Toc521421615"/>
      <w:bookmarkStart w:id="180" w:name="_Toc521421883"/>
      <w:bookmarkStart w:id="181" w:name="_Toc521422470"/>
      <w:bookmarkStart w:id="182" w:name="_Toc521425008"/>
      <w:bookmarkStart w:id="183" w:name="_Toc521426769"/>
      <w:bookmarkStart w:id="184" w:name="_Toc521426884"/>
      <w:bookmarkStart w:id="185" w:name="_Toc521427111"/>
      <w:bookmarkStart w:id="186" w:name="_Toc521427444"/>
      <w:bookmarkStart w:id="187" w:name="_Toc521421257"/>
      <w:bookmarkStart w:id="188" w:name="_Toc521421352"/>
      <w:bookmarkStart w:id="189" w:name="_Toc521421521"/>
      <w:bookmarkStart w:id="190" w:name="_Toc521421616"/>
      <w:bookmarkStart w:id="191" w:name="_Toc521421884"/>
      <w:bookmarkStart w:id="192" w:name="_Toc521422471"/>
      <w:bookmarkStart w:id="193" w:name="_Toc521425009"/>
      <w:bookmarkStart w:id="194" w:name="_Toc521426770"/>
      <w:bookmarkStart w:id="195" w:name="_Toc521426885"/>
      <w:bookmarkStart w:id="196" w:name="_Toc521427112"/>
      <w:bookmarkStart w:id="197" w:name="_Toc521427445"/>
      <w:bookmarkStart w:id="198" w:name="_Toc521421258"/>
      <w:bookmarkStart w:id="199" w:name="_Toc521421353"/>
      <w:bookmarkStart w:id="200" w:name="_Toc521421522"/>
      <w:bookmarkStart w:id="201" w:name="_Toc521421617"/>
      <w:bookmarkStart w:id="202" w:name="_Toc521421885"/>
      <w:bookmarkStart w:id="203" w:name="_Toc521422472"/>
      <w:bookmarkStart w:id="204" w:name="_Toc521425010"/>
      <w:bookmarkStart w:id="205" w:name="_Toc521426771"/>
      <w:bookmarkStart w:id="206" w:name="_Toc521426886"/>
      <w:bookmarkStart w:id="207" w:name="_Toc521427113"/>
      <w:bookmarkStart w:id="208" w:name="_Toc521427446"/>
      <w:bookmarkStart w:id="209" w:name="_Toc521421259"/>
      <w:bookmarkStart w:id="210" w:name="_Toc521421354"/>
      <w:bookmarkStart w:id="211" w:name="_Toc521421523"/>
      <w:bookmarkStart w:id="212" w:name="_Toc521421618"/>
      <w:bookmarkStart w:id="213" w:name="_Toc521421886"/>
      <w:bookmarkStart w:id="214" w:name="_Toc521422473"/>
      <w:bookmarkStart w:id="215" w:name="_Toc521425011"/>
      <w:bookmarkStart w:id="216" w:name="_Toc521426772"/>
      <w:bookmarkStart w:id="217" w:name="_Toc521426887"/>
      <w:bookmarkStart w:id="218" w:name="_Toc521427114"/>
      <w:bookmarkStart w:id="219" w:name="_Toc521427447"/>
      <w:bookmarkStart w:id="220" w:name="_Toc521421260"/>
      <w:bookmarkStart w:id="221" w:name="_Toc521421355"/>
      <w:bookmarkStart w:id="222" w:name="_Toc521421524"/>
      <w:bookmarkStart w:id="223" w:name="_Toc521421619"/>
      <w:bookmarkStart w:id="224" w:name="_Toc521421887"/>
      <w:bookmarkStart w:id="225" w:name="_Toc521422474"/>
      <w:bookmarkStart w:id="226" w:name="_Toc521425012"/>
      <w:bookmarkStart w:id="227" w:name="_Toc521426773"/>
      <w:bookmarkStart w:id="228" w:name="_Toc521426888"/>
      <w:bookmarkStart w:id="229" w:name="_Toc521427115"/>
      <w:bookmarkStart w:id="230" w:name="_Toc521427448"/>
      <w:bookmarkStart w:id="231" w:name="_Toc521421261"/>
      <w:bookmarkStart w:id="232" w:name="_Toc521421356"/>
      <w:bookmarkStart w:id="233" w:name="_Toc521421525"/>
      <w:bookmarkStart w:id="234" w:name="_Toc521421620"/>
      <w:bookmarkStart w:id="235" w:name="_Toc521421888"/>
      <w:bookmarkStart w:id="236" w:name="_Toc521422475"/>
      <w:bookmarkStart w:id="237" w:name="_Toc521425013"/>
      <w:bookmarkStart w:id="238" w:name="_Toc521426774"/>
      <w:bookmarkStart w:id="239" w:name="_Toc521426889"/>
      <w:bookmarkStart w:id="240" w:name="_Toc521427116"/>
      <w:bookmarkStart w:id="241" w:name="_Toc521427449"/>
      <w:bookmarkStart w:id="242" w:name="_Toc521421262"/>
      <w:bookmarkStart w:id="243" w:name="_Toc521421357"/>
      <w:bookmarkStart w:id="244" w:name="_Toc521421526"/>
      <w:bookmarkStart w:id="245" w:name="_Toc521421621"/>
      <w:bookmarkStart w:id="246" w:name="_Toc521421889"/>
      <w:bookmarkStart w:id="247" w:name="_Toc521422476"/>
      <w:bookmarkStart w:id="248" w:name="_Toc521425014"/>
      <w:bookmarkStart w:id="249" w:name="_Toc521426775"/>
      <w:bookmarkStart w:id="250" w:name="_Toc521426890"/>
      <w:bookmarkStart w:id="251" w:name="_Toc521427117"/>
      <w:bookmarkStart w:id="252" w:name="_Toc521427450"/>
      <w:bookmarkStart w:id="253" w:name="_Toc521421263"/>
      <w:bookmarkStart w:id="254" w:name="_Toc521421358"/>
      <w:bookmarkStart w:id="255" w:name="_Toc521421527"/>
      <w:bookmarkStart w:id="256" w:name="_Toc521421622"/>
      <w:bookmarkStart w:id="257" w:name="_Toc521421890"/>
      <w:bookmarkStart w:id="258" w:name="_Toc521422477"/>
      <w:bookmarkStart w:id="259" w:name="_Toc521425015"/>
      <w:bookmarkStart w:id="260" w:name="_Toc521426776"/>
      <w:bookmarkStart w:id="261" w:name="_Toc521426891"/>
      <w:bookmarkStart w:id="262" w:name="_Toc521427118"/>
      <w:bookmarkStart w:id="263" w:name="_Toc521427451"/>
      <w:bookmarkStart w:id="264" w:name="_Toc521421264"/>
      <w:bookmarkStart w:id="265" w:name="_Toc521421359"/>
      <w:bookmarkStart w:id="266" w:name="_Toc521421528"/>
      <w:bookmarkStart w:id="267" w:name="_Toc521421623"/>
      <w:bookmarkStart w:id="268" w:name="_Toc521421891"/>
      <w:bookmarkStart w:id="269" w:name="_Toc521422478"/>
      <w:bookmarkStart w:id="270" w:name="_Toc521425016"/>
      <w:bookmarkStart w:id="271" w:name="_Toc521426777"/>
      <w:bookmarkStart w:id="272" w:name="_Toc521426892"/>
      <w:bookmarkStart w:id="273" w:name="_Toc521427119"/>
      <w:bookmarkStart w:id="274" w:name="_Toc521427452"/>
      <w:bookmarkStart w:id="275" w:name="_Toc521421265"/>
      <w:bookmarkStart w:id="276" w:name="_Toc521421360"/>
      <w:bookmarkStart w:id="277" w:name="_Toc521421529"/>
      <w:bookmarkStart w:id="278" w:name="_Toc521421624"/>
      <w:bookmarkStart w:id="279" w:name="_Toc521421892"/>
      <w:bookmarkStart w:id="280" w:name="_Toc521422479"/>
      <w:bookmarkStart w:id="281" w:name="_Toc521425017"/>
      <w:bookmarkStart w:id="282" w:name="_Toc521426778"/>
      <w:bookmarkStart w:id="283" w:name="_Toc521426893"/>
      <w:bookmarkStart w:id="284" w:name="_Toc521427120"/>
      <w:bookmarkStart w:id="285" w:name="_Toc521427453"/>
      <w:bookmarkStart w:id="286" w:name="_Toc521421266"/>
      <w:bookmarkStart w:id="287" w:name="_Toc521421361"/>
      <w:bookmarkStart w:id="288" w:name="_Toc521421530"/>
      <w:bookmarkStart w:id="289" w:name="_Toc521421625"/>
      <w:bookmarkStart w:id="290" w:name="_Toc521421893"/>
      <w:bookmarkStart w:id="291" w:name="_Toc521422480"/>
      <w:bookmarkStart w:id="292" w:name="_Toc521425018"/>
      <w:bookmarkStart w:id="293" w:name="_Toc521426779"/>
      <w:bookmarkStart w:id="294" w:name="_Toc521426894"/>
      <w:bookmarkStart w:id="295" w:name="_Toc521427121"/>
      <w:bookmarkStart w:id="296" w:name="_Toc521427454"/>
      <w:bookmarkStart w:id="297" w:name="_Toc521421267"/>
      <w:bookmarkStart w:id="298" w:name="_Toc521421362"/>
      <w:bookmarkStart w:id="299" w:name="_Toc521421531"/>
      <w:bookmarkStart w:id="300" w:name="_Toc521421626"/>
      <w:bookmarkStart w:id="301" w:name="_Toc521421894"/>
      <w:bookmarkStart w:id="302" w:name="_Toc521422481"/>
      <w:bookmarkStart w:id="303" w:name="_Toc521425019"/>
      <w:bookmarkStart w:id="304" w:name="_Toc521426780"/>
      <w:bookmarkStart w:id="305" w:name="_Toc521426895"/>
      <w:bookmarkStart w:id="306" w:name="_Toc521427122"/>
      <w:bookmarkStart w:id="307" w:name="_Toc521427455"/>
      <w:bookmarkStart w:id="308" w:name="_Toc521421268"/>
      <w:bookmarkStart w:id="309" w:name="_Toc521421363"/>
      <w:bookmarkStart w:id="310" w:name="_Toc521421532"/>
      <w:bookmarkStart w:id="311" w:name="_Toc521421627"/>
      <w:bookmarkStart w:id="312" w:name="_Toc521421895"/>
      <w:bookmarkStart w:id="313" w:name="_Toc521422482"/>
      <w:bookmarkStart w:id="314" w:name="_Toc521425020"/>
      <w:bookmarkStart w:id="315" w:name="_Toc521426781"/>
      <w:bookmarkStart w:id="316" w:name="_Toc521426896"/>
      <w:bookmarkStart w:id="317" w:name="_Toc521427123"/>
      <w:bookmarkStart w:id="318" w:name="_Toc521427456"/>
      <w:bookmarkStart w:id="319" w:name="_Toc521421269"/>
      <w:bookmarkStart w:id="320" w:name="_Toc521421364"/>
      <w:bookmarkStart w:id="321" w:name="_Toc521421533"/>
      <w:bookmarkStart w:id="322" w:name="_Toc521421628"/>
      <w:bookmarkStart w:id="323" w:name="_Toc521421896"/>
      <w:bookmarkStart w:id="324" w:name="_Toc521422483"/>
      <w:bookmarkStart w:id="325" w:name="_Toc521425021"/>
      <w:bookmarkStart w:id="326" w:name="_Toc521426782"/>
      <w:bookmarkStart w:id="327" w:name="_Toc521426897"/>
      <w:bookmarkStart w:id="328" w:name="_Toc521427124"/>
      <w:bookmarkStart w:id="329" w:name="_Toc521427457"/>
      <w:bookmarkStart w:id="330" w:name="_Toc521421270"/>
      <w:bookmarkStart w:id="331" w:name="_Toc521421365"/>
      <w:bookmarkStart w:id="332" w:name="_Toc521421534"/>
      <w:bookmarkStart w:id="333" w:name="_Toc521421629"/>
      <w:bookmarkStart w:id="334" w:name="_Toc521421897"/>
      <w:bookmarkStart w:id="335" w:name="_Toc521422484"/>
      <w:bookmarkStart w:id="336" w:name="_Toc521425022"/>
      <w:bookmarkStart w:id="337" w:name="_Toc521426783"/>
      <w:bookmarkStart w:id="338" w:name="_Toc521426898"/>
      <w:bookmarkStart w:id="339" w:name="_Toc521427125"/>
      <w:bookmarkStart w:id="340" w:name="_Toc521427458"/>
      <w:bookmarkStart w:id="341" w:name="_Toc521421271"/>
      <w:bookmarkStart w:id="342" w:name="_Toc521421366"/>
      <w:bookmarkStart w:id="343" w:name="_Toc521421535"/>
      <w:bookmarkStart w:id="344" w:name="_Toc521421630"/>
      <w:bookmarkStart w:id="345" w:name="_Toc521421898"/>
      <w:bookmarkStart w:id="346" w:name="_Toc521422485"/>
      <w:bookmarkStart w:id="347" w:name="_Toc521425023"/>
      <w:bookmarkStart w:id="348" w:name="_Toc521426784"/>
      <w:bookmarkStart w:id="349" w:name="_Toc521426899"/>
      <w:bookmarkStart w:id="350" w:name="_Toc521427126"/>
      <w:bookmarkStart w:id="351" w:name="_Toc521427459"/>
      <w:bookmarkStart w:id="352" w:name="_Toc521421272"/>
      <w:bookmarkStart w:id="353" w:name="_Toc521421367"/>
      <w:bookmarkStart w:id="354" w:name="_Toc521421536"/>
      <w:bookmarkStart w:id="355" w:name="_Toc521421631"/>
      <w:bookmarkStart w:id="356" w:name="_Toc521421899"/>
      <w:bookmarkStart w:id="357" w:name="_Toc521422486"/>
      <w:bookmarkStart w:id="358" w:name="_Toc521425024"/>
      <w:bookmarkStart w:id="359" w:name="_Toc521426785"/>
      <w:bookmarkStart w:id="360" w:name="_Toc521426900"/>
      <w:bookmarkStart w:id="361" w:name="_Toc521427127"/>
      <w:bookmarkStart w:id="362" w:name="_Toc521427460"/>
      <w:bookmarkStart w:id="363" w:name="_Toc521421273"/>
      <w:bookmarkStart w:id="364" w:name="_Toc521421368"/>
      <w:bookmarkStart w:id="365" w:name="_Toc521421537"/>
      <w:bookmarkStart w:id="366" w:name="_Toc521421632"/>
      <w:bookmarkStart w:id="367" w:name="_Toc521421900"/>
      <w:bookmarkStart w:id="368" w:name="_Toc521422487"/>
      <w:bookmarkStart w:id="369" w:name="_Toc521425025"/>
      <w:bookmarkStart w:id="370" w:name="_Toc521426786"/>
      <w:bookmarkStart w:id="371" w:name="_Toc521426901"/>
      <w:bookmarkStart w:id="372" w:name="_Toc521427128"/>
      <w:bookmarkStart w:id="373" w:name="_Toc521427461"/>
      <w:bookmarkStart w:id="374" w:name="_Toc521421274"/>
      <w:bookmarkStart w:id="375" w:name="_Toc521421369"/>
      <w:bookmarkStart w:id="376" w:name="_Toc521421538"/>
      <w:bookmarkStart w:id="377" w:name="_Toc521421633"/>
      <w:bookmarkStart w:id="378" w:name="_Toc521421901"/>
      <w:bookmarkStart w:id="379" w:name="_Toc521422488"/>
      <w:bookmarkStart w:id="380" w:name="_Toc521425026"/>
      <w:bookmarkStart w:id="381" w:name="_Toc521426787"/>
      <w:bookmarkStart w:id="382" w:name="_Toc521426902"/>
      <w:bookmarkStart w:id="383" w:name="_Toc521427129"/>
      <w:bookmarkStart w:id="384" w:name="_Toc521427462"/>
      <w:bookmarkStart w:id="385" w:name="_Toc521421275"/>
      <w:bookmarkStart w:id="386" w:name="_Toc521421370"/>
      <w:bookmarkStart w:id="387" w:name="_Toc521421539"/>
      <w:bookmarkStart w:id="388" w:name="_Toc521421634"/>
      <w:bookmarkStart w:id="389" w:name="_Toc521421902"/>
      <w:bookmarkStart w:id="390" w:name="_Toc521422489"/>
      <w:bookmarkStart w:id="391" w:name="_Toc521425027"/>
      <w:bookmarkStart w:id="392" w:name="_Toc521426788"/>
      <w:bookmarkStart w:id="393" w:name="_Toc521426903"/>
      <w:bookmarkStart w:id="394" w:name="_Toc521427130"/>
      <w:bookmarkStart w:id="395" w:name="_Toc521427463"/>
      <w:bookmarkStart w:id="396" w:name="_Toc521421276"/>
      <w:bookmarkStart w:id="397" w:name="_Toc521421371"/>
      <w:bookmarkStart w:id="398" w:name="_Toc521421540"/>
      <w:bookmarkStart w:id="399" w:name="_Toc521421635"/>
      <w:bookmarkStart w:id="400" w:name="_Toc521421903"/>
      <w:bookmarkStart w:id="401" w:name="_Toc521422490"/>
      <w:bookmarkStart w:id="402" w:name="_Toc521425028"/>
      <w:bookmarkStart w:id="403" w:name="_Toc521426789"/>
      <w:bookmarkStart w:id="404" w:name="_Toc521426904"/>
      <w:bookmarkStart w:id="405" w:name="_Toc521427131"/>
      <w:bookmarkStart w:id="406" w:name="_Toc521427464"/>
      <w:bookmarkStart w:id="407" w:name="_Toc521421277"/>
      <w:bookmarkStart w:id="408" w:name="_Toc521421372"/>
      <w:bookmarkStart w:id="409" w:name="_Toc521421541"/>
      <w:bookmarkStart w:id="410" w:name="_Toc521421636"/>
      <w:bookmarkStart w:id="411" w:name="_Toc521421904"/>
      <w:bookmarkStart w:id="412" w:name="_Toc521422491"/>
      <w:bookmarkStart w:id="413" w:name="_Toc521425029"/>
      <w:bookmarkStart w:id="414" w:name="_Toc521426790"/>
      <w:bookmarkStart w:id="415" w:name="_Toc521426905"/>
      <w:bookmarkStart w:id="416" w:name="_Toc521427132"/>
      <w:bookmarkStart w:id="417" w:name="_Toc521427465"/>
      <w:bookmarkStart w:id="418" w:name="_Toc521426795"/>
      <w:bookmarkStart w:id="419" w:name="_Toc521426910"/>
      <w:bookmarkStart w:id="420" w:name="_Toc521427137"/>
      <w:bookmarkStart w:id="421" w:name="_Toc521427470"/>
      <w:bookmarkStart w:id="422" w:name="_Toc521426796"/>
      <w:bookmarkStart w:id="423" w:name="_Toc521426911"/>
      <w:bookmarkStart w:id="424" w:name="_Toc521427138"/>
      <w:bookmarkStart w:id="425" w:name="_Toc521427471"/>
      <w:bookmarkStart w:id="426" w:name="_Toc521426797"/>
      <w:bookmarkStart w:id="427" w:name="_Toc521426912"/>
      <w:bookmarkStart w:id="428" w:name="_Toc521427139"/>
      <w:bookmarkStart w:id="429" w:name="_Toc521427472"/>
      <w:bookmarkStart w:id="430" w:name="_Toc521426798"/>
      <w:bookmarkStart w:id="431" w:name="_Toc521426913"/>
      <w:bookmarkStart w:id="432" w:name="_Toc521427140"/>
      <w:bookmarkStart w:id="433" w:name="_Toc521427473"/>
      <w:bookmarkStart w:id="434" w:name="_Toc521426799"/>
      <w:bookmarkStart w:id="435" w:name="_Toc521426914"/>
      <w:bookmarkStart w:id="436" w:name="_Toc521427141"/>
      <w:bookmarkStart w:id="437" w:name="_Toc521427474"/>
      <w:bookmarkStart w:id="438" w:name="_Toc521426800"/>
      <w:bookmarkStart w:id="439" w:name="_Toc521426915"/>
      <w:bookmarkStart w:id="440" w:name="_Toc521427142"/>
      <w:bookmarkStart w:id="441" w:name="_Toc521427475"/>
      <w:bookmarkStart w:id="442" w:name="_Toc521426801"/>
      <w:bookmarkStart w:id="443" w:name="_Toc521426916"/>
      <w:bookmarkStart w:id="444" w:name="_Toc521427143"/>
      <w:bookmarkStart w:id="445" w:name="_Toc521427476"/>
      <w:bookmarkStart w:id="446" w:name="_Toc521426802"/>
      <w:bookmarkStart w:id="447" w:name="_Toc521426917"/>
      <w:bookmarkStart w:id="448" w:name="_Toc521427144"/>
      <w:bookmarkStart w:id="449" w:name="_Toc521427477"/>
      <w:bookmarkStart w:id="450" w:name="_Toc521426803"/>
      <w:bookmarkStart w:id="451" w:name="_Toc521426918"/>
      <w:bookmarkStart w:id="452" w:name="_Toc521427145"/>
      <w:bookmarkStart w:id="453" w:name="_Toc521427478"/>
      <w:bookmarkStart w:id="454" w:name="_Toc521426804"/>
      <w:bookmarkStart w:id="455" w:name="_Toc521426919"/>
      <w:bookmarkStart w:id="456" w:name="_Toc521427146"/>
      <w:bookmarkStart w:id="457" w:name="_Toc521427479"/>
      <w:bookmarkStart w:id="458" w:name="_Toc521426805"/>
      <w:bookmarkStart w:id="459" w:name="_Toc521426920"/>
      <w:bookmarkStart w:id="460" w:name="_Toc521427147"/>
      <w:bookmarkStart w:id="461" w:name="_Toc521427480"/>
      <w:bookmarkStart w:id="462" w:name="_Toc521426806"/>
      <w:bookmarkStart w:id="463" w:name="_Toc521426921"/>
      <w:bookmarkStart w:id="464" w:name="_Toc521427148"/>
      <w:bookmarkStart w:id="465" w:name="_Toc521427481"/>
      <w:bookmarkStart w:id="466" w:name="_Toc407909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rPr>
        <w:t>社区文化建设</w:t>
      </w:r>
      <w:bookmarkEnd w:id="466"/>
    </w:p>
    <w:p w:rsidR="00C3039B"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应制定社区文化服务制度，规定服务内容和服务要求，确保服务质量。</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活动开展</w:t>
      </w:r>
      <w:r w:rsidRPr="00E5220C">
        <w:rPr>
          <w:rFonts w:ascii="宋体" w:eastAsia="宋体" w:hAnsi="宋体" w:cs="宋体"/>
        </w:rPr>
        <w:t>前应制定社区文化活动方案</w:t>
      </w:r>
      <w:r>
        <w:rPr>
          <w:rFonts w:ascii="宋体" w:eastAsia="宋体" w:hAnsi="宋体" w:cs="宋体" w:hint="eastAsia"/>
        </w:rPr>
        <w:t>，</w:t>
      </w:r>
      <w:r>
        <w:rPr>
          <w:rFonts w:ascii="宋体" w:eastAsia="宋体" w:hAnsi="宋体" w:cs="宋体"/>
        </w:rPr>
        <w:t>方案具有可操作性。</w:t>
      </w:r>
    </w:p>
    <w:p w:rsidR="00C3039B" w:rsidRDefault="00C3039B" w:rsidP="00C3039B">
      <w:pPr>
        <w:pStyle w:val="a6"/>
        <w:spacing w:beforeLines="0" w:afterLines="0" w:line="252" w:lineRule="auto"/>
        <w:outlineLvl w:val="2"/>
        <w:rPr>
          <w:rFonts w:ascii="宋体" w:eastAsia="宋体" w:hAnsi="宋体" w:cs="宋体"/>
        </w:rPr>
      </w:pPr>
      <w:r>
        <w:rPr>
          <w:rFonts w:ascii="宋体" w:eastAsia="宋体" w:hAnsi="宋体" w:cs="宋体" w:hint="eastAsia"/>
        </w:rPr>
        <w:t>应在</w:t>
      </w:r>
      <w:r>
        <w:rPr>
          <w:rFonts w:ascii="宋体" w:eastAsia="宋体" w:hAnsi="宋体" w:cs="宋体"/>
        </w:rPr>
        <w:t>重大节假日来临前，组织开展社区文化活动、节日装饰布置活动</w:t>
      </w:r>
      <w:r>
        <w:rPr>
          <w:rFonts w:ascii="宋体" w:eastAsia="宋体" w:hAnsi="宋体" w:cs="宋体" w:hint="eastAsia"/>
        </w:rPr>
        <w:t>，</w:t>
      </w:r>
      <w:r>
        <w:rPr>
          <w:rFonts w:ascii="宋体" w:eastAsia="宋体" w:hAnsi="宋体" w:cs="宋体"/>
        </w:rPr>
        <w:t>营造良好的节假日</w:t>
      </w:r>
      <w:r>
        <w:rPr>
          <w:rFonts w:ascii="宋体" w:eastAsia="宋体" w:hAnsi="宋体" w:cs="宋体" w:hint="eastAsia"/>
        </w:rPr>
        <w:t>氛围</w:t>
      </w:r>
      <w:r>
        <w:rPr>
          <w:rFonts w:ascii="宋体" w:eastAsia="宋体" w:hAnsi="宋体" w:cs="宋体"/>
        </w:rPr>
        <w:t>。</w:t>
      </w:r>
    </w:p>
    <w:p w:rsidR="00C3039B"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应根据项目</w:t>
      </w:r>
      <w:r>
        <w:rPr>
          <w:rFonts w:ascii="宋体" w:eastAsia="宋体" w:hAnsi="宋体" w:cs="宋体" w:hint="eastAsia"/>
        </w:rPr>
        <w:t>定位</w:t>
      </w:r>
      <w:r>
        <w:rPr>
          <w:rFonts w:ascii="宋体" w:eastAsia="宋体" w:hAnsi="宋体" w:cs="宋体"/>
        </w:rPr>
        <w:t>，</w:t>
      </w:r>
      <w:r>
        <w:rPr>
          <w:rFonts w:ascii="宋体" w:eastAsia="宋体" w:hAnsi="宋体" w:cs="宋体" w:hint="eastAsia"/>
        </w:rPr>
        <w:t>选择合适</w:t>
      </w:r>
      <w:r>
        <w:rPr>
          <w:rFonts w:ascii="宋体" w:eastAsia="宋体" w:hAnsi="宋体" w:cs="宋体"/>
        </w:rPr>
        <w:t>的</w:t>
      </w:r>
      <w:r w:rsidRPr="00E5220C">
        <w:rPr>
          <w:rFonts w:ascii="宋体" w:eastAsia="宋体" w:hAnsi="宋体" w:cs="宋体" w:hint="eastAsia"/>
        </w:rPr>
        <w:t>社区文化</w:t>
      </w:r>
      <w:r>
        <w:rPr>
          <w:rFonts w:ascii="宋体" w:eastAsia="宋体" w:hAnsi="宋体" w:cs="宋体" w:hint="eastAsia"/>
        </w:rPr>
        <w:t>活动</w:t>
      </w:r>
      <w:r>
        <w:rPr>
          <w:rFonts w:ascii="宋体" w:eastAsia="宋体" w:hAnsi="宋体" w:cs="宋体"/>
        </w:rPr>
        <w:t>类型</w:t>
      </w:r>
      <w:r w:rsidRPr="00E5220C">
        <w:rPr>
          <w:rFonts w:ascii="宋体" w:eastAsia="宋体" w:hAnsi="宋体" w:cs="宋体" w:hint="eastAsia"/>
        </w:rPr>
        <w:t>，活动应充分兼顾老、中、青、幼多层次业主需求。</w:t>
      </w:r>
    </w:p>
    <w:p w:rsidR="00C3039B" w:rsidRPr="00E5220C" w:rsidRDefault="00C3039B" w:rsidP="00C3039B">
      <w:pPr>
        <w:pStyle w:val="a6"/>
        <w:spacing w:beforeLines="0" w:afterLines="0" w:line="252" w:lineRule="auto"/>
        <w:outlineLvl w:val="2"/>
        <w:rPr>
          <w:rFonts w:ascii="宋体" w:eastAsia="宋体" w:hAnsi="宋体" w:cs="宋体"/>
        </w:rPr>
      </w:pPr>
      <w:r w:rsidRPr="00E5220C">
        <w:rPr>
          <w:rFonts w:ascii="宋体" w:eastAsia="宋体" w:hAnsi="宋体" w:cs="宋体" w:hint="eastAsia"/>
        </w:rPr>
        <w:t>社区文化</w:t>
      </w:r>
      <w:r>
        <w:rPr>
          <w:rFonts w:ascii="宋体" w:eastAsia="宋体" w:hAnsi="宋体" w:cs="宋体" w:hint="eastAsia"/>
        </w:rPr>
        <w:t>活动应</w:t>
      </w:r>
      <w:r w:rsidRPr="00E5220C">
        <w:rPr>
          <w:rFonts w:ascii="宋体" w:eastAsia="宋体" w:hAnsi="宋体" w:cs="宋体" w:hint="eastAsia"/>
        </w:rPr>
        <w:t>有记录、有总结，相关资料齐全。</w:t>
      </w:r>
    </w:p>
    <w:p w:rsidR="00C3039B" w:rsidRDefault="00C3039B" w:rsidP="00C3039B">
      <w:pPr>
        <w:pStyle w:val="a5"/>
        <w:tabs>
          <w:tab w:val="clear" w:pos="360"/>
        </w:tabs>
        <w:spacing w:before="156" w:after="156" w:line="252" w:lineRule="auto"/>
        <w:outlineLvl w:val="1"/>
      </w:pPr>
      <w:bookmarkStart w:id="467" w:name="_Toc4076237"/>
      <w:bookmarkStart w:id="468" w:name="_Toc4076238"/>
      <w:bookmarkStart w:id="469" w:name="_Toc4076239"/>
      <w:bookmarkStart w:id="470" w:name="_Toc4076240"/>
      <w:bookmarkStart w:id="471" w:name="_Toc4076241"/>
      <w:bookmarkStart w:id="472" w:name="_Toc4076242"/>
      <w:bookmarkStart w:id="473" w:name="_Toc4079098"/>
      <w:bookmarkEnd w:id="467"/>
      <w:bookmarkEnd w:id="468"/>
      <w:bookmarkEnd w:id="469"/>
      <w:bookmarkEnd w:id="470"/>
      <w:bookmarkEnd w:id="471"/>
      <w:bookmarkEnd w:id="472"/>
      <w:r>
        <w:rPr>
          <w:rFonts w:hint="eastAsia"/>
        </w:rPr>
        <w:t>房屋及设施设备管理</w:t>
      </w:r>
      <w:bookmarkEnd w:id="473"/>
    </w:p>
    <w:p w:rsidR="00C3039B" w:rsidRPr="00AE5C0D" w:rsidRDefault="00C3039B" w:rsidP="00C3039B">
      <w:pPr>
        <w:pStyle w:val="a6"/>
        <w:spacing w:before="156" w:after="156" w:line="252" w:lineRule="auto"/>
        <w:outlineLvl w:val="2"/>
        <w:rPr>
          <w:rFonts w:hAnsi="黑体" w:cs="宋体"/>
        </w:rPr>
      </w:pPr>
      <w:r w:rsidRPr="00AE5C0D">
        <w:rPr>
          <w:rFonts w:hAnsi="黑体" w:cs="宋体" w:hint="eastAsia"/>
        </w:rPr>
        <w:t>总则</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承接物业前，应与建设单位按照国家有关规定和物业服务合同的约定，对新建物业共同对物业共用部位、共用设施设备进行承接查验。物业承接查验应当遵循诚实信用、客观公正、权责分明以及保护业主共有财产的原则。</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应根据</w:t>
      </w:r>
      <w:r w:rsidRPr="00595E75">
        <w:rPr>
          <w:rFonts w:eastAsia="宋体" w:hAnsi="Times New Roman"/>
        </w:rPr>
        <w:t>承接查验的</w:t>
      </w:r>
      <w:r w:rsidRPr="00595E75">
        <w:rPr>
          <w:rFonts w:eastAsia="宋体" w:hAnsi="Times New Roman" w:hint="eastAsia"/>
        </w:rPr>
        <w:t>设</w:t>
      </w:r>
      <w:r w:rsidRPr="00595E75">
        <w:rPr>
          <w:rFonts w:eastAsia="宋体" w:hAnsi="Times New Roman"/>
        </w:rPr>
        <w:t>施</w:t>
      </w:r>
      <w:r w:rsidRPr="00595E75">
        <w:rPr>
          <w:rFonts w:eastAsia="宋体" w:hAnsi="Times New Roman" w:hint="eastAsia"/>
        </w:rPr>
        <w:t>设</w:t>
      </w:r>
      <w:r w:rsidRPr="00595E75">
        <w:rPr>
          <w:rFonts w:eastAsia="宋体" w:hAnsi="Times New Roman"/>
        </w:rPr>
        <w:t>备移交</w:t>
      </w:r>
      <w:r w:rsidRPr="00595E75">
        <w:rPr>
          <w:rFonts w:eastAsia="宋体" w:hAnsi="Times New Roman" w:hint="eastAsia"/>
        </w:rPr>
        <w:t>清</w:t>
      </w:r>
      <w:r w:rsidRPr="00595E75">
        <w:rPr>
          <w:rFonts w:eastAsia="宋体" w:hAnsi="Times New Roman"/>
        </w:rPr>
        <w:t>单</w:t>
      </w:r>
      <w:r w:rsidRPr="00595E75">
        <w:rPr>
          <w:rFonts w:eastAsia="宋体" w:hAnsi="Times New Roman" w:hint="eastAsia"/>
        </w:rPr>
        <w:t>及现场</w:t>
      </w:r>
      <w:r w:rsidRPr="00595E75">
        <w:rPr>
          <w:rFonts w:eastAsia="宋体" w:hAnsi="Times New Roman"/>
        </w:rPr>
        <w:t>实际情况建立</w:t>
      </w:r>
      <w:r w:rsidRPr="00595E75">
        <w:rPr>
          <w:rFonts w:eastAsia="宋体" w:hAnsi="Times New Roman" w:hint="eastAsia"/>
        </w:rPr>
        <w:t>设</w:t>
      </w:r>
      <w:r w:rsidRPr="00595E75">
        <w:rPr>
          <w:rFonts w:eastAsia="宋体" w:hAnsi="Times New Roman"/>
        </w:rPr>
        <w:t>施</w:t>
      </w:r>
      <w:r w:rsidRPr="00595E75">
        <w:rPr>
          <w:rFonts w:eastAsia="宋体" w:hAnsi="Times New Roman" w:hint="eastAsia"/>
        </w:rPr>
        <w:t>设</w:t>
      </w:r>
      <w:r w:rsidRPr="00595E75">
        <w:rPr>
          <w:rFonts w:eastAsia="宋体" w:hAnsi="Times New Roman"/>
        </w:rPr>
        <w:t>备</w:t>
      </w:r>
      <w:r w:rsidRPr="00595E75">
        <w:rPr>
          <w:rFonts w:eastAsia="宋体" w:hAnsi="Times New Roman" w:hint="eastAsia"/>
        </w:rPr>
        <w:t>台</w:t>
      </w:r>
      <w:r w:rsidRPr="00595E75">
        <w:rPr>
          <w:rFonts w:eastAsia="宋体" w:hAnsi="Times New Roman"/>
        </w:rPr>
        <w:t>帐</w:t>
      </w:r>
      <w:r w:rsidRPr="00595E75">
        <w:rPr>
          <w:rFonts w:eastAsia="宋体" w:hAnsi="Times New Roman" w:hint="eastAsia"/>
        </w:rPr>
        <w:t>，实施设</w:t>
      </w:r>
      <w:r w:rsidRPr="00595E75">
        <w:rPr>
          <w:rFonts w:eastAsia="宋体" w:hAnsi="Times New Roman"/>
        </w:rPr>
        <w:t>施</w:t>
      </w:r>
      <w:r w:rsidRPr="00595E75">
        <w:rPr>
          <w:rFonts w:eastAsia="宋体" w:hAnsi="Times New Roman" w:hint="eastAsia"/>
        </w:rPr>
        <w:t>设</w:t>
      </w:r>
      <w:r w:rsidRPr="00595E75">
        <w:rPr>
          <w:rFonts w:eastAsia="宋体" w:hAnsi="Times New Roman"/>
        </w:rPr>
        <w:t>备档案管理</w:t>
      </w:r>
      <w:r w:rsidRPr="00595E75">
        <w:rPr>
          <w:rFonts w:eastAsia="宋体" w:hAnsi="Times New Roman" w:hint="eastAsia"/>
        </w:rPr>
        <w:t>。</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应制定房屋和各类设施设备的管理、巡查、检测、维护保养制度和计划，明确维护保养内容、管理方法与要求、巡检周期。</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每年应定期对房屋共用设</w:t>
      </w:r>
      <w:r w:rsidRPr="00595E75">
        <w:rPr>
          <w:rFonts w:eastAsia="宋体" w:hAnsi="Times New Roman"/>
        </w:rPr>
        <w:t>施</w:t>
      </w:r>
      <w:r w:rsidRPr="00595E75">
        <w:rPr>
          <w:rFonts w:eastAsia="宋体" w:hAnsi="Times New Roman" w:hint="eastAsia"/>
        </w:rPr>
        <w:t>设</w:t>
      </w:r>
      <w:r w:rsidRPr="00595E75">
        <w:rPr>
          <w:rFonts w:eastAsia="宋体" w:hAnsi="Times New Roman"/>
        </w:rPr>
        <w:t>备</w:t>
      </w:r>
      <w:r w:rsidRPr="00595E75">
        <w:rPr>
          <w:rFonts w:eastAsia="宋体" w:hAnsi="Times New Roman" w:hint="eastAsia"/>
        </w:rPr>
        <w:t>进行完好率评定，按</w:t>
      </w:r>
      <w:r w:rsidRPr="00595E75">
        <w:rPr>
          <w:rFonts w:eastAsia="宋体" w:hAnsi="Times New Roman"/>
        </w:rPr>
        <w:t>照</w:t>
      </w:r>
      <w:r w:rsidRPr="00595E75">
        <w:rPr>
          <w:rFonts w:eastAsia="宋体" w:hAnsi="Times New Roman" w:hint="eastAsia"/>
        </w:rPr>
        <w:t>设</w:t>
      </w:r>
      <w:r w:rsidRPr="00595E75">
        <w:rPr>
          <w:rFonts w:eastAsia="宋体" w:hAnsi="Times New Roman"/>
        </w:rPr>
        <w:t>施</w:t>
      </w:r>
      <w:r w:rsidRPr="00595E75">
        <w:rPr>
          <w:rFonts w:eastAsia="宋体" w:hAnsi="Times New Roman" w:hint="eastAsia"/>
        </w:rPr>
        <w:t>设</w:t>
      </w:r>
      <w:r w:rsidRPr="00595E75">
        <w:rPr>
          <w:rFonts w:eastAsia="宋体" w:hAnsi="Times New Roman"/>
        </w:rPr>
        <w:t>备</w:t>
      </w:r>
      <w:r w:rsidRPr="00595E75">
        <w:rPr>
          <w:rFonts w:eastAsia="宋体" w:hAnsi="Times New Roman" w:hint="eastAsia"/>
        </w:rPr>
        <w:t>台</w:t>
      </w:r>
      <w:r w:rsidRPr="00595E75">
        <w:rPr>
          <w:rFonts w:eastAsia="宋体" w:hAnsi="Times New Roman"/>
        </w:rPr>
        <w:t>帐</w:t>
      </w:r>
      <w:r w:rsidRPr="00595E75">
        <w:rPr>
          <w:rFonts w:eastAsia="宋体" w:hAnsi="Times New Roman" w:hint="eastAsia"/>
        </w:rPr>
        <w:t>编</w:t>
      </w:r>
      <w:r w:rsidRPr="00595E75">
        <w:rPr>
          <w:rFonts w:eastAsia="宋体" w:hAnsi="Times New Roman"/>
        </w:rPr>
        <w:t>制</w:t>
      </w:r>
      <w:r w:rsidRPr="00595E75">
        <w:rPr>
          <w:rFonts w:eastAsia="宋体" w:hAnsi="Times New Roman" w:hint="eastAsia"/>
        </w:rPr>
        <w:t>设</w:t>
      </w:r>
      <w:r w:rsidRPr="00595E75">
        <w:rPr>
          <w:rFonts w:eastAsia="宋体" w:hAnsi="Times New Roman"/>
        </w:rPr>
        <w:t>施</w:t>
      </w:r>
      <w:r w:rsidRPr="00595E75">
        <w:rPr>
          <w:rFonts w:eastAsia="宋体" w:hAnsi="Times New Roman" w:hint="eastAsia"/>
        </w:rPr>
        <w:t>设</w:t>
      </w:r>
      <w:r w:rsidRPr="00595E75">
        <w:rPr>
          <w:rFonts w:eastAsia="宋体" w:hAnsi="Times New Roman"/>
        </w:rPr>
        <w:t>备</w:t>
      </w:r>
      <w:r w:rsidRPr="00595E75">
        <w:rPr>
          <w:rFonts w:eastAsia="宋体" w:hAnsi="Times New Roman" w:hint="eastAsia"/>
        </w:rPr>
        <w:t>年</w:t>
      </w:r>
      <w:r w:rsidRPr="00595E75">
        <w:rPr>
          <w:rFonts w:eastAsia="宋体" w:hAnsi="Times New Roman"/>
        </w:rPr>
        <w:t>度保养</w:t>
      </w:r>
      <w:r w:rsidRPr="00595E75">
        <w:rPr>
          <w:rFonts w:eastAsia="宋体" w:hAnsi="Times New Roman" w:hint="eastAsia"/>
        </w:rPr>
        <w:t>及大/中/小</w:t>
      </w:r>
      <w:r w:rsidRPr="00595E75">
        <w:rPr>
          <w:rFonts w:eastAsia="宋体" w:hAnsi="Times New Roman"/>
        </w:rPr>
        <w:t>修计划</w:t>
      </w:r>
      <w:r w:rsidRPr="00595E75">
        <w:rPr>
          <w:rFonts w:eastAsia="宋体" w:hAnsi="Times New Roman" w:hint="eastAsia"/>
        </w:rPr>
        <w:t>，并</w:t>
      </w:r>
      <w:r w:rsidRPr="00595E75">
        <w:rPr>
          <w:rFonts w:eastAsia="宋体" w:hAnsi="Times New Roman"/>
        </w:rPr>
        <w:t>分解</w:t>
      </w:r>
      <w:r w:rsidRPr="00595E75">
        <w:rPr>
          <w:rFonts w:eastAsia="宋体" w:hAnsi="Times New Roman" w:hint="eastAsia"/>
        </w:rPr>
        <w:t>到</w:t>
      </w:r>
      <w:r w:rsidRPr="00595E75">
        <w:rPr>
          <w:rFonts w:eastAsia="宋体" w:hAnsi="Times New Roman"/>
        </w:rPr>
        <w:t>每月</w:t>
      </w:r>
      <w:r w:rsidRPr="00595E75">
        <w:rPr>
          <w:rFonts w:eastAsia="宋体" w:hAnsi="Times New Roman" w:hint="eastAsia"/>
        </w:rPr>
        <w:t>完</w:t>
      </w:r>
      <w:r w:rsidRPr="00595E75">
        <w:rPr>
          <w:rFonts w:eastAsia="宋体" w:hAnsi="Times New Roman"/>
        </w:rPr>
        <w:t>成实施。</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每年应按</w:t>
      </w:r>
      <w:r w:rsidRPr="00595E75">
        <w:rPr>
          <w:rFonts w:eastAsia="宋体" w:hAnsi="Times New Roman"/>
        </w:rPr>
        <w:t>照</w:t>
      </w:r>
      <w:r w:rsidRPr="00595E75">
        <w:rPr>
          <w:rFonts w:eastAsia="宋体" w:hAnsi="Times New Roman" w:hint="eastAsia"/>
        </w:rPr>
        <w:t>房屋共用设</w:t>
      </w:r>
      <w:r w:rsidRPr="00595E75">
        <w:rPr>
          <w:rFonts w:eastAsia="宋体" w:hAnsi="Times New Roman"/>
        </w:rPr>
        <w:t>施</w:t>
      </w:r>
      <w:r w:rsidRPr="00595E75">
        <w:rPr>
          <w:rFonts w:eastAsia="宋体" w:hAnsi="Times New Roman" w:hint="eastAsia"/>
        </w:rPr>
        <w:t>设</w:t>
      </w:r>
      <w:r w:rsidRPr="00595E75">
        <w:rPr>
          <w:rFonts w:eastAsia="宋体" w:hAnsi="Times New Roman"/>
        </w:rPr>
        <w:t>备</w:t>
      </w:r>
      <w:r w:rsidRPr="00595E75">
        <w:rPr>
          <w:rFonts w:eastAsia="宋体" w:hAnsi="Times New Roman" w:hint="eastAsia"/>
        </w:rPr>
        <w:t>大/中</w:t>
      </w:r>
      <w:r w:rsidRPr="00595E75">
        <w:rPr>
          <w:rFonts w:eastAsia="宋体" w:hAnsi="Times New Roman"/>
        </w:rPr>
        <w:t>修计划</w:t>
      </w:r>
      <w:r w:rsidRPr="00595E75">
        <w:rPr>
          <w:rFonts w:eastAsia="宋体" w:hAnsi="Times New Roman" w:hint="eastAsia"/>
        </w:rPr>
        <w:t>，依法申请使用专项维修资金完</w:t>
      </w:r>
      <w:r w:rsidRPr="00595E75">
        <w:rPr>
          <w:rFonts w:eastAsia="宋体" w:hAnsi="Times New Roman"/>
        </w:rPr>
        <w:t>成</w:t>
      </w:r>
      <w:r w:rsidRPr="00595E75">
        <w:rPr>
          <w:rFonts w:eastAsia="宋体" w:hAnsi="Times New Roman" w:hint="eastAsia"/>
        </w:rPr>
        <w:t>维修</w:t>
      </w:r>
      <w:r w:rsidRPr="00595E75">
        <w:rPr>
          <w:rFonts w:eastAsia="宋体" w:hAnsi="Times New Roman"/>
        </w:rPr>
        <w:t>工作</w:t>
      </w:r>
      <w:r w:rsidRPr="00595E75">
        <w:rPr>
          <w:rFonts w:eastAsia="宋体" w:hAnsi="Times New Roman" w:hint="eastAsia"/>
        </w:rPr>
        <w:t>。</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lastRenderedPageBreak/>
        <w:t>房屋和设施设备的巡检、检查检测、维护保养等应有记录，并确保记录文件内容完整、清晰，并存档。</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房屋管理</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应明确房屋和房屋共用部位的巡检、维护内容、周期、方法与要求。</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应委托专业机构及人员定期检查房屋共用部位使用情况。若发现问题,应及时组织修复。</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在房屋本体维护工作中，应符合以下要求：</w:t>
      </w:r>
    </w:p>
    <w:p w:rsidR="00C3039B" w:rsidRDefault="00C3039B" w:rsidP="00C3039B">
      <w:pPr>
        <w:pStyle w:val="af3"/>
        <w:numPr>
          <w:ilvl w:val="0"/>
          <w:numId w:val="21"/>
        </w:numPr>
        <w:spacing w:line="252" w:lineRule="auto"/>
      </w:pPr>
      <w:r>
        <w:rPr>
          <w:rFonts w:hint="eastAsia"/>
        </w:rPr>
        <w:t>梁、板、柱等结构构件，无变形、开裂等现象；</w:t>
      </w:r>
    </w:p>
    <w:p w:rsidR="00C3039B" w:rsidRDefault="00C3039B" w:rsidP="00C3039B">
      <w:pPr>
        <w:pStyle w:val="af3"/>
        <w:numPr>
          <w:ilvl w:val="0"/>
          <w:numId w:val="21"/>
        </w:numPr>
        <w:spacing w:line="252" w:lineRule="auto"/>
      </w:pPr>
      <w:r>
        <w:rPr>
          <w:rFonts w:hint="eastAsia"/>
        </w:rPr>
        <w:t>外墙无裂缝、离壳、脱落现象、无污迹，房屋的隔热层、防水层完好；</w:t>
      </w:r>
    </w:p>
    <w:p w:rsidR="00C3039B" w:rsidRDefault="00C3039B" w:rsidP="00C3039B">
      <w:pPr>
        <w:pStyle w:val="af3"/>
        <w:numPr>
          <w:ilvl w:val="0"/>
          <w:numId w:val="21"/>
        </w:numPr>
        <w:spacing w:line="252" w:lineRule="auto"/>
      </w:pPr>
      <w:r>
        <w:rPr>
          <w:rFonts w:hint="eastAsia"/>
        </w:rPr>
        <w:t>房屋避雷设施无锈蚀、无变形、无断裂，其性能符合国家规定；</w:t>
      </w:r>
    </w:p>
    <w:p w:rsidR="00C3039B" w:rsidRDefault="00C3039B" w:rsidP="00C3039B">
      <w:pPr>
        <w:pStyle w:val="af3"/>
        <w:numPr>
          <w:ilvl w:val="0"/>
          <w:numId w:val="21"/>
        </w:numPr>
        <w:spacing w:line="252" w:lineRule="auto"/>
      </w:pPr>
      <w:r>
        <w:rPr>
          <w:rFonts w:hint="eastAsia"/>
        </w:rPr>
        <w:t>楼梯、扶手、公共门窗、休闲设施等共有部分牢固、无裂缝、无破损，使用安全；</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共用设施设备管理</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消防系统管理</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应建立消防设施设备管理制度和档案，按照GB 50140配置消防器材,应有专业管理和技术人员负责消防设施设备进行定期维护、保养。</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应按照GB 25201的要求维护建筑消防设施。</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应保障消防疏散通道、安全出口、消防车道畅通，无堵塞、占用、锁闭现象。</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应保障室内消火栓箱和室外消火栓醒目、无遮挡、无圈占现象。</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应确保消防疏散线路图和标识清晰明确。</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定期开展消防系统的巡视和检修工作，若发现问题，应协调各相关方进行解决，确保各类消防设施完好，消防报警系统、消防水泵、防火卷帘、疏散指示灯、正压风机和排烟风机等设施设备均正常工作，灭火器放置合理，无缺失、无过期，消防水池等消防储水设施储水量达到规定水位。</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应委托具备相应资质的消防设施维修保养机构对消防设施进行检测、维保，定期进行专项检查及联动检测。</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供配电系统管理</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应有专业管理和技术人员，负责供电设施设备的日常运行操作、检查、检测及维修保、养工作。</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应定期对供配电设备、相关安全标识、安全用品和环境进行检查、检测、检修、保养等，保障设备正常运转，系统出现故障时，应及时修复。</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应定时对设备的主要运行参数进行记录。</w:t>
      </w:r>
    </w:p>
    <w:p w:rsidR="00C3039B" w:rsidRPr="00C36D3F" w:rsidRDefault="00C3039B" w:rsidP="00C3039B">
      <w:pPr>
        <w:pStyle w:val="afff4"/>
        <w:numPr>
          <w:ilvl w:val="4"/>
          <w:numId w:val="2"/>
        </w:numPr>
        <w:spacing w:line="252" w:lineRule="auto"/>
        <w:ind w:firstLineChars="0"/>
        <w:rPr>
          <w:rFonts w:eastAsia="宋体" w:hAnsi="宋体"/>
        </w:rPr>
      </w:pPr>
      <w:r w:rsidRPr="00C36D3F">
        <w:rPr>
          <w:rFonts w:eastAsia="宋体" w:hAnsi="宋体" w:hint="eastAsia"/>
        </w:rPr>
        <w:t>应根据发电机功率及数量储备足够的燃油，确保旺季供电负荷突增引发突发停电期间的公共设施设备正常运行。</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给排水系统管理</w:t>
      </w:r>
    </w:p>
    <w:p w:rsidR="00B24865" w:rsidRDefault="00C3039B" w:rsidP="001D538B">
      <w:pPr>
        <w:pStyle w:val="afff4"/>
        <w:numPr>
          <w:ilvl w:val="4"/>
          <w:numId w:val="2"/>
        </w:numPr>
        <w:spacing w:beforeLines="50" w:afterLines="50" w:line="252" w:lineRule="auto"/>
        <w:ind w:firstLineChars="0"/>
        <w:rPr>
          <w:rFonts w:ascii="黑体"/>
        </w:rPr>
      </w:pPr>
      <w:r w:rsidRPr="00595E75">
        <w:rPr>
          <w:rFonts w:ascii="黑体" w:hint="eastAsia"/>
        </w:rPr>
        <w:t>生活供水</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应对泵房、地下室、管道井、生活供水泵、阀门、各部位管线定期巡查、检测、保养，保证正常供水。</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lastRenderedPageBreak/>
        <w:t>二次供水设施卫生管理应符合GB 17051要求。</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应定期</w:t>
      </w:r>
      <w:proofErr w:type="gramStart"/>
      <w:r w:rsidRPr="00C36D3F">
        <w:rPr>
          <w:rFonts w:asciiTheme="minorEastAsia" w:eastAsiaTheme="minorEastAsia" w:hAnsiTheme="minorEastAsia" w:hint="eastAsia"/>
        </w:rPr>
        <w:t>清洁生活</w:t>
      </w:r>
      <w:proofErr w:type="gramEnd"/>
      <w:r w:rsidRPr="00C36D3F">
        <w:rPr>
          <w:rFonts w:asciiTheme="minorEastAsia" w:eastAsiaTheme="minorEastAsia" w:hAnsiTheme="minorEastAsia" w:hint="eastAsia"/>
        </w:rPr>
        <w:t>水箱、水池等，并定期对水质进行化验，确保二次供水水质符合GB 5749的要求。</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应确保各类供水设备整洁，无生锈和鼠害，生活水池检查口、房门应由专人管理并上锁，确保供水安全。</w:t>
      </w:r>
    </w:p>
    <w:p w:rsidR="00B24865" w:rsidRDefault="00C3039B" w:rsidP="001D538B">
      <w:pPr>
        <w:pStyle w:val="afff4"/>
        <w:numPr>
          <w:ilvl w:val="4"/>
          <w:numId w:val="2"/>
        </w:numPr>
        <w:spacing w:beforeLines="50" w:afterLines="50" w:line="252" w:lineRule="auto"/>
        <w:ind w:firstLineChars="0"/>
        <w:rPr>
          <w:rFonts w:ascii="黑体"/>
        </w:rPr>
      </w:pPr>
      <w:r w:rsidRPr="005F181F">
        <w:rPr>
          <w:rFonts w:ascii="黑体" w:hint="eastAsia"/>
        </w:rPr>
        <w:t>雨污水排放</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应对公共污水管、雨水管道、污水提升泵、铸铁雨污水井盖、</w:t>
      </w:r>
      <w:proofErr w:type="gramStart"/>
      <w:r w:rsidRPr="00C36D3F">
        <w:rPr>
          <w:rFonts w:asciiTheme="minorEastAsia" w:eastAsiaTheme="minorEastAsia" w:hAnsiTheme="minorEastAsia" w:hint="eastAsia"/>
        </w:rPr>
        <w:t>明装雨污水</w:t>
      </w:r>
      <w:proofErr w:type="gramEnd"/>
      <w:r w:rsidRPr="00C36D3F">
        <w:rPr>
          <w:rFonts w:asciiTheme="minorEastAsia" w:eastAsiaTheme="minorEastAsia" w:hAnsiTheme="minorEastAsia" w:hint="eastAsia"/>
        </w:rPr>
        <w:t>管道、化粪池、集水坑等定期检查和保养，并根据实际情况进行清理、疏通，保障排水畅通，无堵塞。</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应在雨季来临前巡查所有排水管、网、沟、渠、地漏，排除堵塞、渗漏、溢水等现象，检查所有排水泵，排除故障，确保水泵正常运行，并准备防洪沙袋等防洪涝设备。</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应妥善保管排放污染物许可证，并负责证书的延期办理工作。</w:t>
      </w:r>
    </w:p>
    <w:p w:rsidR="00C3039B" w:rsidRPr="00C36D3F" w:rsidRDefault="00C3039B" w:rsidP="00C3039B">
      <w:pPr>
        <w:pStyle w:val="afff4"/>
        <w:numPr>
          <w:ilvl w:val="5"/>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配备污水处理设施的物业项目，应确保其生活污水排放达到GB 18918一级B类标准；直接排入市政污水管道集中到城镇污水厂处理的生活污水，应确保其达到GB 18918</w:t>
      </w:r>
      <w:proofErr w:type="gramStart"/>
      <w:r w:rsidRPr="00C36D3F">
        <w:rPr>
          <w:rFonts w:asciiTheme="minorEastAsia" w:eastAsiaTheme="minorEastAsia" w:hAnsiTheme="minorEastAsia" w:hint="eastAsia"/>
        </w:rPr>
        <w:t>三</w:t>
      </w:r>
      <w:proofErr w:type="gramEnd"/>
      <w:r w:rsidRPr="00C36D3F">
        <w:rPr>
          <w:rFonts w:asciiTheme="minorEastAsia" w:eastAsiaTheme="minorEastAsia" w:hAnsiTheme="minorEastAsia" w:hint="eastAsia"/>
        </w:rPr>
        <w:t>级标准。</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照明系统</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物业服务企业应根据路灯、楼梯灯、应急照明和车库的公共照明等设施的实际情况，制定完善的管理制度，确保公共照明的完好，并符合以下要求：</w:t>
      </w:r>
    </w:p>
    <w:p w:rsidR="00C3039B" w:rsidRDefault="00C3039B" w:rsidP="00C3039B">
      <w:pPr>
        <w:pStyle w:val="af3"/>
        <w:numPr>
          <w:ilvl w:val="0"/>
          <w:numId w:val="22"/>
        </w:numPr>
        <w:spacing w:line="252" w:lineRule="auto"/>
        <w:ind w:leftChars="200" w:left="840" w:hangingChars="200" w:hanging="420"/>
      </w:pPr>
      <w:r>
        <w:rPr>
          <w:rFonts w:hint="eastAsia"/>
        </w:rPr>
        <w:t>定期对设备进行检修、维护和保养，确保路灯等设备外观美观，使用正常，发现损坏应及时修复；</w:t>
      </w:r>
    </w:p>
    <w:p w:rsidR="00C3039B" w:rsidRDefault="00C3039B" w:rsidP="00C3039B">
      <w:pPr>
        <w:pStyle w:val="af3"/>
        <w:numPr>
          <w:ilvl w:val="0"/>
          <w:numId w:val="22"/>
        </w:numPr>
        <w:spacing w:line="252" w:lineRule="auto"/>
        <w:ind w:leftChars="200" w:left="840" w:hangingChars="200" w:hanging="420"/>
      </w:pPr>
      <w:r>
        <w:rPr>
          <w:rFonts w:hint="eastAsia"/>
        </w:rPr>
        <w:t>要根据季节的变化调校公共照明的时控开关，做到节能降耗；</w:t>
      </w:r>
    </w:p>
    <w:p w:rsidR="00C3039B" w:rsidRDefault="00C3039B" w:rsidP="00C3039B">
      <w:pPr>
        <w:pStyle w:val="af3"/>
        <w:numPr>
          <w:ilvl w:val="0"/>
          <w:numId w:val="22"/>
        </w:numPr>
        <w:spacing w:line="252" w:lineRule="auto"/>
        <w:ind w:leftChars="200" w:left="840" w:hangingChars="200" w:hanging="420"/>
      </w:pPr>
      <w:r>
        <w:rPr>
          <w:rFonts w:hint="eastAsia"/>
        </w:rPr>
        <w:t>确保公共照明设施的安全使用，要求控制线、零线不得与大地、灯具外壳、灯杆有任何连通。</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空调系统管理</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应对空调系统进行开机前检查，测试运行控制和安全控制功能，记录运行参数。</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应对空调系统各部件定期检查、检测及清洗，确保设备运行正常。</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应委托取得资质的专业机构定期对空调系统进行维护保养，维护内容和频次符合相关规定。</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物业服务企业进行锅炉安全管理的要求为：</w:t>
      </w:r>
    </w:p>
    <w:p w:rsidR="00C3039B" w:rsidRDefault="00C3039B" w:rsidP="00C3039B">
      <w:pPr>
        <w:pStyle w:val="af3"/>
        <w:numPr>
          <w:ilvl w:val="0"/>
          <w:numId w:val="31"/>
        </w:numPr>
        <w:spacing w:line="252" w:lineRule="auto"/>
      </w:pPr>
      <w:r>
        <w:rPr>
          <w:rFonts w:hint="eastAsia"/>
        </w:rPr>
        <w:t>应有专职安全管理人员、锅炉作业人员，进行经常性检查，发现问题立即处理，情况紧急时应停止使用锅炉；</w:t>
      </w:r>
    </w:p>
    <w:p w:rsidR="00C3039B" w:rsidRDefault="00C3039B" w:rsidP="00C3039B">
      <w:pPr>
        <w:pStyle w:val="af3"/>
        <w:numPr>
          <w:ilvl w:val="0"/>
          <w:numId w:val="31"/>
        </w:numPr>
        <w:spacing w:line="252" w:lineRule="auto"/>
      </w:pPr>
      <w:r>
        <w:rPr>
          <w:rFonts w:hint="eastAsia"/>
        </w:rPr>
        <w:t>锅炉设备及其安全保护装置应定期检验、检定和校验, 应符合</w:t>
      </w:r>
      <w:r w:rsidRPr="005417FB">
        <w:rPr>
          <w:rFonts w:hint="eastAsia"/>
        </w:rPr>
        <w:t>TSG G0001</w:t>
      </w:r>
      <w:r>
        <w:rPr>
          <w:rFonts w:hint="eastAsia"/>
        </w:rPr>
        <w:t>的要求；</w:t>
      </w:r>
    </w:p>
    <w:p w:rsidR="00C3039B" w:rsidRDefault="00C3039B" w:rsidP="00C3039B">
      <w:pPr>
        <w:pStyle w:val="af3"/>
        <w:numPr>
          <w:ilvl w:val="0"/>
          <w:numId w:val="31"/>
        </w:numPr>
        <w:spacing w:line="252" w:lineRule="auto"/>
      </w:pPr>
      <w:r>
        <w:rPr>
          <w:rFonts w:hint="eastAsia"/>
        </w:rPr>
        <w:t>锅炉达到使用年限后需继续使用的，应经检验合格或安全评估允许后继续使用；</w:t>
      </w:r>
    </w:p>
    <w:p w:rsidR="00C3039B" w:rsidRDefault="00C3039B" w:rsidP="00C3039B">
      <w:pPr>
        <w:pStyle w:val="af3"/>
        <w:numPr>
          <w:ilvl w:val="0"/>
          <w:numId w:val="31"/>
        </w:numPr>
        <w:spacing w:line="252" w:lineRule="auto"/>
      </w:pPr>
      <w:r>
        <w:rPr>
          <w:rFonts w:hint="eastAsia"/>
        </w:rPr>
        <w:t>锅炉报废时应当采取措施消除其使用功能。</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智能化系统管理</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物业服务企业应根据物业项目弱电</w:t>
      </w:r>
      <w:r w:rsidRPr="00C36D3F">
        <w:rPr>
          <w:rFonts w:asciiTheme="minorEastAsia" w:eastAsiaTheme="minorEastAsia" w:hAnsiTheme="minorEastAsia"/>
        </w:rPr>
        <w:t>系统</w:t>
      </w:r>
      <w:r w:rsidRPr="00C36D3F">
        <w:rPr>
          <w:rFonts w:asciiTheme="minorEastAsia" w:eastAsiaTheme="minorEastAsia" w:hAnsiTheme="minorEastAsia" w:hint="eastAsia"/>
        </w:rPr>
        <w:t>设施配备的实际情况，制定完善的管理制度，确保智能化系统正常运作，并符合以下要求：</w:t>
      </w:r>
    </w:p>
    <w:p w:rsidR="00C3039B" w:rsidRDefault="00C3039B" w:rsidP="00C3039B">
      <w:pPr>
        <w:pStyle w:val="af3"/>
        <w:numPr>
          <w:ilvl w:val="0"/>
          <w:numId w:val="23"/>
        </w:numPr>
        <w:spacing w:line="252" w:lineRule="auto"/>
      </w:pPr>
      <w:r w:rsidRPr="00F47A14">
        <w:rPr>
          <w:rFonts w:hint="eastAsia"/>
        </w:rPr>
        <w:t>物业项目的安全防范系统应符合GB/T 21741的相关要求</w:t>
      </w:r>
      <w:r>
        <w:rPr>
          <w:rFonts w:hint="eastAsia"/>
        </w:rPr>
        <w:t>；</w:t>
      </w:r>
    </w:p>
    <w:p w:rsidR="00C3039B" w:rsidRDefault="00C3039B" w:rsidP="00C3039B">
      <w:pPr>
        <w:pStyle w:val="af3"/>
        <w:numPr>
          <w:ilvl w:val="0"/>
          <w:numId w:val="23"/>
        </w:numPr>
        <w:spacing w:line="252" w:lineRule="auto"/>
      </w:pPr>
      <w:r>
        <w:rPr>
          <w:rFonts w:hint="eastAsia"/>
        </w:rPr>
        <w:lastRenderedPageBreak/>
        <w:t>定期对设备进行检修、维护和保养，</w:t>
      </w:r>
      <w:r w:rsidRPr="004B2756">
        <w:rPr>
          <w:rFonts w:hint="eastAsia"/>
        </w:rPr>
        <w:t>监控画面齐全、清晰</w:t>
      </w:r>
      <w:r>
        <w:rPr>
          <w:rFonts w:hint="eastAsia"/>
        </w:rPr>
        <w:t>；</w:t>
      </w:r>
    </w:p>
    <w:p w:rsidR="00C3039B" w:rsidRDefault="00C3039B" w:rsidP="00C3039B">
      <w:pPr>
        <w:pStyle w:val="af3"/>
        <w:numPr>
          <w:ilvl w:val="0"/>
          <w:numId w:val="23"/>
        </w:numPr>
        <w:spacing w:line="252" w:lineRule="auto"/>
      </w:pPr>
      <w:r w:rsidRPr="00E62B10">
        <w:rPr>
          <w:rFonts w:hAnsi="宋体" w:cs="宋体" w:hint="eastAsia"/>
        </w:rPr>
        <w:t>监控录像资料至少保存30日，有特殊要求的，参照相关规定或行业标准执行</w:t>
      </w:r>
      <w:r>
        <w:rPr>
          <w:rFonts w:hAnsi="宋体" w:cs="宋体" w:hint="eastAsia"/>
        </w:rPr>
        <w:t>；</w:t>
      </w:r>
    </w:p>
    <w:p w:rsidR="00C3039B" w:rsidRDefault="00C3039B" w:rsidP="00C3039B">
      <w:pPr>
        <w:pStyle w:val="af3"/>
        <w:numPr>
          <w:ilvl w:val="0"/>
          <w:numId w:val="23"/>
        </w:numPr>
        <w:spacing w:line="252" w:lineRule="auto"/>
      </w:pPr>
      <w:r>
        <w:rPr>
          <w:rFonts w:hint="eastAsia"/>
        </w:rPr>
        <w:t>出现故障，能及时修复；</w:t>
      </w:r>
    </w:p>
    <w:p w:rsidR="00C3039B" w:rsidRDefault="00C3039B" w:rsidP="00C3039B">
      <w:pPr>
        <w:pStyle w:val="af3"/>
        <w:numPr>
          <w:ilvl w:val="0"/>
          <w:numId w:val="23"/>
        </w:numPr>
        <w:spacing w:line="252" w:lineRule="auto"/>
      </w:pPr>
      <w:r>
        <w:rPr>
          <w:rFonts w:hint="eastAsia"/>
        </w:rPr>
        <w:t>各项检查、检测、保养记录及时、清楚、完整。</w:t>
      </w:r>
    </w:p>
    <w:p w:rsidR="00B24865" w:rsidRDefault="00C3039B" w:rsidP="001D538B">
      <w:pPr>
        <w:pStyle w:val="afff4"/>
        <w:numPr>
          <w:ilvl w:val="3"/>
          <w:numId w:val="2"/>
        </w:numPr>
        <w:spacing w:beforeLines="50" w:afterLines="50" w:line="252" w:lineRule="auto"/>
        <w:ind w:firstLineChars="0"/>
        <w:rPr>
          <w:rFonts w:ascii="黑体"/>
        </w:rPr>
      </w:pPr>
      <w:r w:rsidRPr="00595E75">
        <w:rPr>
          <w:rFonts w:ascii="黑体" w:hint="eastAsia"/>
        </w:rPr>
        <w:t>电梯系统管理</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应按照TSG T5002要求定期维修保养电梯。</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应制定电梯故障应急方案和使用指引等管理措施，电梯应急方案内容应包括停电应急处理、电梯困人应急处理、地震时电梯应急处理、水浸电梯应急处理等。</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应配备专业管理人员，定期巡查电梯设备运行，应保证电梯24小时正常运行。</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电梯内应有使用登记证书、应急救援电话、禁烟标志、有效的电梯安全检验标志、维保标志和</w:t>
      </w:r>
      <w:proofErr w:type="gramStart"/>
      <w:r w:rsidRPr="00C36D3F">
        <w:rPr>
          <w:rFonts w:asciiTheme="minorEastAsia" w:eastAsiaTheme="minorEastAsia" w:hAnsiTheme="minorEastAsia" w:hint="eastAsia"/>
        </w:rPr>
        <w:t>安全乘</w:t>
      </w:r>
      <w:proofErr w:type="gramEnd"/>
      <w:r w:rsidRPr="00C36D3F">
        <w:rPr>
          <w:rFonts w:asciiTheme="minorEastAsia" w:eastAsiaTheme="minorEastAsia" w:hAnsiTheme="minorEastAsia" w:hint="eastAsia"/>
        </w:rPr>
        <w:t>梯提示等。</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应委托专业电梯维保单位按管理部门要求定期进行保养，并配合质检部门，每年进行安全检测，并对维保单位保养工作进行监督，保存相关记录。</w:t>
      </w:r>
    </w:p>
    <w:p w:rsidR="00C3039B" w:rsidRPr="00C36D3F" w:rsidRDefault="00C3039B" w:rsidP="00C3039B">
      <w:pPr>
        <w:pStyle w:val="afff4"/>
        <w:numPr>
          <w:ilvl w:val="4"/>
          <w:numId w:val="2"/>
        </w:numPr>
        <w:spacing w:line="252" w:lineRule="auto"/>
        <w:ind w:firstLineChars="0"/>
        <w:rPr>
          <w:rFonts w:asciiTheme="minorEastAsia" w:eastAsiaTheme="minorEastAsia" w:hAnsiTheme="minorEastAsia"/>
        </w:rPr>
      </w:pPr>
      <w:r w:rsidRPr="00C36D3F">
        <w:rPr>
          <w:rFonts w:asciiTheme="minorEastAsia" w:eastAsiaTheme="minorEastAsia" w:hAnsiTheme="minorEastAsia" w:hint="eastAsia"/>
        </w:rPr>
        <w:t>电梯发生故障时，物业服务人员应及时通知电梯维保单位，并督促维保单位及时修复，发生困人或其它重大事故时，物业服务人员应立即通知电梯维保单位，并在30分钟内到达现场，开展应急处理，协助专业维修人员进行处理。</w:t>
      </w:r>
    </w:p>
    <w:p w:rsidR="00C3039B" w:rsidRDefault="00C3039B" w:rsidP="00C3039B">
      <w:pPr>
        <w:pStyle w:val="a5"/>
        <w:tabs>
          <w:tab w:val="clear" w:pos="360"/>
        </w:tabs>
        <w:spacing w:before="156" w:after="156" w:line="252" w:lineRule="auto"/>
        <w:outlineLvl w:val="1"/>
      </w:pPr>
      <w:bookmarkStart w:id="474" w:name="_Toc4079099"/>
      <w:r>
        <w:rPr>
          <w:rFonts w:hint="eastAsia"/>
        </w:rPr>
        <w:t>公共秩序维护</w:t>
      </w:r>
      <w:bookmarkEnd w:id="474"/>
    </w:p>
    <w:p w:rsidR="00C3039B" w:rsidRPr="000F1891" w:rsidRDefault="00C3039B" w:rsidP="00C3039B">
      <w:pPr>
        <w:pStyle w:val="a6"/>
        <w:spacing w:before="156" w:after="156" w:line="252" w:lineRule="auto"/>
        <w:outlineLvl w:val="2"/>
        <w:rPr>
          <w:rFonts w:hAnsi="黑体" w:cs="宋体"/>
        </w:rPr>
      </w:pPr>
      <w:r w:rsidRPr="000F1891">
        <w:rPr>
          <w:rFonts w:hAnsi="黑体" w:cs="宋体" w:hint="eastAsia"/>
        </w:rPr>
        <w:t>巡查管理</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应制定详细的巡查方案，提供24小时秩序维护服务，确保物业项目内各类设施设备正常运行和各项工作顺利进行。</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公共秩序维护人员应按指定的时间、频次和路线进行巡查，并做好相应记录。</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公共秩序维护人员巡查中发现各区域内的异常情况时，应立即通知有关部门，并在现场采取必要措施，随时准备启动相应的应急预案。</w:t>
      </w:r>
    </w:p>
    <w:p w:rsidR="00C3039B" w:rsidRPr="000F1891" w:rsidRDefault="00C3039B" w:rsidP="00C3039B">
      <w:pPr>
        <w:pStyle w:val="a6"/>
        <w:spacing w:before="156" w:after="156" w:line="252" w:lineRule="auto"/>
        <w:outlineLvl w:val="2"/>
        <w:rPr>
          <w:rFonts w:hAnsi="黑体" w:cs="宋体"/>
        </w:rPr>
      </w:pPr>
      <w:r w:rsidRPr="000F1891">
        <w:rPr>
          <w:rFonts w:hAnsi="黑体" w:cs="宋体" w:hint="eastAsia"/>
        </w:rPr>
        <w:t>停车秩序管理</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应制</w:t>
      </w:r>
      <w:proofErr w:type="gramStart"/>
      <w:r w:rsidRPr="000F1891">
        <w:rPr>
          <w:rFonts w:eastAsia="宋体" w:hAnsi="Times New Roman" w:hint="eastAsia"/>
        </w:rPr>
        <w:t>定车辆</w:t>
      </w:r>
      <w:proofErr w:type="gramEnd"/>
      <w:r w:rsidRPr="000F1891">
        <w:rPr>
          <w:rFonts w:eastAsia="宋体" w:hAnsi="Times New Roman" w:hint="eastAsia"/>
        </w:rPr>
        <w:t>管理制度，规范车辆管理，维护车辆进出及停放秩序，确保辖区交通管理有序。</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应确保路标标识明显，交通标志齐全，应设立标识牌和标线，停车场导向系统设置应满足GB/T 15566.11的要求。应规定车辆行驶路线和停车位置，确保车辆有序行驶和停放。</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车场、车库不应私自改建、分隔、拆除。</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应确保车辆出入记录及时、规范、清楚、完整。</w:t>
      </w:r>
    </w:p>
    <w:p w:rsidR="00C3039B" w:rsidRPr="000F1891" w:rsidRDefault="00C3039B" w:rsidP="00C3039B">
      <w:pPr>
        <w:pStyle w:val="a6"/>
        <w:spacing w:before="156" w:after="156" w:line="252" w:lineRule="auto"/>
        <w:outlineLvl w:val="2"/>
        <w:rPr>
          <w:rFonts w:hAnsi="黑体" w:cs="宋体"/>
        </w:rPr>
      </w:pPr>
      <w:r w:rsidRPr="000F1891">
        <w:rPr>
          <w:rFonts w:hAnsi="黑体" w:cs="宋体" w:hint="eastAsia"/>
        </w:rPr>
        <w:t>出入口管理</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应建立健全门岗值班及盘查、放行制度，落实岗位责任制，确保物业项目出入口秩序正常。</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应在主要出入口安排人员24小时值班，保持出入口及周边环境整洁、有序，道路畅通。</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门岗人员应对来访人员做好登记，并核对被访者信息，为有需要的客户提供引领服务。</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lastRenderedPageBreak/>
        <w:t>门岗人员应对大型物品搬出进行登记核实，记录及时、规范、清楚、完整。</w:t>
      </w:r>
    </w:p>
    <w:p w:rsidR="00C3039B" w:rsidRPr="000F1891" w:rsidRDefault="00C3039B" w:rsidP="00C3039B">
      <w:pPr>
        <w:pStyle w:val="a6"/>
        <w:spacing w:before="156" w:after="156" w:line="252" w:lineRule="auto"/>
        <w:outlineLvl w:val="2"/>
        <w:rPr>
          <w:rFonts w:hAnsi="黑体" w:cs="宋体"/>
        </w:rPr>
      </w:pPr>
      <w:r w:rsidRPr="000F1891">
        <w:rPr>
          <w:rFonts w:hAnsi="黑体" w:cs="宋体" w:hint="eastAsia"/>
        </w:rPr>
        <w:t xml:space="preserve">消防控制室管理 </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物业服务企业制定消防安全控制室管理制度，应符合GB 25</w:t>
      </w:r>
      <w:r w:rsidRPr="000F1891">
        <w:rPr>
          <w:rFonts w:eastAsia="宋体" w:hAnsi="Times New Roman"/>
        </w:rPr>
        <w:t>506</w:t>
      </w:r>
      <w:r w:rsidRPr="000F1891">
        <w:rPr>
          <w:rFonts w:eastAsia="宋体" w:hAnsi="Times New Roman" w:hint="eastAsia"/>
        </w:rPr>
        <w:t>的</w:t>
      </w:r>
      <w:r w:rsidRPr="000F1891">
        <w:rPr>
          <w:rFonts w:eastAsia="宋体" w:hAnsi="Times New Roman"/>
        </w:rPr>
        <w:t>要求</w:t>
      </w:r>
      <w:r w:rsidRPr="000F1891">
        <w:rPr>
          <w:rFonts w:eastAsia="宋体" w:hAnsi="Times New Roman" w:hint="eastAsia"/>
        </w:rPr>
        <w:t xml:space="preserve">。 </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消防控制室值班人员应熟练掌握火警处置程序和要求，按照有关规定检查自动消防设施、联动控制设备运行情况，确保其处于正常工作状态，同时做好消防控制室的火警、故障和值班记录。</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 xml:space="preserve">高层建筑消防控制室应当实行24小时值班制度，每班不应少于2名专职值班人员。 </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消防控制室值班人员对故障报警信号应及时确认、及时排除，不能排除的应立即向部门主管人员或消防安全管理人报告。</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消防控制室内应当留存消防设施系统图、建筑消防设施维修保养记录和检测报告等资料。</w:t>
      </w:r>
    </w:p>
    <w:p w:rsidR="00C3039B" w:rsidRPr="000F1891" w:rsidRDefault="00C3039B" w:rsidP="00C3039B">
      <w:pPr>
        <w:pStyle w:val="a6"/>
        <w:spacing w:before="156" w:after="156" w:line="252" w:lineRule="auto"/>
        <w:outlineLvl w:val="2"/>
        <w:rPr>
          <w:rFonts w:hAnsi="黑体" w:cs="宋体"/>
        </w:rPr>
      </w:pPr>
      <w:r w:rsidRPr="000F1891">
        <w:rPr>
          <w:rFonts w:hAnsi="黑体" w:cs="宋体" w:hint="eastAsia"/>
        </w:rPr>
        <w:t>监控室管理</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应制定监控室管理和值班制度，落实岗位责任制，确保监控室安全、高效、规范运行。</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应确保既有安全监控设施设备24小时正常运转，摄像头无被遮挡现象。</w:t>
      </w:r>
    </w:p>
    <w:p w:rsidR="00C3039B" w:rsidRPr="000F1891" w:rsidRDefault="00C3039B" w:rsidP="00C3039B">
      <w:pPr>
        <w:pStyle w:val="afff4"/>
        <w:numPr>
          <w:ilvl w:val="3"/>
          <w:numId w:val="2"/>
        </w:numPr>
        <w:spacing w:line="252" w:lineRule="auto"/>
        <w:ind w:firstLineChars="0"/>
        <w:rPr>
          <w:rFonts w:eastAsia="宋体" w:hAnsi="Times New Roman"/>
        </w:rPr>
      </w:pPr>
      <w:r w:rsidRPr="000F1891">
        <w:rPr>
          <w:rFonts w:eastAsia="宋体" w:hAnsi="Times New Roman" w:hint="eastAsia"/>
        </w:rPr>
        <w:t>监控室应有专人24小时值班，收到报警信号或客户求助信息后，应在3分钟内，通知公共秩序维护人员前往现场进行处理。</w:t>
      </w:r>
    </w:p>
    <w:p w:rsidR="00C3039B" w:rsidRPr="000F1891" w:rsidRDefault="00C3039B" w:rsidP="00C3039B">
      <w:pPr>
        <w:pStyle w:val="afff4"/>
        <w:numPr>
          <w:ilvl w:val="3"/>
          <w:numId w:val="2"/>
        </w:numPr>
        <w:spacing w:line="252" w:lineRule="auto"/>
        <w:ind w:firstLineChars="0"/>
      </w:pPr>
      <w:r w:rsidRPr="000F1891">
        <w:rPr>
          <w:rFonts w:eastAsia="宋体" w:hAnsi="Times New Roman" w:hint="eastAsia"/>
        </w:rPr>
        <w:t>交接班记录及时、规范、清楚、完整。</w:t>
      </w:r>
    </w:p>
    <w:p w:rsidR="00C3039B" w:rsidRDefault="00C3039B" w:rsidP="00C3039B">
      <w:pPr>
        <w:pStyle w:val="a5"/>
        <w:tabs>
          <w:tab w:val="clear" w:pos="360"/>
        </w:tabs>
        <w:spacing w:before="156" w:after="156" w:line="252" w:lineRule="auto"/>
        <w:outlineLvl w:val="1"/>
      </w:pPr>
      <w:bookmarkStart w:id="475" w:name="_Toc4079100"/>
      <w:r>
        <w:rPr>
          <w:rFonts w:hint="eastAsia"/>
        </w:rPr>
        <w:t>环境</w:t>
      </w:r>
      <w:bookmarkEnd w:id="475"/>
      <w:r w:rsidR="007249BA">
        <w:rPr>
          <w:rFonts w:hint="eastAsia"/>
        </w:rPr>
        <w:t>服务</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保洁服务</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应根据季节和当地气候特点，制定保洁服务方案和计划，做好保洁记录。</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应定时清洁天台、消防楼梯、大堂、电梯厅、电梯轿厢等部位，确保各部位干净整洁，目视无积尘、无蜘蛛网、玻璃明亮。</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应定时清洁道路、停车场、明沟、屋面、绿化带、花坛、水景、休闲娱乐设施、健身设施、标识、宣传栏、信报箱等部位，确保各部位干净整洁、无异味、无垃圾堆放。</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应定时对公共卫生间进行清洁，保持地面、墙面、外壁、天花板、镜面、台面等干燥、整洁，地面无积水、无污渍、无杂物。卫生洁具应洁净、光亮，无尿碱、污垢，垃圾桶、纸篓应及时清理，无异味。</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应定期清理沙井、排水沟，确保其正常使用。</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雨雪、台风等极端天气来临时，应及时清扫道路，确保道路畅通。</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生活垃圾清运</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应根据物业项目实际情况，制定垃圾清运工作方案和计划，做好相应记录。</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应鼓励实行生活垃圾分类，配置分类收集容器。</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应做到生活垃圾日产日清，确保垃圾无满溢，地面无散落垃圾、无污水、无明显异味。</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应定期清洁垃圾桶，确保垃圾桶内外无污垢，距离垃圾桶3米以外无异味。</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垃圾在清运过程中必须遮挡、防护，防止二次污染，异味飘出，避开人流高峰。</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lastRenderedPageBreak/>
        <w:t>垃圾中转站（房）应定期清运、定期清洗、清毒、消杀，确保无杂物残留、无强异味。</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绿化服务</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应根据季节和当地气候特点制定绿化养护方案和计划，有专业人员实施物业项目绿化养护管理。</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应定期修剪乔灌木、绿篱、草坪、花卉等绿化植物，确保不影响车辆行人通行，与建筑、架空</w:t>
      </w:r>
      <w:proofErr w:type="gramStart"/>
      <w:r w:rsidRPr="00595E75">
        <w:rPr>
          <w:rFonts w:eastAsia="宋体" w:hAnsi="Times New Roman" w:hint="eastAsia"/>
        </w:rPr>
        <w:t>线路无刮擦</w:t>
      </w:r>
      <w:proofErr w:type="gramEnd"/>
      <w:r w:rsidRPr="00595E75">
        <w:rPr>
          <w:rFonts w:eastAsia="宋体" w:hAnsi="Times New Roman" w:hint="eastAsia"/>
        </w:rPr>
        <w:t>，观赏效果良好。</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应定期对绿化植物进行浇灌、施肥和松土，确保植物生长良好。</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定期清除绿地杂草、杂物，确保无明显杂草。</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应对草坪、花卉、绿篱、乔灌木等适时补植更新，确保乔灌木无缺株、绿篱无断层。</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应定期开展</w:t>
      </w:r>
      <w:r w:rsidRPr="00595E75">
        <w:rPr>
          <w:rFonts w:eastAsia="宋体" w:hAnsi="Times New Roman"/>
        </w:rPr>
        <w:t>病虫害防治工作，采用</w:t>
      </w:r>
      <w:r w:rsidRPr="00595E75">
        <w:rPr>
          <w:rFonts w:eastAsia="宋体" w:hAnsi="Times New Roman" w:hint="eastAsia"/>
        </w:rPr>
        <w:t>喷药</w:t>
      </w:r>
      <w:r w:rsidRPr="00595E75">
        <w:rPr>
          <w:rFonts w:eastAsia="宋体" w:hAnsi="Times New Roman"/>
        </w:rPr>
        <w:t>防治时</w:t>
      </w:r>
      <w:r w:rsidRPr="00595E75">
        <w:rPr>
          <w:rFonts w:eastAsia="宋体" w:hAnsi="Times New Roman" w:hint="eastAsia"/>
        </w:rPr>
        <w:t>，严禁使用高毒高</w:t>
      </w:r>
      <w:proofErr w:type="gramStart"/>
      <w:r w:rsidRPr="00595E75">
        <w:rPr>
          <w:rFonts w:eastAsia="宋体" w:hAnsi="Times New Roman" w:hint="eastAsia"/>
        </w:rPr>
        <w:t>危害高</w:t>
      </w:r>
      <w:proofErr w:type="gramEnd"/>
      <w:r w:rsidRPr="00595E75">
        <w:rPr>
          <w:rFonts w:eastAsia="宋体" w:hAnsi="Times New Roman" w:hint="eastAsia"/>
        </w:rPr>
        <w:t>刺激性及国家禁用药品。作业前通知客户，并在作业现场设置安全警示标识，必要时对作业现场进行围蔽，做好防范，保障安全。</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易受台风侵害地区应提前做好台风前后的防护工作，寒冷地区应在冬季来临前做好冬季防寒工作，雨季应做好防雨、排涝工作，降雪</w:t>
      </w:r>
      <w:r w:rsidRPr="00595E75">
        <w:rPr>
          <w:rFonts w:eastAsia="宋体" w:hAnsi="Times New Roman"/>
        </w:rPr>
        <w:t>天气应做好清雪工作，</w:t>
      </w:r>
      <w:r w:rsidRPr="00595E75">
        <w:rPr>
          <w:rFonts w:eastAsia="宋体" w:hAnsi="Times New Roman" w:hint="eastAsia"/>
        </w:rPr>
        <w:t>严禁将含融雪剂积雪倒入绿化带。</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应确保绿地设施及硬质景观常年完好，无人为破坏。</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对</w:t>
      </w:r>
      <w:proofErr w:type="gramStart"/>
      <w:r w:rsidRPr="00595E75">
        <w:rPr>
          <w:rFonts w:eastAsia="宋体" w:hAnsi="Times New Roman" w:hint="eastAsia"/>
        </w:rPr>
        <w:t>古树名木应采取</w:t>
      </w:r>
      <w:proofErr w:type="gramEnd"/>
      <w:r w:rsidRPr="00595E75">
        <w:rPr>
          <w:rFonts w:eastAsia="宋体" w:hAnsi="Times New Roman" w:hint="eastAsia"/>
        </w:rPr>
        <w:t>特别保护措施，保障其正常生长。</w:t>
      </w:r>
    </w:p>
    <w:p w:rsidR="00C3039B" w:rsidRPr="00595E75" w:rsidRDefault="00C3039B" w:rsidP="00C3039B">
      <w:pPr>
        <w:pStyle w:val="a6"/>
        <w:spacing w:before="156" w:after="156" w:line="252" w:lineRule="auto"/>
        <w:outlineLvl w:val="2"/>
        <w:rPr>
          <w:rFonts w:hAnsi="黑体" w:cs="宋体"/>
        </w:rPr>
      </w:pPr>
      <w:r w:rsidRPr="00595E75">
        <w:rPr>
          <w:rFonts w:hAnsi="黑体" w:cs="宋体" w:hint="eastAsia"/>
        </w:rPr>
        <w:t>有害生物防治服务</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应根据季节和当地气候特点，制定年度有害生物防治计划和工作方案，对苍蝇、蚊子、蟑螂、老鼠、白蚁等有害生物定期消杀，采用物理或化学手段控制有害生物密度，营造良好的居住环境。</w:t>
      </w:r>
    </w:p>
    <w:p w:rsidR="00C3039B" w:rsidRPr="00595E75" w:rsidRDefault="00C3039B" w:rsidP="00C3039B">
      <w:pPr>
        <w:pStyle w:val="afff4"/>
        <w:numPr>
          <w:ilvl w:val="3"/>
          <w:numId w:val="2"/>
        </w:numPr>
        <w:spacing w:line="252" w:lineRule="auto"/>
        <w:ind w:firstLineChars="0"/>
        <w:rPr>
          <w:rFonts w:eastAsia="宋体" w:hAnsi="Times New Roman"/>
        </w:rPr>
      </w:pPr>
      <w:r w:rsidRPr="00595E75">
        <w:rPr>
          <w:rFonts w:eastAsia="宋体" w:hAnsi="Times New Roman" w:hint="eastAsia"/>
        </w:rPr>
        <w:t>应定期对电梯按钮、公共门把手等公众频繁接触部位，进行消毒处理。每年的流感季节、传染性疾病和疫情发生时期，应适度加大消毒杀菌的频次。</w:t>
      </w:r>
    </w:p>
    <w:p w:rsidR="00C3039B" w:rsidRPr="00497568" w:rsidRDefault="00C3039B" w:rsidP="00C3039B">
      <w:pPr>
        <w:pStyle w:val="afff4"/>
        <w:numPr>
          <w:ilvl w:val="3"/>
          <w:numId w:val="2"/>
        </w:numPr>
        <w:spacing w:line="252" w:lineRule="auto"/>
        <w:ind w:firstLineChars="0"/>
        <w:rPr>
          <w:rFonts w:hAnsi="宋体" w:cs="宋体"/>
        </w:rPr>
      </w:pPr>
      <w:r w:rsidRPr="00595E75">
        <w:rPr>
          <w:rFonts w:eastAsia="宋体" w:hAnsi="Times New Roman" w:hint="eastAsia"/>
        </w:rPr>
        <w:t>开展有害生物防治时，应确保用药安全、规范，并提前通知客户做好防范，作业现场设置安全警示标识，保障安全。禁止使用国家法令禁止使用的违禁药品。</w:t>
      </w:r>
    </w:p>
    <w:p w:rsidR="00C3039B" w:rsidRDefault="00C3039B" w:rsidP="00C3039B">
      <w:pPr>
        <w:pStyle w:val="a4"/>
        <w:spacing w:before="312" w:after="312" w:line="252" w:lineRule="auto"/>
        <w:outlineLvl w:val="0"/>
      </w:pPr>
      <w:bookmarkStart w:id="476" w:name="_Toc4076246"/>
      <w:bookmarkStart w:id="477" w:name="_Toc4076247"/>
      <w:bookmarkStart w:id="478" w:name="_Toc4076248"/>
      <w:bookmarkStart w:id="479" w:name="_Toc4076249"/>
      <w:bookmarkStart w:id="480" w:name="_Toc4076250"/>
      <w:bookmarkStart w:id="481" w:name="_Toc4076251"/>
      <w:bookmarkStart w:id="482" w:name="_Toc4076252"/>
      <w:bookmarkStart w:id="483" w:name="_Toc4076253"/>
      <w:bookmarkStart w:id="484" w:name="_Toc4076254"/>
      <w:bookmarkStart w:id="485" w:name="_Toc4076255"/>
      <w:bookmarkStart w:id="486" w:name="_Toc4076256"/>
      <w:bookmarkStart w:id="487" w:name="_Toc4076257"/>
      <w:bookmarkStart w:id="488" w:name="_Toc4076258"/>
      <w:bookmarkStart w:id="489" w:name="_Toc4076259"/>
      <w:bookmarkStart w:id="490" w:name="_Toc4076260"/>
      <w:bookmarkStart w:id="491" w:name="_Toc4076261"/>
      <w:bookmarkStart w:id="492" w:name="_Toc4076262"/>
      <w:bookmarkStart w:id="493" w:name="_Toc4076263"/>
      <w:bookmarkStart w:id="494" w:name="_Toc4076264"/>
      <w:bookmarkStart w:id="495" w:name="_Toc4076265"/>
      <w:bookmarkStart w:id="496" w:name="_Toc4076266"/>
      <w:bookmarkStart w:id="497" w:name="_Toc4076267"/>
      <w:bookmarkStart w:id="498" w:name="_Toc4076268"/>
      <w:bookmarkStart w:id="499" w:name="_Toc4076269"/>
      <w:bookmarkStart w:id="500" w:name="_Toc4076270"/>
      <w:bookmarkStart w:id="501" w:name="_Toc4076271"/>
      <w:bookmarkStart w:id="502" w:name="_Toc4076272"/>
      <w:bookmarkStart w:id="503" w:name="_Toc4076273"/>
      <w:bookmarkStart w:id="504" w:name="_Toc4076274"/>
      <w:bookmarkStart w:id="505" w:name="_Toc4076275"/>
      <w:bookmarkStart w:id="506" w:name="_Toc4076276"/>
      <w:bookmarkStart w:id="507" w:name="_Toc4076277"/>
      <w:bookmarkStart w:id="508" w:name="_Toc4076278"/>
      <w:bookmarkStart w:id="509" w:name="_Toc4076279"/>
      <w:bookmarkStart w:id="510" w:name="_Toc4076280"/>
      <w:bookmarkStart w:id="511" w:name="_Toc4076281"/>
      <w:bookmarkStart w:id="512" w:name="_Toc4076282"/>
      <w:bookmarkStart w:id="513" w:name="_Toc4076283"/>
      <w:bookmarkStart w:id="514" w:name="_Toc4076284"/>
      <w:bookmarkStart w:id="515" w:name="_Toc4076285"/>
      <w:bookmarkStart w:id="516" w:name="_Toc4079101"/>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rPr>
        <w:t>特约服务要求</w:t>
      </w:r>
      <w:bookmarkEnd w:id="516"/>
    </w:p>
    <w:p w:rsidR="00C3039B" w:rsidRPr="00AE5C0D" w:rsidRDefault="00C3039B" w:rsidP="00C3039B">
      <w:pPr>
        <w:pStyle w:val="a5"/>
        <w:tabs>
          <w:tab w:val="clear" w:pos="360"/>
        </w:tabs>
        <w:spacing w:beforeLines="0" w:afterLines="0" w:line="252" w:lineRule="auto"/>
        <w:outlineLvl w:val="1"/>
        <w:rPr>
          <w:rFonts w:ascii="宋体" w:eastAsia="宋体" w:hAnsi="宋体"/>
        </w:rPr>
      </w:pPr>
      <w:bookmarkStart w:id="517" w:name="_Toc4076287"/>
      <w:bookmarkStart w:id="518" w:name="_Toc4079102"/>
      <w:r w:rsidRPr="00AE5C0D">
        <w:rPr>
          <w:rFonts w:ascii="宋体" w:eastAsia="宋体" w:hAnsi="宋体" w:hint="eastAsia"/>
        </w:rPr>
        <w:t>应制定特约服务标准，规定服务要求、服务内容和服务程序等内容，明确责任条款，并向客户公示特约服务项目、服务标准、收费标准等内容。</w:t>
      </w:r>
      <w:bookmarkEnd w:id="517"/>
      <w:bookmarkEnd w:id="518"/>
    </w:p>
    <w:p w:rsidR="00C3039B" w:rsidRPr="00AE5C0D" w:rsidRDefault="00C3039B" w:rsidP="00C3039B">
      <w:pPr>
        <w:pStyle w:val="a5"/>
        <w:tabs>
          <w:tab w:val="clear" w:pos="360"/>
        </w:tabs>
        <w:spacing w:beforeLines="0" w:afterLines="0" w:line="252" w:lineRule="auto"/>
        <w:outlineLvl w:val="1"/>
        <w:rPr>
          <w:rFonts w:ascii="宋体" w:eastAsia="宋体" w:hAnsi="宋体"/>
        </w:rPr>
      </w:pPr>
      <w:bookmarkStart w:id="519" w:name="_Toc4076288"/>
      <w:bookmarkStart w:id="520" w:name="_Toc4079103"/>
      <w:r w:rsidRPr="00AE5C0D">
        <w:rPr>
          <w:rFonts w:ascii="宋体" w:eastAsia="宋体" w:hAnsi="宋体" w:hint="eastAsia"/>
        </w:rPr>
        <w:t>对提供的特约服务，进行合法、合</w:t>
      </w:r>
      <w:proofErr w:type="gramStart"/>
      <w:r w:rsidRPr="00AE5C0D">
        <w:rPr>
          <w:rFonts w:ascii="宋体" w:eastAsia="宋体" w:hAnsi="宋体" w:hint="eastAsia"/>
        </w:rPr>
        <w:t>规</w:t>
      </w:r>
      <w:proofErr w:type="gramEnd"/>
      <w:r w:rsidRPr="00AE5C0D">
        <w:rPr>
          <w:rFonts w:ascii="宋体" w:eastAsia="宋体" w:hAnsi="宋体" w:hint="eastAsia"/>
        </w:rPr>
        <w:t>审查，确保服务在法律法规允许的范围内开展。</w:t>
      </w:r>
      <w:bookmarkEnd w:id="519"/>
      <w:bookmarkEnd w:id="520"/>
    </w:p>
    <w:p w:rsidR="00C3039B" w:rsidRPr="00AE5C0D" w:rsidRDefault="00C3039B" w:rsidP="00C3039B">
      <w:pPr>
        <w:pStyle w:val="a5"/>
        <w:tabs>
          <w:tab w:val="clear" w:pos="360"/>
        </w:tabs>
        <w:spacing w:beforeLines="0" w:afterLines="0" w:line="252" w:lineRule="auto"/>
        <w:outlineLvl w:val="1"/>
        <w:rPr>
          <w:rFonts w:ascii="宋体" w:eastAsia="宋体" w:hAnsi="宋体"/>
        </w:rPr>
      </w:pPr>
      <w:bookmarkStart w:id="521" w:name="_Toc4076289"/>
      <w:bookmarkStart w:id="522" w:name="_Toc4079104"/>
      <w:r w:rsidRPr="00AE5C0D">
        <w:rPr>
          <w:rFonts w:ascii="宋体" w:eastAsia="宋体" w:hAnsi="宋体" w:hint="eastAsia"/>
        </w:rPr>
        <w:t>应根据自身承接业务的能力，独自或与第三方合作引入专业机构为客户提供特约服务。</w:t>
      </w:r>
      <w:bookmarkEnd w:id="521"/>
      <w:bookmarkEnd w:id="522"/>
    </w:p>
    <w:p w:rsidR="00C3039B" w:rsidRPr="00AE5C0D" w:rsidRDefault="00C3039B" w:rsidP="00C3039B">
      <w:pPr>
        <w:pStyle w:val="a5"/>
        <w:tabs>
          <w:tab w:val="clear" w:pos="360"/>
        </w:tabs>
        <w:spacing w:beforeLines="0" w:afterLines="0" w:line="252" w:lineRule="auto"/>
        <w:outlineLvl w:val="1"/>
        <w:rPr>
          <w:rFonts w:ascii="宋体" w:eastAsia="宋体" w:hAnsi="宋体"/>
        </w:rPr>
      </w:pPr>
      <w:bookmarkStart w:id="523" w:name="_Toc4076290"/>
      <w:bookmarkStart w:id="524" w:name="_Toc4079105"/>
      <w:r w:rsidRPr="00AE5C0D">
        <w:rPr>
          <w:rFonts w:ascii="宋体" w:eastAsia="宋体" w:hAnsi="宋体" w:hint="eastAsia"/>
        </w:rPr>
        <w:t>应根据特定客户需要，与其签订相应的特约服务协议，并按照协议约定的内容提供特约服务。</w:t>
      </w:r>
      <w:bookmarkEnd w:id="523"/>
      <w:bookmarkEnd w:id="524"/>
    </w:p>
    <w:p w:rsidR="00C3039B" w:rsidRPr="006B63BD" w:rsidRDefault="00C3039B" w:rsidP="00C3039B">
      <w:pPr>
        <w:pStyle w:val="a5"/>
        <w:tabs>
          <w:tab w:val="clear" w:pos="360"/>
        </w:tabs>
        <w:spacing w:beforeLines="0" w:afterLines="0" w:line="252" w:lineRule="auto"/>
        <w:outlineLvl w:val="1"/>
        <w:rPr>
          <w:rFonts w:ascii="宋体" w:eastAsia="宋体" w:hAnsi="宋体"/>
        </w:rPr>
      </w:pPr>
      <w:bookmarkStart w:id="525" w:name="_Toc4076291"/>
      <w:bookmarkStart w:id="526" w:name="_Toc4079106"/>
      <w:r w:rsidRPr="00AE5C0D">
        <w:rPr>
          <w:rFonts w:ascii="宋体" w:eastAsia="宋体" w:hAnsi="宋体" w:hint="eastAsia"/>
        </w:rPr>
        <w:t>提供特约服务的人员应具备相应的职业资格和工作能力，按要求提供特约服务，并按规定要求定期向客户反馈服务效果。</w:t>
      </w:r>
      <w:bookmarkEnd w:id="525"/>
      <w:bookmarkEnd w:id="526"/>
    </w:p>
    <w:p w:rsidR="00C3039B" w:rsidRDefault="00C3039B" w:rsidP="00C3039B">
      <w:pPr>
        <w:pStyle w:val="a4"/>
        <w:spacing w:before="312" w:after="312" w:line="252" w:lineRule="auto"/>
        <w:outlineLvl w:val="0"/>
      </w:pPr>
      <w:bookmarkStart w:id="527" w:name="_Toc4079107"/>
      <w:r>
        <w:rPr>
          <w:rFonts w:hint="eastAsia"/>
        </w:rPr>
        <w:t>评价与改进</w:t>
      </w:r>
      <w:bookmarkEnd w:id="527"/>
    </w:p>
    <w:p w:rsidR="00C3039B" w:rsidRDefault="00C3039B" w:rsidP="00C3039B">
      <w:pPr>
        <w:pStyle w:val="a5"/>
        <w:tabs>
          <w:tab w:val="clear" w:pos="360"/>
        </w:tabs>
        <w:spacing w:before="156" w:after="156" w:line="252" w:lineRule="auto"/>
        <w:outlineLvl w:val="1"/>
      </w:pPr>
      <w:bookmarkStart w:id="528" w:name="_Toc4079108"/>
      <w:r>
        <w:rPr>
          <w:rFonts w:hint="eastAsia"/>
        </w:rPr>
        <w:lastRenderedPageBreak/>
        <w:t>服务评价</w:t>
      </w:r>
      <w:bookmarkEnd w:id="528"/>
    </w:p>
    <w:p w:rsidR="00C3039B" w:rsidRDefault="00C3039B" w:rsidP="00C3039B">
      <w:pPr>
        <w:pStyle w:val="a6"/>
        <w:spacing w:before="156" w:after="156" w:line="252" w:lineRule="auto"/>
        <w:outlineLvl w:val="2"/>
      </w:pPr>
      <w:r>
        <w:rPr>
          <w:rFonts w:hint="eastAsia"/>
        </w:rPr>
        <w:t>服务评价原则</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对物业服务工作评价应遵循以下原则：</w:t>
      </w:r>
    </w:p>
    <w:p w:rsidR="00C3039B" w:rsidRDefault="00C3039B" w:rsidP="00C3039B">
      <w:pPr>
        <w:pStyle w:val="af3"/>
        <w:numPr>
          <w:ilvl w:val="0"/>
          <w:numId w:val="25"/>
        </w:numPr>
        <w:spacing w:line="252" w:lineRule="auto"/>
      </w:pPr>
      <w:r>
        <w:rPr>
          <w:rFonts w:hint="eastAsia"/>
        </w:rPr>
        <w:t>客观公正；</w:t>
      </w:r>
    </w:p>
    <w:p w:rsidR="00C3039B" w:rsidRDefault="00C3039B" w:rsidP="00C3039B">
      <w:pPr>
        <w:pStyle w:val="af3"/>
        <w:numPr>
          <w:ilvl w:val="0"/>
          <w:numId w:val="25"/>
        </w:numPr>
        <w:spacing w:line="252" w:lineRule="auto"/>
      </w:pPr>
      <w:r>
        <w:rPr>
          <w:rFonts w:hint="eastAsia"/>
        </w:rPr>
        <w:t>科学严谨；</w:t>
      </w:r>
    </w:p>
    <w:p w:rsidR="00C3039B" w:rsidRDefault="00C3039B" w:rsidP="00C3039B">
      <w:pPr>
        <w:pStyle w:val="af3"/>
        <w:numPr>
          <w:ilvl w:val="0"/>
          <w:numId w:val="25"/>
        </w:numPr>
        <w:spacing w:line="252" w:lineRule="auto"/>
      </w:pPr>
      <w:r>
        <w:rPr>
          <w:rFonts w:hint="eastAsia"/>
        </w:rPr>
        <w:t>全面准确；</w:t>
      </w:r>
    </w:p>
    <w:p w:rsidR="00C3039B" w:rsidRDefault="00C3039B" w:rsidP="00C3039B">
      <w:pPr>
        <w:pStyle w:val="af3"/>
        <w:numPr>
          <w:ilvl w:val="0"/>
          <w:numId w:val="25"/>
        </w:numPr>
        <w:spacing w:line="252" w:lineRule="auto"/>
      </w:pPr>
      <w:r>
        <w:rPr>
          <w:rFonts w:hint="eastAsia"/>
        </w:rPr>
        <w:t>注重实效。</w:t>
      </w:r>
    </w:p>
    <w:p w:rsidR="00C3039B" w:rsidRDefault="00C3039B" w:rsidP="00C3039B">
      <w:pPr>
        <w:pStyle w:val="a6"/>
        <w:spacing w:before="156" w:after="156" w:line="252" w:lineRule="auto"/>
        <w:outlineLvl w:val="2"/>
      </w:pPr>
      <w:r>
        <w:rPr>
          <w:rFonts w:hint="eastAsia"/>
        </w:rPr>
        <w:t>服务评价程序</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服务评价一般包括客户评价、服务提供方评价和第三方机构评价，应遵循以下程序开展服务评价：</w:t>
      </w:r>
    </w:p>
    <w:p w:rsidR="00C3039B" w:rsidRDefault="00C3039B" w:rsidP="00C3039B">
      <w:pPr>
        <w:pStyle w:val="af3"/>
        <w:numPr>
          <w:ilvl w:val="0"/>
          <w:numId w:val="26"/>
        </w:numPr>
        <w:spacing w:line="252" w:lineRule="auto"/>
      </w:pPr>
      <w:r>
        <w:rPr>
          <w:rFonts w:hint="eastAsia"/>
        </w:rPr>
        <w:t>完善服务评价管理制度，建立客户评价、服务提供方内部评价和第三方评价机制；</w:t>
      </w:r>
    </w:p>
    <w:p w:rsidR="00C3039B" w:rsidRDefault="00C3039B" w:rsidP="00C3039B">
      <w:pPr>
        <w:pStyle w:val="af3"/>
        <w:numPr>
          <w:ilvl w:val="0"/>
          <w:numId w:val="26"/>
        </w:numPr>
        <w:spacing w:line="252" w:lineRule="auto"/>
      </w:pPr>
      <w:proofErr w:type="gramStart"/>
      <w:r>
        <w:rPr>
          <w:rFonts w:hint="eastAsia"/>
        </w:rPr>
        <w:t>按评价</w:t>
      </w:r>
      <w:proofErr w:type="gramEnd"/>
      <w:r>
        <w:rPr>
          <w:rFonts w:hint="eastAsia"/>
        </w:rPr>
        <w:t>要求，成立评价组织机构，制定评价方案；</w:t>
      </w:r>
    </w:p>
    <w:p w:rsidR="00C3039B" w:rsidRDefault="00C3039B" w:rsidP="00C3039B">
      <w:pPr>
        <w:pStyle w:val="af3"/>
        <w:numPr>
          <w:ilvl w:val="0"/>
          <w:numId w:val="26"/>
        </w:numPr>
        <w:spacing w:line="252" w:lineRule="auto"/>
      </w:pPr>
      <w:r>
        <w:rPr>
          <w:rFonts w:hint="eastAsia"/>
        </w:rPr>
        <w:t>采用文件评价、现场评价、网络及电话等多渠道信息收集等方式实施评价；</w:t>
      </w:r>
    </w:p>
    <w:p w:rsidR="00C3039B" w:rsidRDefault="00C3039B" w:rsidP="00C3039B">
      <w:pPr>
        <w:pStyle w:val="af3"/>
        <w:numPr>
          <w:ilvl w:val="0"/>
          <w:numId w:val="26"/>
        </w:numPr>
        <w:spacing w:line="252" w:lineRule="auto"/>
      </w:pPr>
      <w:r>
        <w:rPr>
          <w:rFonts w:hint="eastAsia"/>
        </w:rPr>
        <w:t>对评价结果进行分析，为制定服务改进方案提供依据。</w:t>
      </w:r>
    </w:p>
    <w:p w:rsidR="00C3039B" w:rsidRDefault="00C3039B" w:rsidP="00C3039B">
      <w:pPr>
        <w:pStyle w:val="a5"/>
        <w:tabs>
          <w:tab w:val="clear" w:pos="360"/>
        </w:tabs>
        <w:spacing w:before="156" w:after="156" w:line="252" w:lineRule="auto"/>
        <w:outlineLvl w:val="1"/>
      </w:pPr>
      <w:bookmarkStart w:id="529" w:name="_Toc4079109"/>
      <w:r>
        <w:rPr>
          <w:rFonts w:hint="eastAsia"/>
        </w:rPr>
        <w:t>服务改进</w:t>
      </w:r>
      <w:bookmarkEnd w:id="529"/>
    </w:p>
    <w:p w:rsidR="00C3039B" w:rsidRDefault="00C3039B" w:rsidP="00C3039B">
      <w:pPr>
        <w:pStyle w:val="a6"/>
        <w:spacing w:before="156" w:after="156" w:line="252" w:lineRule="auto"/>
        <w:outlineLvl w:val="2"/>
      </w:pPr>
      <w:r>
        <w:rPr>
          <w:rFonts w:hint="eastAsia"/>
        </w:rPr>
        <w:t>服务改进原则</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物业服务企业的服务改进应遵循以下原则：</w:t>
      </w:r>
    </w:p>
    <w:p w:rsidR="00C3039B" w:rsidRDefault="00C3039B" w:rsidP="00C3039B">
      <w:pPr>
        <w:pStyle w:val="af3"/>
        <w:numPr>
          <w:ilvl w:val="0"/>
          <w:numId w:val="27"/>
        </w:numPr>
        <w:spacing w:line="252" w:lineRule="auto"/>
        <w:ind w:leftChars="200" w:left="840" w:hanging="420"/>
      </w:pPr>
      <w:r>
        <w:rPr>
          <w:rFonts w:hint="eastAsia"/>
        </w:rPr>
        <w:t>效益性；</w:t>
      </w:r>
    </w:p>
    <w:p w:rsidR="00C3039B" w:rsidRDefault="00C3039B" w:rsidP="00C3039B">
      <w:pPr>
        <w:pStyle w:val="af3"/>
        <w:numPr>
          <w:ilvl w:val="0"/>
          <w:numId w:val="27"/>
        </w:numPr>
        <w:spacing w:line="252" w:lineRule="auto"/>
        <w:ind w:leftChars="200" w:left="840" w:hanging="420"/>
      </w:pPr>
      <w:r>
        <w:rPr>
          <w:rFonts w:hint="eastAsia"/>
        </w:rPr>
        <w:t>经济性；</w:t>
      </w:r>
    </w:p>
    <w:p w:rsidR="00C3039B" w:rsidRDefault="00C3039B" w:rsidP="00C3039B">
      <w:pPr>
        <w:pStyle w:val="af3"/>
        <w:numPr>
          <w:ilvl w:val="0"/>
          <w:numId w:val="27"/>
        </w:numPr>
        <w:spacing w:line="252" w:lineRule="auto"/>
        <w:ind w:leftChars="200" w:left="840" w:hanging="420"/>
      </w:pPr>
      <w:r>
        <w:rPr>
          <w:rFonts w:hint="eastAsia"/>
        </w:rPr>
        <w:t>持续性；</w:t>
      </w:r>
    </w:p>
    <w:p w:rsidR="00C3039B" w:rsidRDefault="00C3039B" w:rsidP="00C3039B">
      <w:pPr>
        <w:pStyle w:val="af3"/>
        <w:numPr>
          <w:ilvl w:val="0"/>
          <w:numId w:val="27"/>
        </w:numPr>
        <w:spacing w:line="252" w:lineRule="auto"/>
        <w:ind w:leftChars="200" w:left="840" w:hanging="420"/>
      </w:pPr>
      <w:r>
        <w:rPr>
          <w:rFonts w:hint="eastAsia"/>
        </w:rPr>
        <w:t>共赢性。</w:t>
      </w:r>
    </w:p>
    <w:p w:rsidR="00C3039B" w:rsidRDefault="00C3039B" w:rsidP="00C3039B">
      <w:pPr>
        <w:pStyle w:val="a6"/>
        <w:spacing w:before="156" w:after="156" w:line="252" w:lineRule="auto"/>
        <w:outlineLvl w:val="2"/>
      </w:pPr>
      <w:r>
        <w:rPr>
          <w:rFonts w:hint="eastAsia"/>
        </w:rPr>
        <w:t>服务改进程序</w:t>
      </w:r>
    </w:p>
    <w:p w:rsidR="00C3039B" w:rsidRPr="00C36D3F" w:rsidRDefault="00C3039B" w:rsidP="00C3039B">
      <w:pPr>
        <w:pStyle w:val="afff4"/>
        <w:spacing w:line="252" w:lineRule="auto"/>
        <w:rPr>
          <w:rFonts w:asciiTheme="minorEastAsia" w:eastAsiaTheme="minorEastAsia" w:hAnsiTheme="minorEastAsia"/>
        </w:rPr>
      </w:pPr>
      <w:r w:rsidRPr="00C36D3F">
        <w:rPr>
          <w:rFonts w:asciiTheme="minorEastAsia" w:eastAsiaTheme="minorEastAsia" w:hAnsiTheme="minorEastAsia" w:hint="eastAsia"/>
        </w:rPr>
        <w:t>物业服务企业应遵循以下程序开展服务改进：</w:t>
      </w:r>
    </w:p>
    <w:p w:rsidR="00C3039B" w:rsidRDefault="00C3039B" w:rsidP="00C3039B">
      <w:pPr>
        <w:pStyle w:val="af3"/>
        <w:numPr>
          <w:ilvl w:val="0"/>
          <w:numId w:val="28"/>
        </w:numPr>
        <w:spacing w:line="252" w:lineRule="auto"/>
        <w:ind w:leftChars="200" w:left="840" w:hangingChars="200" w:hanging="420"/>
      </w:pPr>
      <w:r>
        <w:rPr>
          <w:rFonts w:hint="eastAsia"/>
        </w:rPr>
        <w:t>完善服务改进管理制度，建立企业、部门、班组等多层次改进机制；</w:t>
      </w:r>
    </w:p>
    <w:p w:rsidR="00C3039B" w:rsidRDefault="00C3039B" w:rsidP="00C3039B">
      <w:pPr>
        <w:pStyle w:val="af3"/>
        <w:numPr>
          <w:ilvl w:val="0"/>
          <w:numId w:val="28"/>
        </w:numPr>
        <w:spacing w:line="252" w:lineRule="auto"/>
        <w:ind w:leftChars="200" w:left="840" w:hangingChars="200" w:hanging="420"/>
      </w:pPr>
      <w:r>
        <w:rPr>
          <w:rFonts w:hint="eastAsia"/>
        </w:rPr>
        <w:t>成立服务改进组织机构，确定服务改进的方向和时间；</w:t>
      </w:r>
    </w:p>
    <w:p w:rsidR="00C3039B" w:rsidRDefault="00C3039B" w:rsidP="00C3039B">
      <w:pPr>
        <w:pStyle w:val="af3"/>
        <w:numPr>
          <w:ilvl w:val="0"/>
          <w:numId w:val="28"/>
        </w:numPr>
        <w:spacing w:line="252" w:lineRule="auto"/>
        <w:ind w:leftChars="200" w:left="840" w:hangingChars="200" w:hanging="420"/>
      </w:pPr>
      <w:r>
        <w:rPr>
          <w:rFonts w:hint="eastAsia"/>
        </w:rPr>
        <w:t>制定服务改进实施方案，明确改进的目的、范围、方法、内容、步骤、人员及应达到的要求；</w:t>
      </w:r>
    </w:p>
    <w:p w:rsidR="00C3039B" w:rsidRDefault="00C3039B" w:rsidP="00C3039B">
      <w:pPr>
        <w:pStyle w:val="af3"/>
        <w:numPr>
          <w:ilvl w:val="0"/>
          <w:numId w:val="28"/>
        </w:numPr>
        <w:spacing w:line="252" w:lineRule="auto"/>
        <w:ind w:leftChars="200" w:left="840" w:hangingChars="200" w:hanging="420"/>
      </w:pPr>
      <w:r>
        <w:rPr>
          <w:rFonts w:hint="eastAsia"/>
        </w:rPr>
        <w:t>根据服务改进方案的要求，按步骤推进服务改进各项工作；</w:t>
      </w:r>
    </w:p>
    <w:p w:rsidR="00C3039B" w:rsidRPr="0064690F" w:rsidRDefault="00C3039B" w:rsidP="00C3039B">
      <w:pPr>
        <w:pStyle w:val="af3"/>
        <w:numPr>
          <w:ilvl w:val="0"/>
          <w:numId w:val="28"/>
        </w:numPr>
        <w:spacing w:line="252" w:lineRule="auto"/>
        <w:ind w:leftChars="200" w:left="840" w:hangingChars="200" w:hanging="420"/>
      </w:pPr>
      <w:r>
        <w:rPr>
          <w:rFonts w:hint="eastAsia"/>
        </w:rPr>
        <w:t>开展效果评价与持续改进，针对已完成的改进措施，评价其有效性和改进目标的符合性，并对已实现改进目的的措施和方法进行规范化，防止问题再次发生。</w:t>
      </w:r>
    </w:p>
    <w:p w:rsidR="00C3039B" w:rsidRPr="00DC1A9A" w:rsidRDefault="00C3039B" w:rsidP="001D538B">
      <w:pPr>
        <w:pStyle w:val="affffd"/>
        <w:spacing w:beforeLines="100" w:afterLines="100" w:line="252" w:lineRule="auto"/>
        <w:rPr>
          <w:rFonts w:hAnsi="黑体"/>
          <w:szCs w:val="21"/>
        </w:rPr>
      </w:pPr>
      <w:bookmarkStart w:id="530" w:name="_Toc1633072"/>
      <w:bookmarkStart w:id="531" w:name="_Toc4076295"/>
      <w:bookmarkStart w:id="532" w:name="_Toc4079110"/>
      <w:bookmarkStart w:id="533" w:name="_Toc4079111"/>
      <w:bookmarkStart w:id="534" w:name="BKCKWX"/>
      <w:bookmarkStart w:id="535" w:name="_Toc536431172"/>
      <w:bookmarkStart w:id="536" w:name="_Toc4079112"/>
      <w:bookmarkEnd w:id="530"/>
      <w:bookmarkEnd w:id="531"/>
      <w:bookmarkEnd w:id="532"/>
      <w:bookmarkEnd w:id="533"/>
      <w:r w:rsidRPr="00DC1A9A">
        <w:rPr>
          <w:rFonts w:hAnsi="黑体" w:hint="eastAsia"/>
          <w:szCs w:val="21"/>
        </w:rPr>
        <w:lastRenderedPageBreak/>
        <w:t>参</w:t>
      </w:r>
      <w:r w:rsidRPr="00DC1A9A">
        <w:rPr>
          <w:rFonts w:hAnsi="黑体"/>
          <w:szCs w:val="21"/>
        </w:rPr>
        <w:t> </w:t>
      </w:r>
      <w:r w:rsidRPr="00DC1A9A">
        <w:rPr>
          <w:rFonts w:hAnsi="黑体" w:hint="eastAsia"/>
          <w:szCs w:val="21"/>
        </w:rPr>
        <w:t>考</w:t>
      </w:r>
      <w:r w:rsidRPr="00DC1A9A">
        <w:rPr>
          <w:rFonts w:hAnsi="黑体"/>
          <w:szCs w:val="21"/>
        </w:rPr>
        <w:t> </w:t>
      </w:r>
      <w:r w:rsidRPr="00DC1A9A">
        <w:rPr>
          <w:rFonts w:hAnsi="黑体" w:hint="eastAsia"/>
          <w:szCs w:val="21"/>
        </w:rPr>
        <w:t>文</w:t>
      </w:r>
      <w:r w:rsidRPr="00DC1A9A">
        <w:rPr>
          <w:rFonts w:hAnsi="黑体"/>
          <w:szCs w:val="21"/>
        </w:rPr>
        <w:t> </w:t>
      </w:r>
      <w:r w:rsidRPr="00DC1A9A">
        <w:rPr>
          <w:rFonts w:hAnsi="黑体" w:hint="eastAsia"/>
          <w:szCs w:val="21"/>
        </w:rPr>
        <w:t>献</w:t>
      </w:r>
      <w:bookmarkEnd w:id="534"/>
      <w:bookmarkEnd w:id="535"/>
      <w:bookmarkEnd w:id="536"/>
    </w:p>
    <w:p w:rsidR="00C3039B" w:rsidRPr="00DE15B0" w:rsidRDefault="00C3039B" w:rsidP="00C3039B">
      <w:pPr>
        <w:spacing w:line="252" w:lineRule="auto"/>
        <w:ind w:left="440"/>
        <w:rPr>
          <w:rFonts w:ascii="宋体" w:hAnsi="宋体"/>
        </w:rPr>
      </w:pPr>
      <w:r w:rsidRPr="00DE15B0">
        <w:rPr>
          <w:rFonts w:ascii="宋体" w:hAnsi="宋体"/>
        </w:rPr>
        <w:t xml:space="preserve">[1] GB/T 19001-2016 </w:t>
      </w:r>
      <w:r w:rsidRPr="00DE15B0">
        <w:rPr>
          <w:rFonts w:ascii="宋体" w:hAnsi="宋体" w:hint="eastAsia"/>
        </w:rPr>
        <w:t>质量管理体系</w:t>
      </w:r>
      <w:r w:rsidRPr="00DE15B0">
        <w:rPr>
          <w:rFonts w:ascii="宋体" w:hAnsi="宋体"/>
        </w:rPr>
        <w:t xml:space="preserve"> </w:t>
      </w:r>
      <w:r w:rsidRPr="00DE15B0">
        <w:rPr>
          <w:rFonts w:ascii="宋体" w:hAnsi="宋体" w:hint="eastAsia"/>
        </w:rPr>
        <w:t>要求</w:t>
      </w:r>
    </w:p>
    <w:p w:rsidR="00C3039B" w:rsidRPr="00DE15B0" w:rsidRDefault="00C3039B" w:rsidP="00C3039B">
      <w:pPr>
        <w:spacing w:line="252" w:lineRule="auto"/>
        <w:ind w:left="440"/>
        <w:rPr>
          <w:rFonts w:ascii="宋体" w:hAnsi="宋体"/>
        </w:rPr>
      </w:pPr>
      <w:r w:rsidRPr="00DE15B0">
        <w:rPr>
          <w:rFonts w:ascii="宋体" w:hAnsi="宋体"/>
        </w:rPr>
        <w:t xml:space="preserve">[2] </w:t>
      </w:r>
      <w:r w:rsidRPr="00DE15B0">
        <w:rPr>
          <w:rFonts w:ascii="宋体" w:hAnsi="宋体"/>
          <w:snapToGrid w:val="0"/>
          <w:szCs w:val="21"/>
        </w:rPr>
        <w:t>GB</w:t>
      </w:r>
      <w:r>
        <w:rPr>
          <w:rFonts w:ascii="宋体" w:hAnsi="宋体" w:hint="eastAsia"/>
          <w:snapToGrid w:val="0"/>
          <w:szCs w:val="21"/>
        </w:rPr>
        <w:t>/</w:t>
      </w:r>
      <w:r w:rsidRPr="00DE15B0">
        <w:rPr>
          <w:rFonts w:ascii="宋体" w:hAnsi="宋体"/>
          <w:snapToGrid w:val="0"/>
          <w:szCs w:val="21"/>
        </w:rPr>
        <w:t xml:space="preserve">T 20647.9-2006社区服务指南 </w:t>
      </w:r>
      <w:r w:rsidRPr="00DE15B0">
        <w:rPr>
          <w:rFonts w:ascii="宋体" w:hAnsi="宋体" w:hint="eastAsia"/>
          <w:snapToGrid w:val="0"/>
          <w:szCs w:val="21"/>
        </w:rPr>
        <w:t>第</w:t>
      </w:r>
      <w:r w:rsidRPr="00DE15B0">
        <w:rPr>
          <w:rFonts w:ascii="宋体" w:hAnsi="宋体"/>
          <w:snapToGrid w:val="0"/>
          <w:szCs w:val="21"/>
        </w:rPr>
        <w:t xml:space="preserve">9部分 </w:t>
      </w:r>
      <w:r w:rsidRPr="00DE15B0">
        <w:rPr>
          <w:rFonts w:ascii="宋体" w:hAnsi="宋体" w:hint="eastAsia"/>
          <w:snapToGrid w:val="0"/>
          <w:szCs w:val="21"/>
        </w:rPr>
        <w:t>物业服务</w:t>
      </w:r>
    </w:p>
    <w:p w:rsidR="00C3039B" w:rsidRPr="00DE15B0" w:rsidRDefault="00C3039B" w:rsidP="00C3039B">
      <w:pPr>
        <w:spacing w:line="252" w:lineRule="auto"/>
        <w:ind w:left="440"/>
        <w:rPr>
          <w:rFonts w:ascii="宋体" w:hAnsi="宋体"/>
        </w:rPr>
      </w:pPr>
      <w:r w:rsidRPr="00DE15B0">
        <w:rPr>
          <w:rFonts w:ascii="宋体" w:hAnsi="宋体"/>
        </w:rPr>
        <w:t xml:space="preserve">[3] GB/T 24001-2016环境管理体系 </w:t>
      </w:r>
      <w:r w:rsidRPr="00DE15B0">
        <w:rPr>
          <w:rFonts w:ascii="宋体" w:hAnsi="宋体" w:hint="eastAsia"/>
        </w:rPr>
        <w:t>要求及使用指南</w:t>
      </w:r>
    </w:p>
    <w:p w:rsidR="00C3039B" w:rsidRPr="00DE15B0" w:rsidRDefault="00C3039B" w:rsidP="00C3039B">
      <w:pPr>
        <w:spacing w:line="252" w:lineRule="auto"/>
        <w:ind w:left="440"/>
        <w:rPr>
          <w:rFonts w:ascii="宋体" w:hAnsi="宋体"/>
        </w:rPr>
      </w:pPr>
      <w:r w:rsidRPr="00DE15B0">
        <w:rPr>
          <w:rFonts w:ascii="宋体" w:hAnsi="宋体"/>
        </w:rPr>
        <w:t xml:space="preserve">[4] </w:t>
      </w:r>
      <w:r w:rsidRPr="00875B53">
        <w:rPr>
          <w:rFonts w:ascii="宋体" w:hAnsi="宋体" w:hint="eastAsia"/>
        </w:rPr>
        <w:t>DB37</w:t>
      </w:r>
      <w:r>
        <w:rPr>
          <w:rFonts w:ascii="宋体" w:hAnsi="宋体" w:hint="eastAsia"/>
        </w:rPr>
        <w:t>/</w:t>
      </w:r>
      <w:r w:rsidRPr="00875B53">
        <w:rPr>
          <w:rFonts w:ascii="宋体" w:hAnsi="宋体" w:hint="eastAsia"/>
        </w:rPr>
        <w:t>T</w:t>
      </w:r>
      <w:r>
        <w:rPr>
          <w:rFonts w:ascii="宋体" w:hAnsi="宋体" w:hint="eastAsia"/>
        </w:rPr>
        <w:t xml:space="preserve"> </w:t>
      </w:r>
      <w:r w:rsidRPr="00875B53">
        <w:rPr>
          <w:rFonts w:ascii="宋体" w:hAnsi="宋体" w:hint="eastAsia"/>
        </w:rPr>
        <w:t>1997.6—2011山东物业服务规范-第1部分：住宅物业</w:t>
      </w:r>
    </w:p>
    <w:p w:rsidR="00C3039B" w:rsidRPr="00DE15B0" w:rsidRDefault="00C3039B" w:rsidP="00C3039B">
      <w:pPr>
        <w:spacing w:line="252" w:lineRule="auto"/>
        <w:ind w:left="440"/>
        <w:rPr>
          <w:rFonts w:ascii="宋体" w:hAnsi="宋体"/>
        </w:rPr>
      </w:pPr>
      <w:r w:rsidRPr="00DE15B0">
        <w:rPr>
          <w:rFonts w:ascii="宋体" w:hAnsi="宋体"/>
        </w:rPr>
        <w:t xml:space="preserve">[5] </w:t>
      </w:r>
      <w:r w:rsidRPr="00457BD8">
        <w:rPr>
          <w:rFonts w:ascii="宋体" w:hAnsi="宋体"/>
        </w:rPr>
        <w:t>DB44</w:t>
      </w:r>
      <w:r>
        <w:rPr>
          <w:rFonts w:ascii="宋体" w:hAnsi="宋体" w:hint="eastAsia"/>
        </w:rPr>
        <w:t>/</w:t>
      </w:r>
      <w:r w:rsidRPr="00457BD8">
        <w:rPr>
          <w:rFonts w:ascii="宋体" w:hAnsi="宋体"/>
        </w:rPr>
        <w:t>T 887-2011</w:t>
      </w:r>
      <w:r w:rsidRPr="00457BD8">
        <w:rPr>
          <w:rFonts w:ascii="宋体" w:hAnsi="宋体" w:hint="eastAsia"/>
        </w:rPr>
        <w:t>广东省</w:t>
      </w:r>
      <w:r w:rsidRPr="00DE15B0">
        <w:rPr>
          <w:rFonts w:ascii="宋体" w:hAnsi="宋体" w:hint="eastAsia"/>
        </w:rPr>
        <w:t>物业项目</w:t>
      </w:r>
      <w:r w:rsidRPr="00457BD8">
        <w:rPr>
          <w:rFonts w:ascii="宋体" w:hAnsi="宋体" w:hint="eastAsia"/>
        </w:rPr>
        <w:t>物业管理服务规范</w:t>
      </w:r>
    </w:p>
    <w:p w:rsidR="00C3039B" w:rsidRPr="00DE15B0" w:rsidRDefault="00C3039B" w:rsidP="00C3039B">
      <w:pPr>
        <w:spacing w:line="252" w:lineRule="auto"/>
        <w:ind w:left="440"/>
        <w:rPr>
          <w:rFonts w:ascii="宋体" w:hAnsi="宋体"/>
        </w:rPr>
      </w:pPr>
      <w:r w:rsidRPr="00DE15B0">
        <w:rPr>
          <w:rFonts w:ascii="宋体" w:hAnsi="宋体"/>
        </w:rPr>
        <w:t>[6]</w:t>
      </w:r>
      <w:r>
        <w:rPr>
          <w:rFonts w:ascii="宋体" w:hAnsi="宋体" w:hint="eastAsia"/>
        </w:rPr>
        <w:t xml:space="preserve"> </w:t>
      </w:r>
      <w:r w:rsidRPr="00DE15B0">
        <w:rPr>
          <w:rFonts w:ascii="宋体" w:hAnsi="宋体"/>
        </w:rPr>
        <w:t>DB44</w:t>
      </w:r>
      <w:r>
        <w:rPr>
          <w:rFonts w:ascii="宋体" w:hAnsi="宋体" w:hint="eastAsia"/>
        </w:rPr>
        <w:t>/</w:t>
      </w:r>
      <w:r w:rsidRPr="00DE15B0">
        <w:rPr>
          <w:rFonts w:ascii="宋体" w:hAnsi="宋体"/>
        </w:rPr>
        <w:t xml:space="preserve">T 1315-2014物业服务 </w:t>
      </w:r>
      <w:r w:rsidRPr="00DE15B0">
        <w:rPr>
          <w:rFonts w:ascii="宋体" w:hAnsi="宋体" w:hint="eastAsia"/>
        </w:rPr>
        <w:t>档案管理规范</w:t>
      </w:r>
    </w:p>
    <w:p w:rsidR="00C3039B" w:rsidRPr="00DE15B0" w:rsidRDefault="00C3039B" w:rsidP="00C3039B">
      <w:pPr>
        <w:spacing w:line="252" w:lineRule="auto"/>
        <w:ind w:left="440"/>
        <w:rPr>
          <w:rFonts w:ascii="宋体" w:hAnsi="宋体"/>
        </w:rPr>
      </w:pPr>
      <w:r w:rsidRPr="00DE15B0">
        <w:rPr>
          <w:rFonts w:ascii="宋体" w:hAnsi="宋体"/>
        </w:rPr>
        <w:t>[7]</w:t>
      </w:r>
      <w:r w:rsidRPr="00457BD8">
        <w:rPr>
          <w:rFonts w:ascii="宋体" w:hAnsi="宋体"/>
        </w:rPr>
        <w:t xml:space="preserve"> </w:t>
      </w:r>
      <w:r w:rsidRPr="00875B53">
        <w:rPr>
          <w:rFonts w:ascii="宋体" w:hAnsi="宋体" w:hint="eastAsia"/>
        </w:rPr>
        <w:t>SZDB</w:t>
      </w:r>
      <w:r>
        <w:rPr>
          <w:rFonts w:ascii="宋体" w:hAnsi="宋体" w:hint="eastAsia"/>
        </w:rPr>
        <w:t>/</w:t>
      </w:r>
      <w:r w:rsidRPr="00875B53">
        <w:rPr>
          <w:rFonts w:ascii="宋体" w:hAnsi="宋体" w:hint="eastAsia"/>
        </w:rPr>
        <w:t>Z 42-2011物业服务通用规范</w:t>
      </w:r>
    </w:p>
    <w:p w:rsidR="00C3039B" w:rsidRDefault="00C3039B" w:rsidP="00C3039B">
      <w:pPr>
        <w:spacing w:line="252" w:lineRule="auto"/>
        <w:ind w:firstLineChars="200" w:firstLine="420"/>
        <w:rPr>
          <w:rFonts w:ascii="宋体" w:hAnsi="宋体"/>
          <w:snapToGrid w:val="0"/>
          <w:szCs w:val="21"/>
        </w:rPr>
      </w:pPr>
      <w:r w:rsidRPr="00DE15B0">
        <w:rPr>
          <w:rFonts w:ascii="宋体" w:hAnsi="宋体"/>
        </w:rPr>
        <w:t>[8]</w:t>
      </w:r>
      <w:r w:rsidRPr="00DE15B0">
        <w:rPr>
          <w:rFonts w:ascii="宋体" w:hAnsi="宋体"/>
          <w:snapToGrid w:val="0"/>
          <w:szCs w:val="21"/>
        </w:rPr>
        <w:t xml:space="preserve"> </w:t>
      </w:r>
      <w:r w:rsidRPr="00875B53">
        <w:rPr>
          <w:rFonts w:ascii="宋体" w:hAnsi="宋体" w:hint="eastAsia"/>
        </w:rPr>
        <w:t>SZDB</w:t>
      </w:r>
      <w:r>
        <w:rPr>
          <w:rFonts w:ascii="宋体" w:hAnsi="宋体" w:hint="eastAsia"/>
        </w:rPr>
        <w:t>/</w:t>
      </w:r>
      <w:r w:rsidRPr="00875B53">
        <w:rPr>
          <w:rFonts w:ascii="宋体" w:hAnsi="宋体" w:hint="eastAsia"/>
        </w:rPr>
        <w:t>Z 203-2016住宅物业服务内容与质量规范</w:t>
      </w:r>
    </w:p>
    <w:p w:rsidR="00C3039B" w:rsidRDefault="00C3039B" w:rsidP="00C3039B">
      <w:pPr>
        <w:spacing w:line="252" w:lineRule="auto"/>
        <w:ind w:firstLineChars="200" w:firstLine="420"/>
        <w:rPr>
          <w:rFonts w:ascii="宋体" w:hAnsi="宋体"/>
        </w:rPr>
      </w:pPr>
      <w:r w:rsidRPr="00DE15B0">
        <w:rPr>
          <w:rFonts w:ascii="宋体" w:hAnsi="宋体"/>
        </w:rPr>
        <w:t>[</w:t>
      </w:r>
      <w:r>
        <w:rPr>
          <w:rFonts w:ascii="宋体" w:hAnsi="宋体"/>
        </w:rPr>
        <w:t>9</w:t>
      </w:r>
      <w:r w:rsidRPr="00DE15B0">
        <w:rPr>
          <w:rFonts w:ascii="宋体" w:hAnsi="宋体"/>
        </w:rPr>
        <w:t>]</w:t>
      </w:r>
      <w:r w:rsidRPr="00DA08CC">
        <w:rPr>
          <w:rFonts w:ascii="宋体" w:hAnsi="宋体" w:hint="eastAsia"/>
        </w:rPr>
        <w:t xml:space="preserve"> </w:t>
      </w:r>
      <w:r w:rsidRPr="00DE15B0">
        <w:rPr>
          <w:rFonts w:ascii="宋体" w:hAnsi="宋体" w:hint="eastAsia"/>
        </w:rPr>
        <w:t>建房</w:t>
      </w:r>
      <w:r w:rsidRPr="00DE15B0">
        <w:rPr>
          <w:rFonts w:ascii="宋体" w:hAnsi="宋体"/>
        </w:rPr>
        <w:t>[2010]165号</w:t>
      </w:r>
      <w:r>
        <w:rPr>
          <w:rFonts w:ascii="宋体" w:hAnsi="宋体" w:hint="eastAsia"/>
        </w:rPr>
        <w:t xml:space="preserve"> </w:t>
      </w:r>
      <w:r w:rsidRPr="00DE15B0">
        <w:rPr>
          <w:rFonts w:ascii="宋体" w:hAnsi="宋体" w:hint="eastAsia"/>
        </w:rPr>
        <w:t>物业承接查验办法</w:t>
      </w:r>
    </w:p>
    <w:p w:rsidR="00C3039B" w:rsidRDefault="00C3039B" w:rsidP="00C3039B">
      <w:pPr>
        <w:spacing w:line="252" w:lineRule="auto"/>
        <w:ind w:firstLineChars="200" w:firstLine="420"/>
        <w:rPr>
          <w:rFonts w:ascii="宋体" w:hAnsi="宋体"/>
        </w:rPr>
      </w:pPr>
      <w:r w:rsidRPr="00DE15B0">
        <w:rPr>
          <w:rFonts w:ascii="宋体" w:hAnsi="宋体"/>
        </w:rPr>
        <w:t>[</w:t>
      </w:r>
      <w:r>
        <w:rPr>
          <w:rFonts w:ascii="宋体" w:hAnsi="宋体"/>
        </w:rPr>
        <w:t>10</w:t>
      </w:r>
      <w:r w:rsidRPr="00DE15B0">
        <w:rPr>
          <w:rFonts w:ascii="宋体" w:hAnsi="宋体"/>
        </w:rPr>
        <w:t>]</w:t>
      </w:r>
      <w:r>
        <w:rPr>
          <w:rFonts w:ascii="宋体" w:hAnsi="宋体" w:hint="eastAsia"/>
        </w:rPr>
        <w:t xml:space="preserve"> </w:t>
      </w:r>
      <w:r w:rsidRPr="001820A5">
        <w:rPr>
          <w:rFonts w:ascii="宋体" w:hAnsi="宋体" w:hint="eastAsia"/>
        </w:rPr>
        <w:t>中华人民共和国建设部令</w:t>
      </w:r>
      <w:r w:rsidRPr="00DE15B0">
        <w:rPr>
          <w:rFonts w:ascii="宋体" w:hAnsi="宋体"/>
        </w:rPr>
        <w:t>[</w:t>
      </w:r>
      <w:r>
        <w:rPr>
          <w:rFonts w:ascii="宋体" w:hAnsi="宋体"/>
        </w:rPr>
        <w:t>2002</w:t>
      </w:r>
      <w:r w:rsidRPr="00DE15B0">
        <w:rPr>
          <w:rFonts w:ascii="宋体" w:hAnsi="宋体"/>
        </w:rPr>
        <w:t>]</w:t>
      </w:r>
      <w:r w:rsidRPr="001820A5">
        <w:rPr>
          <w:rFonts w:ascii="宋体" w:hAnsi="宋体"/>
        </w:rPr>
        <w:t>110</w:t>
      </w:r>
      <w:r w:rsidRPr="001820A5">
        <w:rPr>
          <w:rFonts w:ascii="宋体" w:hAnsi="宋体" w:hint="eastAsia"/>
        </w:rPr>
        <w:t>号住宅室内装饰装修管理办法</w:t>
      </w:r>
    </w:p>
    <w:p w:rsidR="00C3039B" w:rsidRDefault="00C3039B" w:rsidP="00C3039B">
      <w:pPr>
        <w:spacing w:line="252" w:lineRule="auto"/>
        <w:ind w:firstLineChars="200" w:firstLine="420"/>
        <w:rPr>
          <w:rFonts w:ascii="宋体" w:hAnsi="宋体"/>
        </w:rPr>
      </w:pPr>
      <w:r w:rsidRPr="00DE15B0">
        <w:rPr>
          <w:rFonts w:ascii="宋体" w:hAnsi="宋体"/>
        </w:rPr>
        <w:t>[</w:t>
      </w:r>
      <w:r>
        <w:rPr>
          <w:rFonts w:ascii="宋体" w:hAnsi="宋体"/>
        </w:rPr>
        <w:t>11</w:t>
      </w:r>
      <w:r w:rsidRPr="00DE15B0">
        <w:rPr>
          <w:rFonts w:ascii="宋体" w:hAnsi="宋体"/>
        </w:rPr>
        <w:t>]</w:t>
      </w:r>
      <w:r w:rsidRPr="00875B53">
        <w:rPr>
          <w:rFonts w:hint="eastAsia"/>
        </w:rPr>
        <w:t xml:space="preserve"> </w:t>
      </w:r>
      <w:r w:rsidRPr="00DE15B0">
        <w:rPr>
          <w:rFonts w:ascii="宋体" w:hAnsi="宋体"/>
        </w:rPr>
        <w:t xml:space="preserve">ISO 45001 </w:t>
      </w:r>
      <w:r w:rsidRPr="00DE15B0">
        <w:rPr>
          <w:rFonts w:ascii="宋体" w:hAnsi="宋体" w:hint="eastAsia"/>
        </w:rPr>
        <w:t>职业健康安全管理体系要求及使用指南</w:t>
      </w:r>
    </w:p>
    <w:p w:rsidR="00C3039B" w:rsidRPr="001820A5" w:rsidRDefault="00C3039B" w:rsidP="00C3039B">
      <w:pPr>
        <w:spacing w:line="252" w:lineRule="auto"/>
        <w:ind w:firstLineChars="200" w:firstLine="420"/>
        <w:rPr>
          <w:rFonts w:ascii="宋体" w:hAnsi="宋体"/>
        </w:rPr>
      </w:pPr>
      <w:r w:rsidRPr="00DE15B0">
        <w:rPr>
          <w:rFonts w:ascii="宋体" w:hAnsi="宋体"/>
        </w:rPr>
        <w:t>[</w:t>
      </w:r>
      <w:r>
        <w:rPr>
          <w:rFonts w:ascii="宋体" w:hAnsi="宋体"/>
        </w:rPr>
        <w:t>12</w:t>
      </w:r>
      <w:r w:rsidRPr="00DE15B0">
        <w:rPr>
          <w:rFonts w:ascii="宋体" w:hAnsi="宋体"/>
        </w:rPr>
        <w:t>]</w:t>
      </w:r>
      <w:r w:rsidRPr="00DA08CC">
        <w:rPr>
          <w:rFonts w:ascii="宋体" w:hAnsi="宋体"/>
        </w:rPr>
        <w:t xml:space="preserve"> </w:t>
      </w:r>
      <w:r w:rsidRPr="00DE15B0">
        <w:rPr>
          <w:rFonts w:ascii="宋体" w:hAnsi="宋体"/>
        </w:rPr>
        <w:t>国务院2018</w:t>
      </w:r>
      <w:r w:rsidRPr="00DE15B0">
        <w:rPr>
          <w:rFonts w:ascii="宋体" w:hAnsi="宋体" w:hint="eastAsia"/>
        </w:rPr>
        <w:t>中华人民共和国物业管理条例</w:t>
      </w:r>
    </w:p>
    <w:p w:rsidR="00C3039B" w:rsidRPr="004A5E7E" w:rsidRDefault="00C3039B" w:rsidP="00C3039B">
      <w:pPr>
        <w:pStyle w:val="affffa"/>
        <w:framePr w:hSpace="0" w:vSpace="0" w:wrap="auto" w:vAnchor="margin" w:hAnchor="text" w:xAlign="left" w:yAlign="inline"/>
      </w:pPr>
    </w:p>
    <w:p w:rsidR="00C3039B" w:rsidRDefault="00B24865" w:rsidP="00C3039B">
      <w:pPr>
        <w:pStyle w:val="affffa"/>
        <w:framePr w:hSpace="0" w:vSpace="0" w:wrap="auto" w:vAnchor="margin" w:hAnchor="text" w:xAlign="left" w:yAlign="inline"/>
      </w:pPr>
      <w:r w:rsidRPr="00B24865">
        <w:rPr>
          <w:noProof/>
        </w:rPr>
        <w:pict>
          <v:shapetype id="_x0000_t32" coordsize="21600,21600" o:spt="32" o:oned="t" path="m,l21600,21600e" filled="f">
            <v:path arrowok="t" fillok="f" o:connecttype="none"/>
            <o:lock v:ext="edit" shapetype="t"/>
          </v:shapetype>
          <v:shape id="_x0000_s1030" type="#_x0000_t32" style="position:absolute;left:0;text-align:left;margin-left:128.8pt;margin-top:22.45pt;width:127.55pt;height:0;z-index:251659776" o:connectortype="straight" strokeweight="1pt"/>
        </w:pict>
      </w:r>
    </w:p>
    <w:p w:rsidR="00C3039B" w:rsidRPr="00C36D3F" w:rsidRDefault="00C3039B" w:rsidP="00C3039B">
      <w:pPr>
        <w:spacing w:before="62" w:after="62"/>
        <w:ind w:firstLine="640"/>
      </w:pPr>
    </w:p>
    <w:p w:rsidR="00223631" w:rsidRPr="00C3039B" w:rsidRDefault="00223631" w:rsidP="0083758A">
      <w:pPr>
        <w:spacing w:before="62" w:after="62"/>
        <w:ind w:firstLine="640"/>
      </w:pPr>
    </w:p>
    <w:sectPr w:rsidR="00223631" w:rsidRPr="00C3039B" w:rsidSect="00EF5C69">
      <w:headerReference w:type="default" r:id="rId11"/>
      <w:footerReference w:type="even"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A3" w:rsidRDefault="00C60CA3" w:rsidP="00C3039B">
      <w:r>
        <w:separator/>
      </w:r>
    </w:p>
  </w:endnote>
  <w:endnote w:type="continuationSeparator" w:id="0">
    <w:p w:rsidR="00C60CA3" w:rsidRDefault="00C60CA3" w:rsidP="00C30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72" w:rsidRDefault="00B24865">
    <w:pPr>
      <w:pStyle w:val="afffffb"/>
    </w:pPr>
    <w:r w:rsidRPr="00B24865">
      <w:pict>
        <v:shapetype id="_x0000_t202" coordsize="21600,21600" o:spt="202" path="m,l,21600r21600,l21600,xe">
          <v:stroke joinstyle="miter"/>
          <v:path gradientshapeok="t" o:connecttype="rect"/>
        </v:shapetype>
        <v:shape id="文本框 1026" o:spid="_x0000_s2050" type="#_x0000_t202" style="position:absolute;left:0;text-align:left;margin-left:1307.2pt;margin-top:0;width:2in;height:2in;z-index:251656704;mso-wrap-style:none;mso-position-horizontal:right;mso-position-horizontal-relative:margin" filled="f" stroked="f">
          <v:fill o:detectmouseclick="t"/>
          <v:textbox style="mso-next-textbox:#文本框 1026;mso-fit-shape-to-text:t" inset="0,0,0,0">
            <w:txbxContent>
              <w:p w:rsidR="004C3372" w:rsidRDefault="00B24865">
                <w:pPr>
                  <w:pStyle w:val="afffffb"/>
                </w:pPr>
                <w:r>
                  <w:fldChar w:fldCharType="begin"/>
                </w:r>
                <w:r w:rsidR="00582CCE">
                  <w:instrText xml:space="preserve"> PAGE  \* MERGEFORMAT </w:instrText>
                </w:r>
                <w:r>
                  <w:fldChar w:fldCharType="separate"/>
                </w:r>
                <w:r w:rsidR="007479EA">
                  <w:rPr>
                    <w:noProof/>
                  </w:rPr>
                  <w:t>II</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72" w:rsidRDefault="00B24865">
    <w:pPr>
      <w:pStyle w:val="afffff9"/>
    </w:pPr>
    <w:r w:rsidRPr="00B24865">
      <w:pict>
        <v:shapetype id="_x0000_t202" coordsize="21600,21600" o:spt="202" path="m,l,21600r21600,l21600,xe">
          <v:stroke joinstyle="miter"/>
          <v:path gradientshapeok="t" o:connecttype="rect"/>
        </v:shapetype>
        <v:shape id="文本框 1025" o:spid="_x0000_s2049" type="#_x0000_t202" style="position:absolute;left:0;text-align:left;margin-left:1307.2pt;margin-top:0;width:2in;height:2in;z-index:251657728;mso-wrap-style:none;mso-position-horizontal:right;mso-position-horizontal-relative:margin" filled="f" stroked="f">
          <v:fill o:detectmouseclick="t"/>
          <v:textbox style="mso-next-textbox:#文本框 1025;mso-fit-shape-to-text:t" inset="0,0,0,0">
            <w:txbxContent>
              <w:p w:rsidR="004C3372" w:rsidRDefault="00C60CA3">
                <w:pPr>
                  <w:pStyle w:val="afffff9"/>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09" w:rsidRDefault="00B24865">
    <w:pPr>
      <w:pStyle w:val="afffffb"/>
    </w:pPr>
    <w:r w:rsidRPr="00B24865">
      <w:pict>
        <v:shapetype id="_x0000_t202" coordsize="21600,21600" o:spt="202" path="m,l,21600r21600,l21600,xe">
          <v:stroke joinstyle="miter"/>
          <v:path gradientshapeok="t" o:connecttype="rect"/>
        </v:shapetype>
        <v:shape id="_x0000_s2052" type="#_x0000_t202" style="position:absolute;left:0;text-align:left;margin-left:1307.2pt;margin-top:0;width:2in;height:2in;z-index:251658752;mso-wrap-style:none;mso-position-horizontal:right;mso-position-horizontal-relative:margin" filled="f" stroked="f">
          <v:fill o:detectmouseclick="t"/>
          <v:textbox style="mso-next-textbox:#_x0000_s2052;mso-fit-shape-to-text:t" inset="0,0,0,0">
            <w:txbxContent>
              <w:p w:rsidR="00E53309" w:rsidRDefault="00B24865">
                <w:pPr>
                  <w:pStyle w:val="afffffb"/>
                </w:pPr>
                <w:r>
                  <w:fldChar w:fldCharType="begin"/>
                </w:r>
                <w:r w:rsidR="00582CCE">
                  <w:instrText xml:space="preserve"> PAGE  \* MERGEFORMAT </w:instrText>
                </w:r>
                <w:r>
                  <w:fldChar w:fldCharType="separate"/>
                </w:r>
                <w:r w:rsidR="001D538B">
                  <w:rPr>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60650"/>
      <w:docPartObj>
        <w:docPartGallery w:val="Page Numbers (Bottom of Page)"/>
        <w:docPartUnique/>
      </w:docPartObj>
    </w:sdtPr>
    <w:sdtContent>
      <w:p w:rsidR="00C3039B" w:rsidRDefault="00B24865">
        <w:pPr>
          <w:pStyle w:val="afff6"/>
        </w:pPr>
        <w:r>
          <w:rPr>
            <w:noProof/>
            <w:lang w:val="zh-CN"/>
          </w:rPr>
          <w:fldChar w:fldCharType="begin"/>
        </w:r>
        <w:r w:rsidR="000C6C02">
          <w:rPr>
            <w:noProof/>
            <w:lang w:val="zh-CN"/>
          </w:rPr>
          <w:instrText xml:space="preserve"> PAGE   \* MERGEFORMAT </w:instrText>
        </w:r>
        <w:r>
          <w:rPr>
            <w:noProof/>
            <w:lang w:val="zh-CN"/>
          </w:rPr>
          <w:fldChar w:fldCharType="separate"/>
        </w:r>
        <w:r w:rsidR="001D538B">
          <w:rPr>
            <w:noProof/>
            <w:lang w:val="zh-CN"/>
          </w:rPr>
          <w:t>5</w:t>
        </w:r>
        <w:r>
          <w:rPr>
            <w:noProof/>
            <w:lang w:val="zh-CN"/>
          </w:rPr>
          <w:fldChar w:fldCharType="end"/>
        </w:r>
      </w:p>
    </w:sdtContent>
  </w:sdt>
  <w:p w:rsidR="00EF5C69" w:rsidRDefault="00C60CA3">
    <w:pPr>
      <w:pStyle w:val="afff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A3" w:rsidRDefault="00C60CA3" w:rsidP="00C3039B">
      <w:r>
        <w:separator/>
      </w:r>
    </w:p>
  </w:footnote>
  <w:footnote w:type="continuationSeparator" w:id="0">
    <w:p w:rsidR="00C60CA3" w:rsidRDefault="00C60CA3" w:rsidP="00C30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09" w:rsidRDefault="00582CCE" w:rsidP="00C3039B">
    <w:pPr>
      <w:pStyle w:val="affff6"/>
      <w:jc w:val="left"/>
    </w:pPr>
    <w:r>
      <w:rPr>
        <w:rFonts w:hint="eastAsia"/>
      </w:rPr>
      <w:t>T/CPMI XXX—201</w:t>
    </w:r>
    <w: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72" w:rsidRPr="00FF55D3" w:rsidRDefault="00C60CA3" w:rsidP="00E53309">
    <w:pPr>
      <w:pStyle w:val="affff6"/>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9B" w:rsidRPr="00FF55D3" w:rsidRDefault="00C3039B" w:rsidP="00C3039B">
    <w:pPr>
      <w:pStyle w:val="affff6"/>
    </w:pPr>
    <w:r>
      <w:rPr>
        <w:rFonts w:hint="eastAsia"/>
      </w:rPr>
      <w:t>T/CPMI XXX-</w:t>
    </w:r>
    <w:r w:rsidR="00C7053A">
      <w:rPr>
        <w:rFonts w:hint="eastAsia"/>
      </w:rPr>
      <w:t>201</w:t>
    </w:r>
    <w:r w:rsidR="00C7053A">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08A"/>
    <w:multiLevelType w:val="multilevel"/>
    <w:tmpl w:val="41D4C01E"/>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
    <w:nsid w:val="05AB1D68"/>
    <w:multiLevelType w:val="multilevel"/>
    <w:tmpl w:val="B706F7A4"/>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0EBF56B9"/>
    <w:multiLevelType w:val="multilevel"/>
    <w:tmpl w:val="94785CB6"/>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7">
    <w:nsid w:val="102B63A7"/>
    <w:multiLevelType w:val="multilevel"/>
    <w:tmpl w:val="DF4ACEDE"/>
    <w:lvl w:ilvl="0">
      <w:start w:val="1"/>
      <w:numFmt w:val="decimal"/>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8">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1600E4C"/>
    <w:multiLevelType w:val="multilevel"/>
    <w:tmpl w:val="4CE0A4DA"/>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1">
    <w:nsid w:val="239B21A9"/>
    <w:multiLevelType w:val="multilevel"/>
    <w:tmpl w:val="2FFE9CF4"/>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2">
    <w:nsid w:val="280C1A1E"/>
    <w:multiLevelType w:val="multilevel"/>
    <w:tmpl w:val="58FEA54C"/>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2C5917C3"/>
    <w:lvl w:ilvl="0">
      <w:start w:val="1"/>
      <w:numFmt w:val="none"/>
      <w:pStyle w:val="ac"/>
      <w:suff w:val="nothing"/>
      <w:lvlText w:val="%1——"/>
      <w:lvlJc w:val="left"/>
      <w:pPr>
        <w:ind w:left="833" w:hanging="408"/>
      </w:pPr>
      <w:rPr>
        <w:rFonts w:hint="eastAsia"/>
        <w:lang w:val="en-US"/>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2E1F1FAA"/>
    <w:multiLevelType w:val="multilevel"/>
    <w:tmpl w:val="DF4ACEDE"/>
    <w:lvl w:ilvl="0">
      <w:start w:val="1"/>
      <w:numFmt w:val="decimal"/>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6">
    <w:nsid w:val="32453DB6"/>
    <w:multiLevelType w:val="multilevel"/>
    <w:tmpl w:val="5BDEE556"/>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7">
    <w:nsid w:val="3D733618"/>
    <w:multiLevelType w:val="multilevel"/>
    <w:tmpl w:val="3D733618"/>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1C6113C"/>
    <w:multiLevelType w:val="multilevel"/>
    <w:tmpl w:val="BA18D6D4"/>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9">
    <w:nsid w:val="44C50F90"/>
    <w:multiLevelType w:val="multilevel"/>
    <w:tmpl w:val="55CA8514"/>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544A5753"/>
    <w:multiLevelType w:val="multilevel"/>
    <w:tmpl w:val="E6C49092"/>
    <w:lvl w:ilvl="0">
      <w:start w:val="1"/>
      <w:numFmt w:val="lowerLetter"/>
      <w:pStyle w:val="af3"/>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2">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D9273A3"/>
    <w:multiLevelType w:val="multilevel"/>
    <w:tmpl w:val="12C42BCE"/>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5DF54FCA"/>
    <w:multiLevelType w:val="multilevel"/>
    <w:tmpl w:val="41D4C01E"/>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5">
    <w:nsid w:val="60B55DC2"/>
    <w:multiLevelType w:val="multilevel"/>
    <w:tmpl w:val="60B55DC2"/>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19C6C92"/>
    <w:multiLevelType w:val="multilevel"/>
    <w:tmpl w:val="F2BEE8E6"/>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7">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D6C07CD"/>
    <w:multiLevelType w:val="multilevel"/>
    <w:tmpl w:val="6D6C07CD"/>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7"/>
  </w:num>
  <w:num w:numId="2">
    <w:abstractNumId w:val="9"/>
  </w:num>
  <w:num w:numId="3">
    <w:abstractNumId w:val="19"/>
  </w:num>
  <w:num w:numId="4">
    <w:abstractNumId w:val="28"/>
  </w:num>
  <w:num w:numId="5">
    <w:abstractNumId w:val="29"/>
  </w:num>
  <w:num w:numId="6">
    <w:abstractNumId w:val="8"/>
  </w:num>
  <w:num w:numId="7">
    <w:abstractNumId w:val="25"/>
  </w:num>
  <w:num w:numId="8">
    <w:abstractNumId w:val="3"/>
  </w:num>
  <w:num w:numId="9">
    <w:abstractNumId w:val="20"/>
  </w:num>
  <w:num w:numId="10">
    <w:abstractNumId w:val="14"/>
  </w:num>
  <w:num w:numId="11">
    <w:abstractNumId w:val="27"/>
  </w:num>
  <w:num w:numId="12">
    <w:abstractNumId w:val="4"/>
  </w:num>
  <w:num w:numId="13">
    <w:abstractNumId w:val="30"/>
  </w:num>
  <w:num w:numId="14">
    <w:abstractNumId w:val="13"/>
  </w:num>
  <w:num w:numId="15">
    <w:abstractNumId w:val="22"/>
  </w:num>
  <w:num w:numId="16">
    <w:abstractNumId w:val="5"/>
  </w:num>
  <w:num w:numId="17">
    <w:abstractNumId w:val="2"/>
  </w:num>
  <w:num w:numId="18">
    <w:abstractNumId w:val="21"/>
  </w:num>
  <w:num w:numId="19">
    <w:abstractNumId w:val="26"/>
  </w:num>
  <w:num w:numId="20">
    <w:abstractNumId w:val="11"/>
  </w:num>
  <w:num w:numId="21">
    <w:abstractNumId w:val="18"/>
  </w:num>
  <w:num w:numId="22">
    <w:abstractNumId w:val="0"/>
  </w:num>
  <w:num w:numId="23">
    <w:abstractNumId w:val="23"/>
  </w:num>
  <w:num w:numId="24">
    <w:abstractNumId w:val="6"/>
  </w:num>
  <w:num w:numId="25">
    <w:abstractNumId w:val="12"/>
  </w:num>
  <w:num w:numId="26">
    <w:abstractNumId w:val="16"/>
  </w:num>
  <w:num w:numId="27">
    <w:abstractNumId w:val="1"/>
  </w:num>
  <w:num w:numId="28">
    <w:abstractNumId w:val="10"/>
  </w:num>
  <w:num w:numId="29">
    <w:abstractNumId w:val="15"/>
  </w:num>
  <w:num w:numId="30">
    <w:abstractNumId w:val="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39B"/>
    <w:rsid w:val="000622DD"/>
    <w:rsid w:val="000B0ABE"/>
    <w:rsid w:val="000C6C02"/>
    <w:rsid w:val="000F505B"/>
    <w:rsid w:val="0010444A"/>
    <w:rsid w:val="00111907"/>
    <w:rsid w:val="00165C3A"/>
    <w:rsid w:val="001A78BF"/>
    <w:rsid w:val="001D538B"/>
    <w:rsid w:val="001F5910"/>
    <w:rsid w:val="00207CD6"/>
    <w:rsid w:val="00223631"/>
    <w:rsid w:val="002B1EE3"/>
    <w:rsid w:val="002B665F"/>
    <w:rsid w:val="002E75FF"/>
    <w:rsid w:val="003005F6"/>
    <w:rsid w:val="00301EC1"/>
    <w:rsid w:val="00365B6C"/>
    <w:rsid w:val="004E1C87"/>
    <w:rsid w:val="00502823"/>
    <w:rsid w:val="00511417"/>
    <w:rsid w:val="00582CCE"/>
    <w:rsid w:val="00586E64"/>
    <w:rsid w:val="005A096C"/>
    <w:rsid w:val="005A5563"/>
    <w:rsid w:val="005C2835"/>
    <w:rsid w:val="00602856"/>
    <w:rsid w:val="00612426"/>
    <w:rsid w:val="00675035"/>
    <w:rsid w:val="006958B8"/>
    <w:rsid w:val="006A2D58"/>
    <w:rsid w:val="006B5322"/>
    <w:rsid w:val="006D1E4F"/>
    <w:rsid w:val="006D6BBB"/>
    <w:rsid w:val="006F38E2"/>
    <w:rsid w:val="007233AE"/>
    <w:rsid w:val="007249BA"/>
    <w:rsid w:val="007479EA"/>
    <w:rsid w:val="00752921"/>
    <w:rsid w:val="0077231C"/>
    <w:rsid w:val="0077683A"/>
    <w:rsid w:val="00785C7E"/>
    <w:rsid w:val="007B762D"/>
    <w:rsid w:val="0083758A"/>
    <w:rsid w:val="008D547A"/>
    <w:rsid w:val="008F76D9"/>
    <w:rsid w:val="00920A52"/>
    <w:rsid w:val="00944048"/>
    <w:rsid w:val="009561AE"/>
    <w:rsid w:val="009933A0"/>
    <w:rsid w:val="00A33BCC"/>
    <w:rsid w:val="00A7540E"/>
    <w:rsid w:val="00AB5826"/>
    <w:rsid w:val="00AF1036"/>
    <w:rsid w:val="00AF526A"/>
    <w:rsid w:val="00B00DE2"/>
    <w:rsid w:val="00B24865"/>
    <w:rsid w:val="00B62AA2"/>
    <w:rsid w:val="00BC554D"/>
    <w:rsid w:val="00C3039B"/>
    <w:rsid w:val="00C60591"/>
    <w:rsid w:val="00C60CA3"/>
    <w:rsid w:val="00C7053A"/>
    <w:rsid w:val="00CF2E91"/>
    <w:rsid w:val="00D026BD"/>
    <w:rsid w:val="00D30F8C"/>
    <w:rsid w:val="00D32748"/>
    <w:rsid w:val="00D72AD1"/>
    <w:rsid w:val="00DC7EA5"/>
    <w:rsid w:val="00E15F64"/>
    <w:rsid w:val="00E453F8"/>
    <w:rsid w:val="00E65C07"/>
    <w:rsid w:val="00E71B67"/>
    <w:rsid w:val="00E934C0"/>
    <w:rsid w:val="00EA75FF"/>
    <w:rsid w:val="00EB7B6D"/>
    <w:rsid w:val="00F06F2E"/>
    <w:rsid w:val="00F94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黑体" w:eastAsia="黑体" w:hAnsi="黑体" w:cs="Times New Roman"/>
        <w:snapToGrid w:val="0"/>
        <w:color w:val="000000"/>
        <w:kern w:val="2"/>
        <w:sz w:val="21"/>
        <w:szCs w:val="21"/>
        <w:lang w:val="en-US" w:eastAsia="zh-CN"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C3039B"/>
    <w:pPr>
      <w:widowControl w:val="0"/>
      <w:spacing w:line="240" w:lineRule="auto"/>
      <w:jc w:val="both"/>
    </w:pPr>
    <w:rPr>
      <w:rFonts w:ascii="Times New Roman" w:eastAsia="宋体" w:hAnsi="Times New Roman"/>
      <w:snapToGrid/>
      <w:color w:val="auto"/>
      <w:szCs w:val="24"/>
    </w:rPr>
  </w:style>
  <w:style w:type="paragraph" w:styleId="1">
    <w:name w:val="heading 1"/>
    <w:basedOn w:val="aff2"/>
    <w:next w:val="aff2"/>
    <w:link w:val="1Char"/>
    <w:qFormat/>
    <w:rsid w:val="00C3039B"/>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Char">
    <w:name w:val="标题 1 Char"/>
    <w:basedOn w:val="aff3"/>
    <w:link w:val="1"/>
    <w:rsid w:val="00C3039B"/>
    <w:rPr>
      <w:rFonts w:ascii="Times New Roman" w:eastAsia="宋体" w:hAnsi="Times New Roman"/>
      <w:b/>
      <w:bCs/>
      <w:snapToGrid/>
      <w:color w:val="auto"/>
      <w:kern w:val="44"/>
      <w:sz w:val="44"/>
      <w:szCs w:val="44"/>
    </w:rPr>
  </w:style>
  <w:style w:type="character" w:customStyle="1" w:styleId="aff6">
    <w:name w:val="发布"/>
    <w:rsid w:val="00C3039B"/>
    <w:rPr>
      <w:rFonts w:ascii="黑体" w:eastAsia="黑体"/>
      <w:spacing w:val="85"/>
      <w:w w:val="100"/>
      <w:position w:val="3"/>
      <w:sz w:val="28"/>
      <w:szCs w:val="28"/>
    </w:rPr>
  </w:style>
  <w:style w:type="paragraph" w:customStyle="1" w:styleId="aff7">
    <w:name w:val="封面标准文稿编辑信息"/>
    <w:basedOn w:val="aff2"/>
    <w:rsid w:val="00C3039B"/>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aff8">
    <w:name w:val="封面标准英文名称"/>
    <w:basedOn w:val="aff9"/>
    <w:rsid w:val="00C3039B"/>
    <w:pPr>
      <w:framePr w:wrap="around"/>
      <w:spacing w:before="370" w:line="400" w:lineRule="exact"/>
    </w:pPr>
    <w:rPr>
      <w:rFonts w:ascii="Times New Roman"/>
      <w:sz w:val="28"/>
      <w:szCs w:val="28"/>
    </w:rPr>
  </w:style>
  <w:style w:type="paragraph" w:customStyle="1" w:styleId="affa">
    <w:name w:val="标准标志"/>
    <w:next w:val="aff2"/>
    <w:rsid w:val="00C3039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b/>
      <w:snapToGrid/>
      <w:color w:val="auto"/>
      <w:w w:val="170"/>
      <w:kern w:val="0"/>
      <w:sz w:val="96"/>
      <w:szCs w:val="96"/>
    </w:rPr>
  </w:style>
  <w:style w:type="paragraph" w:customStyle="1" w:styleId="aff9">
    <w:name w:val="封面标准名称"/>
    <w:rsid w:val="00C3039B"/>
    <w:pPr>
      <w:framePr w:w="9639" w:h="6917" w:hRule="exact" w:wrap="around" w:vAnchor="page" w:hAnchor="page" w:xAlign="center" w:y="6408" w:anchorLock="1"/>
      <w:widowControl w:val="0"/>
      <w:spacing w:line="680" w:lineRule="exact"/>
      <w:jc w:val="center"/>
      <w:textAlignment w:val="center"/>
    </w:pPr>
    <w:rPr>
      <w:rFonts w:hAnsi="Times New Roman"/>
      <w:snapToGrid/>
      <w:color w:val="auto"/>
      <w:kern w:val="0"/>
      <w:sz w:val="52"/>
      <w:szCs w:val="20"/>
    </w:rPr>
  </w:style>
  <w:style w:type="paragraph" w:customStyle="1" w:styleId="affb">
    <w:name w:val="其他发布日期"/>
    <w:basedOn w:val="aff2"/>
    <w:rsid w:val="00C3039B"/>
    <w:pPr>
      <w:framePr w:w="3997" w:h="471" w:hRule="exact" w:vSpace="181" w:wrap="around" w:vAnchor="page" w:hAnchor="page" w:x="1419" w:y="14097" w:anchorLock="1"/>
      <w:widowControl/>
      <w:jc w:val="left"/>
    </w:pPr>
    <w:rPr>
      <w:rFonts w:eastAsia="黑体"/>
      <w:kern w:val="0"/>
      <w:sz w:val="28"/>
      <w:szCs w:val="20"/>
    </w:rPr>
  </w:style>
  <w:style w:type="paragraph" w:customStyle="1" w:styleId="affc">
    <w:name w:val="其他发布部门"/>
    <w:basedOn w:val="aff2"/>
    <w:rsid w:val="00C3039B"/>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d">
    <w:name w:val="其他标准称谓"/>
    <w:next w:val="aff2"/>
    <w:rsid w:val="00C3039B"/>
    <w:pPr>
      <w:framePr w:hSpace="181" w:vSpace="181" w:wrap="around" w:vAnchor="page" w:hAnchor="page" w:x="1419" w:y="2286" w:anchorLock="1"/>
      <w:spacing w:line="0" w:lineRule="atLeast"/>
      <w:jc w:val="distribute"/>
    </w:pPr>
    <w:rPr>
      <w:rFonts w:hAnsi="宋体"/>
      <w:snapToGrid/>
      <w:color w:val="auto"/>
      <w:spacing w:val="-40"/>
      <w:kern w:val="0"/>
      <w:sz w:val="48"/>
      <w:szCs w:val="52"/>
    </w:rPr>
  </w:style>
  <w:style w:type="paragraph" w:customStyle="1" w:styleId="affe">
    <w:name w:val="其他实施日期"/>
    <w:basedOn w:val="aff2"/>
    <w:rsid w:val="00C3039B"/>
    <w:pPr>
      <w:framePr w:w="3997" w:h="471" w:hRule="exact" w:vSpace="181" w:wrap="around" w:vAnchor="page" w:hAnchor="page" w:x="7089" w:y="14097" w:anchorLock="1"/>
      <w:widowControl/>
      <w:jc w:val="right"/>
    </w:pPr>
    <w:rPr>
      <w:rFonts w:eastAsia="黑体"/>
      <w:kern w:val="0"/>
      <w:sz w:val="28"/>
      <w:szCs w:val="20"/>
    </w:rPr>
  </w:style>
  <w:style w:type="paragraph" w:customStyle="1" w:styleId="2">
    <w:name w:val="封面标准号2"/>
    <w:rsid w:val="00C3039B"/>
    <w:pPr>
      <w:framePr w:w="9140" w:h="1242" w:hRule="exact" w:hSpace="284" w:wrap="around" w:vAnchor="page" w:hAnchor="page" w:x="1645" w:y="2910" w:anchorLock="1"/>
      <w:spacing w:before="357" w:line="280" w:lineRule="exact"/>
      <w:jc w:val="right"/>
    </w:pPr>
    <w:rPr>
      <w:rFonts w:hAnsi="Times New Roman"/>
      <w:snapToGrid/>
      <w:color w:val="auto"/>
      <w:kern w:val="0"/>
      <w:sz w:val="28"/>
      <w:szCs w:val="28"/>
    </w:rPr>
  </w:style>
  <w:style w:type="character" w:styleId="afff">
    <w:name w:val="endnote reference"/>
    <w:semiHidden/>
    <w:rsid w:val="00C3039B"/>
    <w:rPr>
      <w:vertAlign w:val="superscript"/>
    </w:rPr>
  </w:style>
  <w:style w:type="character" w:styleId="afff0">
    <w:name w:val="FollowedHyperlink"/>
    <w:rsid w:val="00C3039B"/>
    <w:rPr>
      <w:color w:val="800080"/>
      <w:u w:val="single"/>
    </w:rPr>
  </w:style>
  <w:style w:type="character" w:styleId="afff1">
    <w:name w:val="Hyperlink"/>
    <w:uiPriority w:val="99"/>
    <w:rsid w:val="00C3039B"/>
    <w:rPr>
      <w:color w:val="0000FF"/>
      <w:spacing w:val="0"/>
      <w:w w:val="100"/>
      <w:szCs w:val="21"/>
      <w:u w:val="single"/>
      <w:lang w:val="en-US" w:eastAsia="zh-CN"/>
    </w:rPr>
  </w:style>
  <w:style w:type="character" w:styleId="afff2">
    <w:name w:val="page number"/>
    <w:rsid w:val="00C3039B"/>
    <w:rPr>
      <w:rFonts w:ascii="Times New Roman" w:eastAsia="宋体" w:hAnsi="Times New Roman"/>
      <w:sz w:val="18"/>
    </w:rPr>
  </w:style>
  <w:style w:type="character" w:styleId="afff3">
    <w:name w:val="footnote reference"/>
    <w:semiHidden/>
    <w:rsid w:val="00C3039B"/>
    <w:rPr>
      <w:vertAlign w:val="superscript"/>
    </w:rPr>
  </w:style>
  <w:style w:type="character" w:customStyle="1" w:styleId="Char">
    <w:name w:val="首示例 Char"/>
    <w:link w:val="a0"/>
    <w:rsid w:val="00C3039B"/>
    <w:rPr>
      <w:rFonts w:ascii="宋体" w:hAnsi="宋体"/>
      <w:sz w:val="18"/>
      <w:szCs w:val="18"/>
    </w:rPr>
  </w:style>
  <w:style w:type="character" w:customStyle="1" w:styleId="Char0">
    <w:name w:val="段 Char"/>
    <w:link w:val="afff4"/>
    <w:qFormat/>
    <w:rsid w:val="00C3039B"/>
    <w:rPr>
      <w:rFonts w:ascii="宋体"/>
    </w:rPr>
  </w:style>
  <w:style w:type="character" w:customStyle="1" w:styleId="Char1">
    <w:name w:val="附录公式 Char"/>
    <w:basedOn w:val="Char0"/>
    <w:link w:val="afff5"/>
    <w:rsid w:val="00C3039B"/>
    <w:rPr>
      <w:rFonts w:ascii="宋体"/>
    </w:rPr>
  </w:style>
  <w:style w:type="paragraph" w:styleId="5">
    <w:name w:val="index 5"/>
    <w:basedOn w:val="aff2"/>
    <w:next w:val="aff2"/>
    <w:rsid w:val="00C3039B"/>
    <w:pPr>
      <w:ind w:left="1050" w:hanging="210"/>
      <w:jc w:val="left"/>
    </w:pPr>
    <w:rPr>
      <w:rFonts w:ascii="Calibri" w:hAnsi="Calibri"/>
      <w:sz w:val="20"/>
      <w:szCs w:val="20"/>
    </w:rPr>
  </w:style>
  <w:style w:type="paragraph" w:styleId="afff6">
    <w:name w:val="footer"/>
    <w:basedOn w:val="aff2"/>
    <w:link w:val="Char2"/>
    <w:uiPriority w:val="99"/>
    <w:rsid w:val="00C3039B"/>
    <w:pPr>
      <w:snapToGrid w:val="0"/>
      <w:ind w:rightChars="100" w:right="210"/>
      <w:jc w:val="right"/>
    </w:pPr>
    <w:rPr>
      <w:sz w:val="18"/>
      <w:szCs w:val="18"/>
    </w:rPr>
  </w:style>
  <w:style w:type="character" w:customStyle="1" w:styleId="Char2">
    <w:name w:val="页脚 Char"/>
    <w:basedOn w:val="aff3"/>
    <w:link w:val="afff6"/>
    <w:uiPriority w:val="99"/>
    <w:rsid w:val="00C3039B"/>
    <w:rPr>
      <w:rFonts w:ascii="Times New Roman" w:eastAsia="宋体" w:hAnsi="Times New Roman"/>
      <w:snapToGrid/>
      <w:color w:val="auto"/>
      <w:sz w:val="18"/>
      <w:szCs w:val="18"/>
    </w:rPr>
  </w:style>
  <w:style w:type="paragraph" w:styleId="50">
    <w:name w:val="toc 5"/>
    <w:basedOn w:val="aff2"/>
    <w:next w:val="aff2"/>
    <w:uiPriority w:val="39"/>
    <w:rsid w:val="00C3039B"/>
    <w:pPr>
      <w:tabs>
        <w:tab w:val="right" w:leader="dot" w:pos="9241"/>
      </w:tabs>
      <w:ind w:firstLineChars="300" w:firstLine="300"/>
      <w:jc w:val="left"/>
    </w:pPr>
    <w:rPr>
      <w:rFonts w:ascii="宋体"/>
      <w:szCs w:val="21"/>
    </w:rPr>
  </w:style>
  <w:style w:type="paragraph" w:styleId="9">
    <w:name w:val="toc 9"/>
    <w:basedOn w:val="aff2"/>
    <w:next w:val="aff2"/>
    <w:uiPriority w:val="39"/>
    <w:rsid w:val="00C3039B"/>
    <w:pPr>
      <w:ind w:left="1470"/>
      <w:jc w:val="left"/>
    </w:pPr>
    <w:rPr>
      <w:sz w:val="20"/>
      <w:szCs w:val="20"/>
    </w:rPr>
  </w:style>
  <w:style w:type="paragraph" w:styleId="7">
    <w:name w:val="index 7"/>
    <w:basedOn w:val="aff2"/>
    <w:next w:val="aff2"/>
    <w:rsid w:val="00C3039B"/>
    <w:pPr>
      <w:ind w:left="1470" w:hanging="210"/>
      <w:jc w:val="left"/>
    </w:pPr>
    <w:rPr>
      <w:rFonts w:ascii="Calibri" w:hAnsi="Calibri"/>
      <w:sz w:val="20"/>
      <w:szCs w:val="20"/>
    </w:rPr>
  </w:style>
  <w:style w:type="paragraph" w:styleId="af">
    <w:name w:val="footnote text"/>
    <w:basedOn w:val="aff2"/>
    <w:link w:val="Char3"/>
    <w:rsid w:val="00C3039B"/>
    <w:pPr>
      <w:numPr>
        <w:numId w:val="1"/>
      </w:numPr>
      <w:tabs>
        <w:tab w:val="left" w:pos="0"/>
      </w:tabs>
      <w:snapToGrid w:val="0"/>
      <w:jc w:val="left"/>
    </w:pPr>
    <w:rPr>
      <w:rFonts w:ascii="宋体"/>
      <w:sz w:val="18"/>
      <w:szCs w:val="18"/>
    </w:rPr>
  </w:style>
  <w:style w:type="character" w:customStyle="1" w:styleId="Char3">
    <w:name w:val="脚注文本 Char"/>
    <w:basedOn w:val="aff3"/>
    <w:link w:val="af"/>
    <w:rsid w:val="00C3039B"/>
    <w:rPr>
      <w:rFonts w:ascii="宋体" w:eastAsia="宋体" w:hAnsi="Times New Roman"/>
      <w:snapToGrid/>
      <w:color w:val="auto"/>
      <w:sz w:val="18"/>
      <w:szCs w:val="18"/>
    </w:rPr>
  </w:style>
  <w:style w:type="paragraph" w:styleId="10">
    <w:name w:val="index 1"/>
    <w:basedOn w:val="aff2"/>
    <w:next w:val="afff4"/>
    <w:rsid w:val="00C3039B"/>
    <w:pPr>
      <w:tabs>
        <w:tab w:val="right" w:leader="dot" w:pos="9299"/>
      </w:tabs>
      <w:jc w:val="left"/>
    </w:pPr>
    <w:rPr>
      <w:rFonts w:ascii="宋体"/>
      <w:szCs w:val="21"/>
    </w:rPr>
  </w:style>
  <w:style w:type="paragraph" w:styleId="afff7">
    <w:name w:val="index heading"/>
    <w:basedOn w:val="aff2"/>
    <w:next w:val="10"/>
    <w:rsid w:val="00C3039B"/>
    <w:pPr>
      <w:spacing w:before="120" w:after="120"/>
      <w:jc w:val="center"/>
    </w:pPr>
    <w:rPr>
      <w:rFonts w:ascii="Calibri" w:hAnsi="Calibri"/>
      <w:b/>
      <w:bCs/>
      <w:iCs/>
      <w:szCs w:val="20"/>
    </w:rPr>
  </w:style>
  <w:style w:type="paragraph" w:styleId="afff8">
    <w:name w:val="caption"/>
    <w:basedOn w:val="aff2"/>
    <w:next w:val="aff2"/>
    <w:qFormat/>
    <w:rsid w:val="00C3039B"/>
    <w:pPr>
      <w:spacing w:before="152" w:after="160"/>
    </w:pPr>
    <w:rPr>
      <w:rFonts w:ascii="Arial" w:eastAsia="黑体" w:hAnsi="Arial" w:cs="Arial"/>
      <w:sz w:val="20"/>
      <w:szCs w:val="20"/>
    </w:rPr>
  </w:style>
  <w:style w:type="paragraph" w:styleId="4">
    <w:name w:val="index 4"/>
    <w:basedOn w:val="aff2"/>
    <w:next w:val="aff2"/>
    <w:rsid w:val="00C3039B"/>
    <w:pPr>
      <w:ind w:left="840" w:hanging="210"/>
      <w:jc w:val="left"/>
    </w:pPr>
    <w:rPr>
      <w:rFonts w:ascii="Calibri" w:hAnsi="Calibri"/>
      <w:sz w:val="20"/>
      <w:szCs w:val="20"/>
    </w:rPr>
  </w:style>
  <w:style w:type="paragraph" w:styleId="20">
    <w:name w:val="toc 2"/>
    <w:basedOn w:val="aff2"/>
    <w:next w:val="aff2"/>
    <w:uiPriority w:val="39"/>
    <w:rsid w:val="00C3039B"/>
    <w:pPr>
      <w:tabs>
        <w:tab w:val="right" w:leader="dot" w:pos="9241"/>
      </w:tabs>
    </w:pPr>
    <w:rPr>
      <w:rFonts w:ascii="宋体"/>
      <w:szCs w:val="21"/>
    </w:rPr>
  </w:style>
  <w:style w:type="paragraph" w:styleId="40">
    <w:name w:val="toc 4"/>
    <w:basedOn w:val="aff2"/>
    <w:next w:val="aff2"/>
    <w:uiPriority w:val="39"/>
    <w:rsid w:val="00C3039B"/>
    <w:pPr>
      <w:tabs>
        <w:tab w:val="right" w:leader="dot" w:pos="9241"/>
      </w:tabs>
      <w:ind w:firstLineChars="200" w:firstLine="198"/>
      <w:jc w:val="left"/>
    </w:pPr>
    <w:rPr>
      <w:rFonts w:ascii="宋体"/>
      <w:szCs w:val="21"/>
    </w:rPr>
  </w:style>
  <w:style w:type="paragraph" w:styleId="afff9">
    <w:name w:val="Document Map"/>
    <w:basedOn w:val="aff2"/>
    <w:link w:val="Char4"/>
    <w:semiHidden/>
    <w:rsid w:val="00C3039B"/>
    <w:pPr>
      <w:shd w:val="clear" w:color="auto" w:fill="000080"/>
    </w:pPr>
  </w:style>
  <w:style w:type="character" w:customStyle="1" w:styleId="Char4">
    <w:name w:val="文档结构图 Char"/>
    <w:basedOn w:val="aff3"/>
    <w:link w:val="afff9"/>
    <w:semiHidden/>
    <w:rsid w:val="00C3039B"/>
    <w:rPr>
      <w:rFonts w:ascii="Times New Roman" w:eastAsia="宋体" w:hAnsi="Times New Roman"/>
      <w:snapToGrid/>
      <w:color w:val="auto"/>
      <w:szCs w:val="24"/>
      <w:shd w:val="clear" w:color="auto" w:fill="000080"/>
    </w:rPr>
  </w:style>
  <w:style w:type="paragraph" w:styleId="afffa">
    <w:name w:val="header"/>
    <w:basedOn w:val="aff2"/>
    <w:link w:val="Char5"/>
    <w:rsid w:val="00C3039B"/>
    <w:pPr>
      <w:snapToGrid w:val="0"/>
      <w:jc w:val="left"/>
    </w:pPr>
    <w:rPr>
      <w:sz w:val="18"/>
      <w:szCs w:val="18"/>
    </w:rPr>
  </w:style>
  <w:style w:type="character" w:customStyle="1" w:styleId="Char5">
    <w:name w:val="页眉 Char"/>
    <w:basedOn w:val="aff3"/>
    <w:link w:val="afffa"/>
    <w:rsid w:val="00C3039B"/>
    <w:rPr>
      <w:rFonts w:ascii="Times New Roman" w:eastAsia="宋体" w:hAnsi="Times New Roman"/>
      <w:snapToGrid/>
      <w:color w:val="auto"/>
      <w:sz w:val="18"/>
      <w:szCs w:val="18"/>
    </w:rPr>
  </w:style>
  <w:style w:type="paragraph" w:styleId="8">
    <w:name w:val="index 8"/>
    <w:basedOn w:val="aff2"/>
    <w:next w:val="aff2"/>
    <w:rsid w:val="00C3039B"/>
    <w:pPr>
      <w:ind w:left="1680" w:hanging="210"/>
      <w:jc w:val="left"/>
    </w:pPr>
    <w:rPr>
      <w:rFonts w:ascii="Calibri" w:hAnsi="Calibri"/>
      <w:sz w:val="20"/>
      <w:szCs w:val="20"/>
    </w:rPr>
  </w:style>
  <w:style w:type="paragraph" w:styleId="3">
    <w:name w:val="index 3"/>
    <w:basedOn w:val="aff2"/>
    <w:next w:val="aff2"/>
    <w:rsid w:val="00C3039B"/>
    <w:pPr>
      <w:ind w:left="630" w:hanging="210"/>
      <w:jc w:val="left"/>
    </w:pPr>
    <w:rPr>
      <w:rFonts w:ascii="Calibri" w:hAnsi="Calibri"/>
      <w:sz w:val="20"/>
      <w:szCs w:val="20"/>
    </w:rPr>
  </w:style>
  <w:style w:type="paragraph" w:styleId="6">
    <w:name w:val="index 6"/>
    <w:basedOn w:val="aff2"/>
    <w:next w:val="aff2"/>
    <w:rsid w:val="00C3039B"/>
    <w:pPr>
      <w:ind w:left="1260" w:hanging="210"/>
      <w:jc w:val="left"/>
    </w:pPr>
    <w:rPr>
      <w:rFonts w:ascii="Calibri" w:hAnsi="Calibri"/>
      <w:sz w:val="20"/>
      <w:szCs w:val="20"/>
    </w:rPr>
  </w:style>
  <w:style w:type="paragraph" w:styleId="afffb">
    <w:name w:val="endnote text"/>
    <w:basedOn w:val="aff2"/>
    <w:link w:val="Char6"/>
    <w:semiHidden/>
    <w:rsid w:val="00C3039B"/>
    <w:pPr>
      <w:snapToGrid w:val="0"/>
      <w:jc w:val="left"/>
    </w:pPr>
  </w:style>
  <w:style w:type="character" w:customStyle="1" w:styleId="Char6">
    <w:name w:val="尾注文本 Char"/>
    <w:basedOn w:val="aff3"/>
    <w:link w:val="afffb"/>
    <w:semiHidden/>
    <w:rsid w:val="00C3039B"/>
    <w:rPr>
      <w:rFonts w:ascii="Times New Roman" w:eastAsia="宋体" w:hAnsi="Times New Roman"/>
      <w:snapToGrid/>
      <w:color w:val="auto"/>
      <w:szCs w:val="24"/>
    </w:rPr>
  </w:style>
  <w:style w:type="paragraph" w:styleId="21">
    <w:name w:val="index 2"/>
    <w:basedOn w:val="aff2"/>
    <w:next w:val="aff2"/>
    <w:rsid w:val="00C3039B"/>
    <w:pPr>
      <w:ind w:left="420" w:hanging="210"/>
      <w:jc w:val="left"/>
    </w:pPr>
    <w:rPr>
      <w:rFonts w:ascii="Calibri" w:hAnsi="Calibri"/>
      <w:sz w:val="20"/>
      <w:szCs w:val="20"/>
    </w:rPr>
  </w:style>
  <w:style w:type="paragraph" w:styleId="70">
    <w:name w:val="toc 7"/>
    <w:basedOn w:val="aff2"/>
    <w:next w:val="aff2"/>
    <w:uiPriority w:val="39"/>
    <w:rsid w:val="00C3039B"/>
    <w:pPr>
      <w:tabs>
        <w:tab w:val="right" w:leader="dot" w:pos="9241"/>
      </w:tabs>
      <w:ind w:firstLineChars="500" w:firstLine="505"/>
      <w:jc w:val="left"/>
    </w:pPr>
    <w:rPr>
      <w:rFonts w:ascii="宋体"/>
      <w:szCs w:val="21"/>
    </w:rPr>
  </w:style>
  <w:style w:type="paragraph" w:styleId="90">
    <w:name w:val="index 9"/>
    <w:basedOn w:val="aff2"/>
    <w:next w:val="aff2"/>
    <w:rsid w:val="00C3039B"/>
    <w:pPr>
      <w:ind w:left="1890" w:hanging="210"/>
      <w:jc w:val="left"/>
    </w:pPr>
    <w:rPr>
      <w:rFonts w:ascii="Calibri" w:hAnsi="Calibri"/>
      <w:sz w:val="20"/>
      <w:szCs w:val="20"/>
    </w:rPr>
  </w:style>
  <w:style w:type="paragraph" w:styleId="60">
    <w:name w:val="toc 6"/>
    <w:basedOn w:val="aff2"/>
    <w:next w:val="aff2"/>
    <w:uiPriority w:val="39"/>
    <w:rsid w:val="00C3039B"/>
    <w:pPr>
      <w:tabs>
        <w:tab w:val="right" w:leader="dot" w:pos="9241"/>
      </w:tabs>
      <w:ind w:firstLineChars="400" w:firstLine="403"/>
      <w:jc w:val="left"/>
    </w:pPr>
    <w:rPr>
      <w:rFonts w:ascii="宋体"/>
      <w:szCs w:val="21"/>
    </w:rPr>
  </w:style>
  <w:style w:type="paragraph" w:styleId="11">
    <w:name w:val="toc 1"/>
    <w:basedOn w:val="aff2"/>
    <w:next w:val="aff2"/>
    <w:uiPriority w:val="39"/>
    <w:rsid w:val="00C3039B"/>
    <w:pPr>
      <w:tabs>
        <w:tab w:val="right" w:leader="dot" w:pos="9241"/>
      </w:tabs>
      <w:spacing w:beforeLines="25" w:afterLines="25"/>
      <w:jc w:val="left"/>
    </w:pPr>
    <w:rPr>
      <w:rFonts w:ascii="宋体"/>
      <w:szCs w:val="21"/>
    </w:rPr>
  </w:style>
  <w:style w:type="paragraph" w:styleId="80">
    <w:name w:val="toc 8"/>
    <w:basedOn w:val="aff2"/>
    <w:next w:val="aff2"/>
    <w:uiPriority w:val="39"/>
    <w:rsid w:val="00C3039B"/>
    <w:pPr>
      <w:tabs>
        <w:tab w:val="right" w:leader="dot" w:pos="9241"/>
      </w:tabs>
      <w:ind w:firstLineChars="600" w:firstLine="607"/>
      <w:jc w:val="left"/>
    </w:pPr>
    <w:rPr>
      <w:rFonts w:ascii="宋体"/>
      <w:szCs w:val="21"/>
    </w:rPr>
  </w:style>
  <w:style w:type="paragraph" w:styleId="30">
    <w:name w:val="toc 3"/>
    <w:basedOn w:val="aff2"/>
    <w:next w:val="aff2"/>
    <w:uiPriority w:val="39"/>
    <w:rsid w:val="00C3039B"/>
    <w:pPr>
      <w:tabs>
        <w:tab w:val="right" w:leader="dot" w:pos="9241"/>
      </w:tabs>
      <w:ind w:firstLineChars="100" w:firstLine="102"/>
      <w:jc w:val="left"/>
    </w:pPr>
    <w:rPr>
      <w:rFonts w:ascii="宋体"/>
      <w:szCs w:val="21"/>
    </w:rPr>
  </w:style>
  <w:style w:type="paragraph" w:customStyle="1" w:styleId="a6">
    <w:name w:val="二级条标题"/>
    <w:basedOn w:val="a5"/>
    <w:next w:val="afff4"/>
    <w:rsid w:val="00C3039B"/>
    <w:pPr>
      <w:numPr>
        <w:ilvl w:val="2"/>
      </w:numPr>
      <w:spacing w:before="50" w:after="50"/>
      <w:outlineLvl w:val="3"/>
    </w:pPr>
  </w:style>
  <w:style w:type="paragraph" w:customStyle="1" w:styleId="afff4">
    <w:name w:val="段"/>
    <w:link w:val="Char0"/>
    <w:qFormat/>
    <w:rsid w:val="00C3039B"/>
    <w:pPr>
      <w:tabs>
        <w:tab w:val="center" w:pos="4201"/>
        <w:tab w:val="right" w:leader="dot" w:pos="9298"/>
      </w:tabs>
      <w:autoSpaceDE w:val="0"/>
      <w:autoSpaceDN w:val="0"/>
      <w:spacing w:line="240" w:lineRule="auto"/>
      <w:ind w:firstLineChars="200" w:firstLine="420"/>
      <w:jc w:val="both"/>
    </w:pPr>
    <w:rPr>
      <w:rFonts w:ascii="宋体"/>
    </w:rPr>
  </w:style>
  <w:style w:type="paragraph" w:customStyle="1" w:styleId="af1">
    <w:name w:val="编号列项（三级）"/>
    <w:rsid w:val="00C3039B"/>
    <w:pPr>
      <w:numPr>
        <w:ilvl w:val="2"/>
        <w:numId w:val="3"/>
      </w:numPr>
      <w:tabs>
        <w:tab w:val="left" w:pos="0"/>
      </w:tabs>
      <w:spacing w:line="240" w:lineRule="auto"/>
    </w:pPr>
    <w:rPr>
      <w:rFonts w:ascii="宋体" w:eastAsia="宋体" w:hAnsi="Times New Roman"/>
      <w:snapToGrid/>
      <w:color w:val="auto"/>
      <w:kern w:val="0"/>
      <w:szCs w:val="20"/>
    </w:rPr>
  </w:style>
  <w:style w:type="paragraph" w:customStyle="1" w:styleId="afffc">
    <w:name w:val="参考文献、索引标题"/>
    <w:basedOn w:val="aff2"/>
    <w:next w:val="afff4"/>
    <w:rsid w:val="00C3039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附录二级条标题"/>
    <w:basedOn w:val="aff2"/>
    <w:next w:val="afff4"/>
    <w:rsid w:val="00C3039B"/>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9">
    <w:name w:val="五级无"/>
    <w:basedOn w:val="afffd"/>
    <w:rsid w:val="00C3039B"/>
    <w:pPr>
      <w:numPr>
        <w:ilvl w:val="5"/>
        <w:numId w:val="2"/>
      </w:numPr>
      <w:spacing w:beforeLines="0" w:afterLines="0"/>
    </w:pPr>
    <w:rPr>
      <w:rFonts w:ascii="宋体" w:eastAsia="宋体"/>
    </w:rPr>
  </w:style>
  <w:style w:type="paragraph" w:customStyle="1" w:styleId="a7">
    <w:name w:val="三级条标题"/>
    <w:basedOn w:val="a6"/>
    <w:next w:val="afff4"/>
    <w:rsid w:val="00C3039B"/>
    <w:pPr>
      <w:numPr>
        <w:ilvl w:val="3"/>
      </w:numPr>
      <w:outlineLvl w:val="4"/>
    </w:pPr>
  </w:style>
  <w:style w:type="paragraph" w:customStyle="1" w:styleId="a8">
    <w:name w:val="四级条标题"/>
    <w:basedOn w:val="a7"/>
    <w:next w:val="afff4"/>
    <w:rsid w:val="00C3039B"/>
    <w:pPr>
      <w:numPr>
        <w:ilvl w:val="4"/>
      </w:numPr>
      <w:outlineLvl w:val="5"/>
    </w:pPr>
  </w:style>
  <w:style w:type="paragraph" w:customStyle="1" w:styleId="afa">
    <w:name w:val="附录一级无"/>
    <w:basedOn w:val="afffe"/>
    <w:rsid w:val="00C3039B"/>
    <w:pPr>
      <w:numPr>
        <w:ilvl w:val="2"/>
        <w:numId w:val="4"/>
      </w:numPr>
      <w:tabs>
        <w:tab w:val="clear" w:pos="360"/>
      </w:tabs>
      <w:spacing w:beforeLines="0" w:afterLines="0"/>
    </w:pPr>
    <w:rPr>
      <w:rFonts w:ascii="宋体" w:eastAsia="宋体"/>
      <w:szCs w:val="21"/>
    </w:rPr>
  </w:style>
  <w:style w:type="paragraph" w:customStyle="1" w:styleId="affff">
    <w:name w:val="目次、索引正文"/>
    <w:rsid w:val="00C3039B"/>
    <w:pPr>
      <w:spacing w:line="320" w:lineRule="exact"/>
      <w:jc w:val="both"/>
    </w:pPr>
    <w:rPr>
      <w:rFonts w:ascii="宋体" w:eastAsia="宋体" w:hAnsi="Times New Roman"/>
      <w:snapToGrid/>
      <w:color w:val="auto"/>
      <w:kern w:val="0"/>
      <w:szCs w:val="20"/>
    </w:rPr>
  </w:style>
  <w:style w:type="paragraph" w:customStyle="1" w:styleId="a4">
    <w:name w:val="章标题"/>
    <w:next w:val="afff4"/>
    <w:rsid w:val="00C3039B"/>
    <w:pPr>
      <w:numPr>
        <w:numId w:val="2"/>
      </w:numPr>
      <w:spacing w:beforeLines="100" w:afterLines="100" w:line="240" w:lineRule="auto"/>
      <w:jc w:val="both"/>
      <w:outlineLvl w:val="1"/>
    </w:pPr>
    <w:rPr>
      <w:rFonts w:hAnsi="Times New Roman"/>
      <w:snapToGrid/>
      <w:color w:val="auto"/>
      <w:kern w:val="0"/>
      <w:szCs w:val="20"/>
    </w:rPr>
  </w:style>
  <w:style w:type="paragraph" w:customStyle="1" w:styleId="af8">
    <w:name w:val="附录标识"/>
    <w:basedOn w:val="aff2"/>
    <w:next w:val="afff4"/>
    <w:rsid w:val="00C3039B"/>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0">
    <w:name w:val="附录数字编号列项（二级）"/>
    <w:qFormat/>
    <w:rsid w:val="00C3039B"/>
    <w:pPr>
      <w:numPr>
        <w:ilvl w:val="1"/>
        <w:numId w:val="5"/>
      </w:numPr>
      <w:tabs>
        <w:tab w:val="left" w:pos="840"/>
      </w:tabs>
      <w:spacing w:line="240" w:lineRule="auto"/>
    </w:pPr>
    <w:rPr>
      <w:rFonts w:ascii="宋体" w:eastAsia="宋体" w:hAnsi="Times New Roman"/>
      <w:snapToGrid/>
      <w:color w:val="auto"/>
      <w:kern w:val="0"/>
      <w:szCs w:val="20"/>
    </w:rPr>
  </w:style>
  <w:style w:type="paragraph" w:customStyle="1" w:styleId="affff0">
    <w:name w:val="封面标准文稿类别"/>
    <w:basedOn w:val="affff1"/>
    <w:rsid w:val="00C3039B"/>
    <w:pPr>
      <w:framePr w:wrap="around"/>
      <w:spacing w:after="160" w:line="240" w:lineRule="auto"/>
    </w:pPr>
    <w:rPr>
      <w:sz w:val="24"/>
    </w:rPr>
  </w:style>
  <w:style w:type="paragraph" w:customStyle="1" w:styleId="affff2">
    <w:name w:val="图的脚注"/>
    <w:next w:val="afff4"/>
    <w:qFormat/>
    <w:rsid w:val="00C3039B"/>
    <w:pPr>
      <w:widowControl w:val="0"/>
      <w:spacing w:line="240" w:lineRule="auto"/>
      <w:ind w:leftChars="200" w:left="840" w:hangingChars="200" w:hanging="420"/>
      <w:jc w:val="both"/>
    </w:pPr>
    <w:rPr>
      <w:rFonts w:ascii="宋体" w:eastAsia="宋体" w:hAnsi="Times New Roman"/>
      <w:snapToGrid/>
      <w:color w:val="auto"/>
      <w:kern w:val="0"/>
      <w:sz w:val="18"/>
      <w:szCs w:val="20"/>
    </w:rPr>
  </w:style>
  <w:style w:type="paragraph" w:customStyle="1" w:styleId="af9">
    <w:name w:val="附录章标题"/>
    <w:next w:val="afff4"/>
    <w:rsid w:val="00C3039B"/>
    <w:pPr>
      <w:numPr>
        <w:ilvl w:val="1"/>
        <w:numId w:val="4"/>
      </w:numPr>
      <w:tabs>
        <w:tab w:val="left" w:pos="360"/>
      </w:tabs>
      <w:wordWrap w:val="0"/>
      <w:overflowPunct w:val="0"/>
      <w:autoSpaceDE w:val="0"/>
      <w:spacing w:beforeLines="100" w:afterLines="100" w:line="240" w:lineRule="auto"/>
      <w:jc w:val="both"/>
      <w:textAlignment w:val="baseline"/>
      <w:outlineLvl w:val="1"/>
    </w:pPr>
    <w:rPr>
      <w:rFonts w:hAnsi="Times New Roman"/>
      <w:snapToGrid/>
      <w:color w:val="auto"/>
      <w:kern w:val="21"/>
      <w:szCs w:val="20"/>
    </w:rPr>
  </w:style>
  <w:style w:type="paragraph" w:customStyle="1" w:styleId="affff3">
    <w:name w:val="其他标准标志"/>
    <w:basedOn w:val="affa"/>
    <w:rsid w:val="00C3039B"/>
    <w:pPr>
      <w:framePr w:w="6101" w:wrap="around" w:vAnchor="page" w:hAnchor="page" w:x="4673" w:y="942"/>
    </w:pPr>
    <w:rPr>
      <w:w w:val="130"/>
    </w:rPr>
  </w:style>
  <w:style w:type="paragraph" w:customStyle="1" w:styleId="afff5">
    <w:name w:val="附录公式"/>
    <w:basedOn w:val="afff4"/>
    <w:next w:val="afff4"/>
    <w:link w:val="Char1"/>
    <w:qFormat/>
    <w:rsid w:val="00C3039B"/>
  </w:style>
  <w:style w:type="paragraph" w:customStyle="1" w:styleId="affff4">
    <w:name w:val="图标脚注说明"/>
    <w:basedOn w:val="afff4"/>
    <w:rsid w:val="00C3039B"/>
    <w:pPr>
      <w:ind w:left="840" w:firstLineChars="0" w:hanging="420"/>
    </w:pPr>
    <w:rPr>
      <w:sz w:val="18"/>
      <w:szCs w:val="18"/>
    </w:rPr>
  </w:style>
  <w:style w:type="paragraph" w:customStyle="1" w:styleId="afffd">
    <w:name w:val="五级条标题"/>
    <w:basedOn w:val="a8"/>
    <w:next w:val="afff4"/>
    <w:rsid w:val="00C3039B"/>
    <w:pPr>
      <w:numPr>
        <w:ilvl w:val="0"/>
        <w:numId w:val="0"/>
      </w:numPr>
      <w:outlineLvl w:val="6"/>
    </w:pPr>
  </w:style>
  <w:style w:type="paragraph" w:customStyle="1" w:styleId="affff1">
    <w:name w:val="封面一致性程度标识"/>
    <w:basedOn w:val="aff8"/>
    <w:rsid w:val="00C3039B"/>
    <w:pPr>
      <w:framePr w:wrap="around"/>
      <w:spacing w:before="440"/>
    </w:pPr>
    <w:rPr>
      <w:rFonts w:ascii="宋体" w:eastAsia="宋体"/>
    </w:rPr>
  </w:style>
  <w:style w:type="paragraph" w:customStyle="1" w:styleId="afd">
    <w:name w:val="附录四级条标题"/>
    <w:basedOn w:val="afc"/>
    <w:next w:val="afff4"/>
    <w:rsid w:val="00C3039B"/>
    <w:pPr>
      <w:numPr>
        <w:ilvl w:val="5"/>
      </w:numPr>
      <w:outlineLvl w:val="5"/>
    </w:pPr>
  </w:style>
  <w:style w:type="paragraph" w:customStyle="1" w:styleId="a5">
    <w:name w:val="一级条标题"/>
    <w:next w:val="afff4"/>
    <w:rsid w:val="00C3039B"/>
    <w:pPr>
      <w:numPr>
        <w:ilvl w:val="1"/>
        <w:numId w:val="2"/>
      </w:numPr>
      <w:tabs>
        <w:tab w:val="left" w:pos="360"/>
      </w:tabs>
      <w:spacing w:beforeLines="50" w:afterLines="50" w:line="240" w:lineRule="auto"/>
      <w:outlineLvl w:val="2"/>
    </w:pPr>
    <w:rPr>
      <w:rFonts w:hAnsi="Times New Roman"/>
      <w:snapToGrid/>
      <w:color w:val="auto"/>
      <w:kern w:val="0"/>
    </w:rPr>
  </w:style>
  <w:style w:type="paragraph" w:customStyle="1" w:styleId="a3">
    <w:name w:val="注×：（正文）"/>
    <w:rsid w:val="00C3039B"/>
    <w:pPr>
      <w:numPr>
        <w:numId w:val="6"/>
      </w:numPr>
      <w:spacing w:line="240" w:lineRule="auto"/>
      <w:jc w:val="both"/>
    </w:pPr>
    <w:rPr>
      <w:rFonts w:ascii="宋体" w:eastAsia="宋体" w:hAnsi="Times New Roman"/>
      <w:snapToGrid/>
      <w:color w:val="auto"/>
      <w:kern w:val="0"/>
      <w:sz w:val="18"/>
      <w:szCs w:val="18"/>
    </w:rPr>
  </w:style>
  <w:style w:type="paragraph" w:customStyle="1" w:styleId="afc">
    <w:name w:val="附录三级条标题"/>
    <w:basedOn w:val="afb"/>
    <w:next w:val="afff4"/>
    <w:rsid w:val="00C3039B"/>
    <w:pPr>
      <w:numPr>
        <w:ilvl w:val="4"/>
      </w:numPr>
      <w:outlineLvl w:val="4"/>
    </w:pPr>
  </w:style>
  <w:style w:type="paragraph" w:customStyle="1" w:styleId="affff5">
    <w:name w:val="标准书眉_偶数页"/>
    <w:basedOn w:val="affff6"/>
    <w:next w:val="aff2"/>
    <w:rsid w:val="00C3039B"/>
    <w:pPr>
      <w:jc w:val="left"/>
    </w:pPr>
  </w:style>
  <w:style w:type="paragraph" w:customStyle="1" w:styleId="22">
    <w:name w:val="封面标准文稿编辑信息2"/>
    <w:basedOn w:val="aff7"/>
    <w:rsid w:val="00C3039B"/>
    <w:pPr>
      <w:framePr w:wrap="around" w:y="4469"/>
    </w:pPr>
  </w:style>
  <w:style w:type="paragraph" w:customStyle="1" w:styleId="12">
    <w:name w:val="封面标准号1"/>
    <w:rsid w:val="00C3039B"/>
    <w:pPr>
      <w:widowControl w:val="0"/>
      <w:kinsoku w:val="0"/>
      <w:overflowPunct w:val="0"/>
      <w:autoSpaceDE w:val="0"/>
      <w:autoSpaceDN w:val="0"/>
      <w:spacing w:before="308" w:line="240" w:lineRule="auto"/>
      <w:jc w:val="right"/>
      <w:textAlignment w:val="center"/>
    </w:pPr>
    <w:rPr>
      <w:rFonts w:ascii="Times New Roman" w:eastAsia="宋体" w:hAnsi="Times New Roman"/>
      <w:snapToGrid/>
      <w:color w:val="auto"/>
      <w:kern w:val="0"/>
      <w:sz w:val="28"/>
      <w:szCs w:val="20"/>
    </w:rPr>
  </w:style>
  <w:style w:type="paragraph" w:customStyle="1" w:styleId="23">
    <w:name w:val="封面标准名称2"/>
    <w:basedOn w:val="aff9"/>
    <w:rsid w:val="00C3039B"/>
    <w:pPr>
      <w:framePr w:wrap="around" w:y="4469"/>
      <w:spacing w:beforeLines="630"/>
    </w:pPr>
  </w:style>
  <w:style w:type="paragraph" w:customStyle="1" w:styleId="affff7">
    <w:name w:val="发布日期"/>
    <w:rsid w:val="00C3039B"/>
    <w:pPr>
      <w:framePr w:w="3997" w:h="471" w:hRule="exact" w:vSpace="181" w:wrap="around" w:hAnchor="page" w:x="7089" w:y="14097" w:anchorLock="1"/>
      <w:spacing w:line="240" w:lineRule="auto"/>
    </w:pPr>
    <w:rPr>
      <w:rFonts w:ascii="Times New Roman" w:hAnsi="Times New Roman"/>
      <w:snapToGrid/>
      <w:color w:val="auto"/>
      <w:kern w:val="0"/>
      <w:sz w:val="28"/>
      <w:szCs w:val="20"/>
    </w:rPr>
  </w:style>
  <w:style w:type="paragraph" w:customStyle="1" w:styleId="af5">
    <w:name w:val="附录表标号"/>
    <w:basedOn w:val="aff2"/>
    <w:next w:val="afff4"/>
    <w:rsid w:val="00C3039B"/>
    <w:pPr>
      <w:numPr>
        <w:numId w:val="7"/>
      </w:numPr>
      <w:tabs>
        <w:tab w:val="clear" w:pos="0"/>
      </w:tabs>
      <w:spacing w:line="14" w:lineRule="exact"/>
      <w:ind w:left="811" w:hanging="448"/>
      <w:jc w:val="center"/>
      <w:outlineLvl w:val="0"/>
    </w:pPr>
    <w:rPr>
      <w:color w:val="FFFFFF"/>
    </w:rPr>
  </w:style>
  <w:style w:type="paragraph" w:customStyle="1" w:styleId="affff8">
    <w:name w:val="列项说明数字编号"/>
    <w:rsid w:val="00C3039B"/>
    <w:pPr>
      <w:spacing w:line="240" w:lineRule="auto"/>
      <w:ind w:leftChars="400" w:left="600" w:hangingChars="200" w:hanging="200"/>
    </w:pPr>
    <w:rPr>
      <w:rFonts w:ascii="宋体" w:eastAsia="宋体" w:hAnsi="Times New Roman"/>
      <w:snapToGrid/>
      <w:color w:val="auto"/>
      <w:kern w:val="0"/>
      <w:szCs w:val="20"/>
    </w:rPr>
  </w:style>
  <w:style w:type="paragraph" w:customStyle="1" w:styleId="af3">
    <w:name w:val="字母编号列项（一级）"/>
    <w:rsid w:val="00C3039B"/>
    <w:pPr>
      <w:numPr>
        <w:numId w:val="18"/>
      </w:numPr>
      <w:spacing w:line="240" w:lineRule="auto"/>
      <w:jc w:val="both"/>
    </w:pPr>
    <w:rPr>
      <w:rFonts w:ascii="宋体" w:eastAsia="宋体" w:hAnsi="Times New Roman"/>
      <w:snapToGrid/>
      <w:color w:val="auto"/>
      <w:kern w:val="0"/>
      <w:szCs w:val="20"/>
    </w:rPr>
  </w:style>
  <w:style w:type="paragraph" w:customStyle="1" w:styleId="24">
    <w:name w:val="封面标准文稿类别2"/>
    <w:basedOn w:val="affff0"/>
    <w:rsid w:val="00C3039B"/>
    <w:pPr>
      <w:framePr w:wrap="around" w:y="4469"/>
    </w:pPr>
  </w:style>
  <w:style w:type="paragraph" w:customStyle="1" w:styleId="a0">
    <w:name w:val="首示例"/>
    <w:next w:val="afff4"/>
    <w:link w:val="Char"/>
    <w:qFormat/>
    <w:rsid w:val="00C3039B"/>
    <w:pPr>
      <w:numPr>
        <w:numId w:val="8"/>
      </w:numPr>
      <w:tabs>
        <w:tab w:val="left" w:pos="360"/>
      </w:tabs>
      <w:spacing w:line="240" w:lineRule="auto"/>
      <w:ind w:firstLine="0"/>
    </w:pPr>
    <w:rPr>
      <w:rFonts w:ascii="宋体" w:hAnsi="宋体"/>
      <w:sz w:val="18"/>
      <w:szCs w:val="18"/>
    </w:rPr>
  </w:style>
  <w:style w:type="paragraph" w:customStyle="1" w:styleId="affff9">
    <w:name w:val="前言、引言标题"/>
    <w:next w:val="afff4"/>
    <w:rsid w:val="00C3039B"/>
    <w:pPr>
      <w:keepNext/>
      <w:pageBreakBefore/>
      <w:shd w:val="clear" w:color="FFFFFF" w:fill="FFFFFF"/>
      <w:spacing w:before="640" w:after="560" w:line="240" w:lineRule="auto"/>
      <w:jc w:val="center"/>
      <w:outlineLvl w:val="0"/>
    </w:pPr>
    <w:rPr>
      <w:rFonts w:hAnsi="Times New Roman"/>
      <w:snapToGrid/>
      <w:color w:val="auto"/>
      <w:kern w:val="0"/>
      <w:sz w:val="32"/>
      <w:szCs w:val="20"/>
    </w:rPr>
  </w:style>
  <w:style w:type="paragraph" w:customStyle="1" w:styleId="affff6">
    <w:name w:val="标准书眉_奇数页"/>
    <w:next w:val="aff2"/>
    <w:rsid w:val="00C3039B"/>
    <w:pPr>
      <w:tabs>
        <w:tab w:val="center" w:pos="4154"/>
        <w:tab w:val="right" w:pos="8306"/>
      </w:tabs>
      <w:spacing w:after="220" w:line="240" w:lineRule="auto"/>
      <w:jc w:val="right"/>
    </w:pPr>
    <w:rPr>
      <w:rFonts w:hAnsi="Times New Roman"/>
      <w:snapToGrid/>
      <w:color w:val="auto"/>
      <w:kern w:val="0"/>
    </w:rPr>
  </w:style>
  <w:style w:type="paragraph" w:customStyle="1" w:styleId="af2">
    <w:name w:val="示例×："/>
    <w:basedOn w:val="a4"/>
    <w:qFormat/>
    <w:rsid w:val="00C3039B"/>
    <w:pPr>
      <w:numPr>
        <w:numId w:val="9"/>
      </w:numPr>
      <w:spacing w:beforeLines="0" w:afterLines="0"/>
      <w:outlineLvl w:val="9"/>
    </w:pPr>
    <w:rPr>
      <w:rFonts w:ascii="宋体" w:eastAsia="宋体"/>
      <w:sz w:val="18"/>
      <w:szCs w:val="18"/>
    </w:rPr>
  </w:style>
  <w:style w:type="paragraph" w:customStyle="1" w:styleId="affffa">
    <w:name w:val="终结线"/>
    <w:basedOn w:val="aff2"/>
    <w:rsid w:val="00C3039B"/>
    <w:pPr>
      <w:framePr w:hSpace="181" w:vSpace="181" w:wrap="around" w:vAnchor="text" w:hAnchor="margin" w:xAlign="center" w:y="285"/>
    </w:pPr>
  </w:style>
  <w:style w:type="paragraph" w:customStyle="1" w:styleId="ac">
    <w:name w:val="列项——（一级）"/>
    <w:rsid w:val="00C3039B"/>
    <w:pPr>
      <w:widowControl w:val="0"/>
      <w:numPr>
        <w:numId w:val="10"/>
      </w:numPr>
      <w:spacing w:line="240" w:lineRule="auto"/>
      <w:jc w:val="both"/>
    </w:pPr>
    <w:rPr>
      <w:rFonts w:ascii="宋体" w:eastAsia="宋体" w:hAnsi="Times New Roman"/>
      <w:snapToGrid/>
      <w:color w:val="auto"/>
      <w:kern w:val="0"/>
      <w:szCs w:val="20"/>
    </w:rPr>
  </w:style>
  <w:style w:type="paragraph" w:customStyle="1" w:styleId="affffb">
    <w:name w:val="目次、标准名称标题"/>
    <w:basedOn w:val="aff2"/>
    <w:next w:val="afff4"/>
    <w:rsid w:val="00C3039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正文表标题"/>
    <w:next w:val="afff4"/>
    <w:rsid w:val="00C3039B"/>
    <w:pPr>
      <w:numPr>
        <w:numId w:val="11"/>
      </w:numPr>
      <w:tabs>
        <w:tab w:val="left" w:pos="360"/>
      </w:tabs>
      <w:spacing w:beforeLines="50" w:afterLines="50" w:line="240" w:lineRule="auto"/>
      <w:jc w:val="center"/>
    </w:pPr>
    <w:rPr>
      <w:rFonts w:hAnsi="Times New Roman"/>
      <w:snapToGrid/>
      <w:color w:val="auto"/>
      <w:kern w:val="0"/>
      <w:szCs w:val="20"/>
    </w:rPr>
  </w:style>
  <w:style w:type="paragraph" w:customStyle="1" w:styleId="affffc">
    <w:name w:val="附录四级无"/>
    <w:basedOn w:val="afd"/>
    <w:rsid w:val="00C3039B"/>
    <w:pPr>
      <w:tabs>
        <w:tab w:val="clear" w:pos="360"/>
      </w:tabs>
      <w:spacing w:beforeLines="0" w:afterLines="0"/>
    </w:pPr>
    <w:rPr>
      <w:rFonts w:ascii="宋体" w:eastAsia="宋体"/>
      <w:szCs w:val="21"/>
    </w:rPr>
  </w:style>
  <w:style w:type="paragraph" w:customStyle="1" w:styleId="affffd">
    <w:name w:val="参考文献"/>
    <w:basedOn w:val="aff2"/>
    <w:next w:val="afff4"/>
    <w:rsid w:val="00C3039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e">
    <w:name w:val="列项◆（三级）"/>
    <w:basedOn w:val="aff2"/>
    <w:rsid w:val="00C3039B"/>
    <w:pPr>
      <w:numPr>
        <w:ilvl w:val="2"/>
        <w:numId w:val="10"/>
      </w:numPr>
      <w:tabs>
        <w:tab w:val="left" w:pos="1678"/>
      </w:tabs>
    </w:pPr>
    <w:rPr>
      <w:rFonts w:ascii="宋体"/>
      <w:szCs w:val="21"/>
    </w:rPr>
  </w:style>
  <w:style w:type="paragraph" w:customStyle="1" w:styleId="affffe">
    <w:name w:val="四级无"/>
    <w:basedOn w:val="a8"/>
    <w:rsid w:val="00C3039B"/>
    <w:pPr>
      <w:spacing w:beforeLines="0" w:afterLines="0"/>
    </w:pPr>
    <w:rPr>
      <w:rFonts w:ascii="宋体" w:eastAsia="宋体"/>
    </w:rPr>
  </w:style>
  <w:style w:type="paragraph" w:customStyle="1" w:styleId="afe">
    <w:name w:val="附录五级条标题"/>
    <w:basedOn w:val="afd"/>
    <w:next w:val="afff4"/>
    <w:rsid w:val="00C3039B"/>
    <w:pPr>
      <w:numPr>
        <w:ilvl w:val="6"/>
      </w:numPr>
      <w:outlineLvl w:val="6"/>
    </w:pPr>
  </w:style>
  <w:style w:type="paragraph" w:customStyle="1" w:styleId="afffff">
    <w:name w:val="一级无"/>
    <w:basedOn w:val="a5"/>
    <w:rsid w:val="00C3039B"/>
    <w:pPr>
      <w:spacing w:beforeLines="0" w:afterLines="0"/>
    </w:pPr>
    <w:rPr>
      <w:rFonts w:ascii="宋体" w:eastAsia="宋体"/>
    </w:rPr>
  </w:style>
  <w:style w:type="paragraph" w:customStyle="1" w:styleId="afffff0">
    <w:name w:val="封面正文"/>
    <w:rsid w:val="00C3039B"/>
    <w:pPr>
      <w:spacing w:line="240" w:lineRule="auto"/>
      <w:jc w:val="both"/>
    </w:pPr>
    <w:rPr>
      <w:rFonts w:ascii="Times New Roman" w:eastAsia="宋体" w:hAnsi="Times New Roman"/>
      <w:snapToGrid/>
      <w:color w:val="auto"/>
      <w:kern w:val="0"/>
      <w:sz w:val="20"/>
      <w:szCs w:val="20"/>
    </w:rPr>
  </w:style>
  <w:style w:type="paragraph" w:customStyle="1" w:styleId="afffff1">
    <w:name w:val="示例后文字"/>
    <w:basedOn w:val="afff4"/>
    <w:next w:val="afff4"/>
    <w:qFormat/>
    <w:rsid w:val="00C3039B"/>
    <w:pPr>
      <w:ind w:firstLine="360"/>
    </w:pPr>
    <w:rPr>
      <w:sz w:val="18"/>
    </w:rPr>
  </w:style>
  <w:style w:type="paragraph" w:customStyle="1" w:styleId="afffff2">
    <w:name w:val="条文脚注"/>
    <w:basedOn w:val="af"/>
    <w:rsid w:val="00C3039B"/>
    <w:pPr>
      <w:numPr>
        <w:numId w:val="0"/>
      </w:numPr>
      <w:tabs>
        <w:tab w:val="left" w:pos="0"/>
      </w:tabs>
      <w:jc w:val="both"/>
    </w:pPr>
  </w:style>
  <w:style w:type="paragraph" w:customStyle="1" w:styleId="afffe">
    <w:name w:val="附录一级条标题"/>
    <w:basedOn w:val="af9"/>
    <w:next w:val="afff4"/>
    <w:rsid w:val="00C3039B"/>
    <w:pPr>
      <w:numPr>
        <w:ilvl w:val="0"/>
        <w:numId w:val="0"/>
      </w:numPr>
      <w:autoSpaceDN w:val="0"/>
      <w:spacing w:beforeLines="50" w:afterLines="50"/>
      <w:outlineLvl w:val="2"/>
    </w:pPr>
  </w:style>
  <w:style w:type="paragraph" w:customStyle="1" w:styleId="afffff3">
    <w:name w:val="列项说明"/>
    <w:basedOn w:val="aff2"/>
    <w:rsid w:val="00C3039B"/>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注：（正文）"/>
    <w:basedOn w:val="aff1"/>
    <w:next w:val="afff4"/>
    <w:rsid w:val="00C3039B"/>
  </w:style>
  <w:style w:type="paragraph" w:customStyle="1" w:styleId="afffff5">
    <w:name w:val="正文公式编号制表符"/>
    <w:basedOn w:val="afff4"/>
    <w:next w:val="afff4"/>
    <w:qFormat/>
    <w:rsid w:val="00C3039B"/>
    <w:pPr>
      <w:ind w:firstLineChars="0" w:firstLine="0"/>
    </w:pPr>
  </w:style>
  <w:style w:type="paragraph" w:customStyle="1" w:styleId="afffff6">
    <w:name w:val="附录三级无"/>
    <w:basedOn w:val="afc"/>
    <w:rsid w:val="00C3039B"/>
    <w:pPr>
      <w:tabs>
        <w:tab w:val="clear" w:pos="360"/>
      </w:tabs>
      <w:spacing w:beforeLines="0" w:afterLines="0"/>
    </w:pPr>
    <w:rPr>
      <w:rFonts w:ascii="宋体" w:eastAsia="宋体"/>
      <w:szCs w:val="21"/>
    </w:rPr>
  </w:style>
  <w:style w:type="paragraph" w:customStyle="1" w:styleId="afffff7">
    <w:name w:val="实施日期"/>
    <w:basedOn w:val="affff7"/>
    <w:rsid w:val="00C3039B"/>
    <w:pPr>
      <w:framePr w:wrap="around" w:vAnchor="page" w:hAnchor="text"/>
      <w:jc w:val="right"/>
    </w:pPr>
  </w:style>
  <w:style w:type="paragraph" w:customStyle="1" w:styleId="a1">
    <w:name w:val="示例"/>
    <w:next w:val="afffff8"/>
    <w:rsid w:val="00C3039B"/>
    <w:pPr>
      <w:widowControl w:val="0"/>
      <w:numPr>
        <w:numId w:val="12"/>
      </w:numPr>
      <w:spacing w:line="240" w:lineRule="auto"/>
      <w:jc w:val="both"/>
    </w:pPr>
    <w:rPr>
      <w:rFonts w:ascii="宋体" w:eastAsia="宋体" w:hAnsi="Times New Roman"/>
      <w:snapToGrid/>
      <w:color w:val="auto"/>
      <w:kern w:val="0"/>
      <w:sz w:val="18"/>
      <w:szCs w:val="18"/>
    </w:rPr>
  </w:style>
  <w:style w:type="paragraph" w:customStyle="1" w:styleId="ad">
    <w:name w:val="列项●（二级）"/>
    <w:rsid w:val="00C3039B"/>
    <w:pPr>
      <w:numPr>
        <w:ilvl w:val="1"/>
        <w:numId w:val="10"/>
      </w:numPr>
      <w:tabs>
        <w:tab w:val="left" w:pos="760"/>
        <w:tab w:val="left" w:pos="840"/>
      </w:tabs>
      <w:spacing w:line="240" w:lineRule="auto"/>
      <w:jc w:val="both"/>
    </w:pPr>
    <w:rPr>
      <w:rFonts w:ascii="宋体" w:eastAsia="宋体" w:hAnsi="Times New Roman"/>
      <w:snapToGrid/>
      <w:color w:val="auto"/>
      <w:kern w:val="0"/>
      <w:szCs w:val="20"/>
    </w:rPr>
  </w:style>
  <w:style w:type="paragraph" w:customStyle="1" w:styleId="aff">
    <w:name w:val="附录字母编号列项（一级）"/>
    <w:qFormat/>
    <w:rsid w:val="00C3039B"/>
    <w:pPr>
      <w:numPr>
        <w:numId w:val="5"/>
      </w:numPr>
      <w:tabs>
        <w:tab w:val="left" w:pos="839"/>
      </w:tabs>
      <w:spacing w:line="240" w:lineRule="auto"/>
    </w:pPr>
    <w:rPr>
      <w:rFonts w:ascii="宋体" w:eastAsia="宋体" w:hAnsi="Times New Roman"/>
      <w:snapToGrid/>
      <w:color w:val="auto"/>
      <w:kern w:val="0"/>
      <w:szCs w:val="20"/>
    </w:rPr>
  </w:style>
  <w:style w:type="paragraph" w:customStyle="1" w:styleId="afffff9">
    <w:name w:val="标准书脚_奇数页"/>
    <w:rsid w:val="00C3039B"/>
    <w:pPr>
      <w:spacing w:before="120" w:line="240" w:lineRule="auto"/>
      <w:ind w:right="198"/>
      <w:jc w:val="right"/>
    </w:pPr>
    <w:rPr>
      <w:rFonts w:ascii="宋体" w:eastAsia="宋体" w:hAnsi="Times New Roman"/>
      <w:snapToGrid/>
      <w:color w:val="auto"/>
      <w:kern w:val="0"/>
      <w:sz w:val="18"/>
      <w:szCs w:val="18"/>
    </w:rPr>
  </w:style>
  <w:style w:type="paragraph" w:customStyle="1" w:styleId="afffffa">
    <w:name w:val="封面标准代替信息"/>
    <w:rsid w:val="00C3039B"/>
    <w:pPr>
      <w:framePr w:w="9140" w:h="1242" w:hRule="exact" w:hSpace="284" w:wrap="around" w:vAnchor="page" w:hAnchor="page" w:x="1645" w:y="2910" w:anchorLock="1"/>
      <w:spacing w:before="57" w:line="280" w:lineRule="exact"/>
      <w:jc w:val="right"/>
    </w:pPr>
    <w:rPr>
      <w:rFonts w:ascii="宋体" w:eastAsia="宋体" w:hAnsi="Times New Roman"/>
      <w:snapToGrid/>
      <w:color w:val="auto"/>
      <w:kern w:val="0"/>
    </w:rPr>
  </w:style>
  <w:style w:type="paragraph" w:customStyle="1" w:styleId="aff1">
    <w:name w:val="注："/>
    <w:next w:val="afff4"/>
    <w:rsid w:val="00C3039B"/>
    <w:pPr>
      <w:widowControl w:val="0"/>
      <w:numPr>
        <w:numId w:val="13"/>
      </w:numPr>
      <w:autoSpaceDE w:val="0"/>
      <w:autoSpaceDN w:val="0"/>
      <w:spacing w:line="240" w:lineRule="auto"/>
      <w:jc w:val="both"/>
    </w:pPr>
    <w:rPr>
      <w:rFonts w:ascii="宋体" w:eastAsia="宋体" w:hAnsi="Times New Roman"/>
      <w:snapToGrid/>
      <w:color w:val="auto"/>
      <w:kern w:val="0"/>
      <w:sz w:val="18"/>
      <w:szCs w:val="18"/>
    </w:rPr>
  </w:style>
  <w:style w:type="paragraph" w:customStyle="1" w:styleId="afffffb">
    <w:name w:val="标准书脚_偶数页"/>
    <w:rsid w:val="00C3039B"/>
    <w:pPr>
      <w:spacing w:before="120" w:line="240" w:lineRule="auto"/>
      <w:ind w:left="221"/>
    </w:pPr>
    <w:rPr>
      <w:rFonts w:ascii="宋体" w:eastAsia="宋体" w:hAnsi="Times New Roman"/>
      <w:snapToGrid/>
      <w:color w:val="auto"/>
      <w:kern w:val="0"/>
      <w:sz w:val="18"/>
      <w:szCs w:val="18"/>
    </w:rPr>
  </w:style>
  <w:style w:type="paragraph" w:customStyle="1" w:styleId="afffff8">
    <w:name w:val="示例内容"/>
    <w:rsid w:val="00C3039B"/>
    <w:pPr>
      <w:spacing w:line="240" w:lineRule="auto"/>
      <w:ind w:firstLineChars="200" w:firstLine="200"/>
    </w:pPr>
    <w:rPr>
      <w:rFonts w:ascii="宋体" w:eastAsia="宋体" w:hAnsi="Times New Roman"/>
      <w:snapToGrid/>
      <w:color w:val="auto"/>
      <w:kern w:val="0"/>
      <w:sz w:val="18"/>
      <w:szCs w:val="18"/>
    </w:rPr>
  </w:style>
  <w:style w:type="paragraph" w:customStyle="1" w:styleId="afffffc">
    <w:name w:val="三级无"/>
    <w:basedOn w:val="a7"/>
    <w:rsid w:val="00C3039B"/>
    <w:pPr>
      <w:spacing w:beforeLines="0" w:afterLines="0"/>
    </w:pPr>
    <w:rPr>
      <w:rFonts w:ascii="宋体" w:eastAsia="宋体"/>
    </w:rPr>
  </w:style>
  <w:style w:type="paragraph" w:customStyle="1" w:styleId="afffffd">
    <w:name w:val="标准称谓"/>
    <w:next w:val="aff2"/>
    <w:rsid w:val="00C3039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b/>
      <w:bCs/>
      <w:snapToGrid/>
      <w:color w:val="auto"/>
      <w:spacing w:val="20"/>
      <w:w w:val="148"/>
      <w:kern w:val="0"/>
      <w:sz w:val="48"/>
      <w:szCs w:val="20"/>
    </w:rPr>
  </w:style>
  <w:style w:type="paragraph" w:customStyle="1" w:styleId="aa">
    <w:name w:val="附录图标号"/>
    <w:basedOn w:val="aff2"/>
    <w:rsid w:val="00C3039B"/>
    <w:pPr>
      <w:keepNext/>
      <w:pageBreakBefore/>
      <w:widowControl/>
      <w:numPr>
        <w:numId w:val="14"/>
      </w:numPr>
      <w:spacing w:line="14" w:lineRule="exact"/>
      <w:ind w:left="0" w:firstLine="363"/>
      <w:jc w:val="center"/>
      <w:outlineLvl w:val="0"/>
    </w:pPr>
    <w:rPr>
      <w:color w:val="FFFFFF"/>
    </w:rPr>
  </w:style>
  <w:style w:type="paragraph" w:customStyle="1" w:styleId="af4">
    <w:name w:val="正文图标题"/>
    <w:next w:val="afff4"/>
    <w:rsid w:val="00C3039B"/>
    <w:pPr>
      <w:numPr>
        <w:numId w:val="15"/>
      </w:numPr>
      <w:tabs>
        <w:tab w:val="left" w:pos="360"/>
      </w:tabs>
      <w:spacing w:beforeLines="50" w:afterLines="50" w:line="240" w:lineRule="auto"/>
      <w:jc w:val="center"/>
    </w:pPr>
    <w:rPr>
      <w:rFonts w:hAnsi="Times New Roman"/>
      <w:snapToGrid/>
      <w:color w:val="auto"/>
      <w:kern w:val="0"/>
      <w:szCs w:val="20"/>
    </w:rPr>
  </w:style>
  <w:style w:type="paragraph" w:customStyle="1" w:styleId="afffffe">
    <w:name w:val="发布部门"/>
    <w:next w:val="afff4"/>
    <w:rsid w:val="00C3039B"/>
    <w:pPr>
      <w:framePr w:w="7938" w:h="1134" w:hRule="exact" w:hSpace="125" w:vSpace="181" w:wrap="around" w:vAnchor="page" w:hAnchor="page" w:x="2150" w:y="14630" w:anchorLock="1"/>
      <w:spacing w:line="240" w:lineRule="auto"/>
      <w:jc w:val="center"/>
    </w:pPr>
    <w:rPr>
      <w:rFonts w:ascii="宋体" w:eastAsia="宋体" w:hAnsi="Times New Roman"/>
      <w:b/>
      <w:snapToGrid/>
      <w:color w:val="auto"/>
      <w:spacing w:val="20"/>
      <w:w w:val="135"/>
      <w:kern w:val="0"/>
      <w:sz w:val="28"/>
      <w:szCs w:val="20"/>
    </w:rPr>
  </w:style>
  <w:style w:type="paragraph" w:customStyle="1" w:styleId="affffff">
    <w:name w:val="标准书眉一"/>
    <w:rsid w:val="00C3039B"/>
    <w:pPr>
      <w:spacing w:line="240" w:lineRule="auto"/>
      <w:jc w:val="both"/>
    </w:pPr>
    <w:rPr>
      <w:rFonts w:ascii="Times New Roman" w:eastAsia="宋体" w:hAnsi="Times New Roman"/>
      <w:snapToGrid/>
      <w:color w:val="auto"/>
      <w:kern w:val="0"/>
      <w:sz w:val="20"/>
      <w:szCs w:val="20"/>
    </w:rPr>
  </w:style>
  <w:style w:type="paragraph" w:customStyle="1" w:styleId="ab">
    <w:name w:val="附录图标题"/>
    <w:basedOn w:val="aff2"/>
    <w:next w:val="afff4"/>
    <w:rsid w:val="00C3039B"/>
    <w:pPr>
      <w:numPr>
        <w:ilvl w:val="1"/>
        <w:numId w:val="14"/>
      </w:numPr>
      <w:tabs>
        <w:tab w:val="left" w:pos="363"/>
      </w:tabs>
      <w:spacing w:beforeLines="50" w:afterLines="50"/>
      <w:ind w:left="0" w:firstLine="0"/>
      <w:jc w:val="center"/>
    </w:pPr>
    <w:rPr>
      <w:rFonts w:ascii="黑体" w:eastAsia="黑体"/>
      <w:szCs w:val="21"/>
    </w:rPr>
  </w:style>
  <w:style w:type="paragraph" w:customStyle="1" w:styleId="25">
    <w:name w:val="封面一致性程度标识2"/>
    <w:basedOn w:val="affff1"/>
    <w:rsid w:val="00C3039B"/>
    <w:pPr>
      <w:framePr w:wrap="around" w:y="4469"/>
    </w:pPr>
  </w:style>
  <w:style w:type="paragraph" w:customStyle="1" w:styleId="af0">
    <w:name w:val="数字编号列项（二级）"/>
    <w:rsid w:val="00C3039B"/>
    <w:pPr>
      <w:numPr>
        <w:ilvl w:val="1"/>
        <w:numId w:val="3"/>
      </w:numPr>
      <w:tabs>
        <w:tab w:val="left" w:pos="1259"/>
      </w:tabs>
      <w:spacing w:line="240" w:lineRule="auto"/>
      <w:jc w:val="both"/>
    </w:pPr>
    <w:rPr>
      <w:rFonts w:ascii="宋体" w:eastAsia="宋体" w:hAnsi="Times New Roman"/>
      <w:snapToGrid/>
      <w:color w:val="auto"/>
      <w:kern w:val="0"/>
      <w:szCs w:val="20"/>
    </w:rPr>
  </w:style>
  <w:style w:type="paragraph" w:customStyle="1" w:styleId="affffff0">
    <w:name w:val="二级无"/>
    <w:basedOn w:val="a6"/>
    <w:rsid w:val="00C3039B"/>
    <w:pPr>
      <w:spacing w:beforeLines="0" w:afterLines="0"/>
    </w:pPr>
    <w:rPr>
      <w:rFonts w:ascii="宋体" w:eastAsia="宋体"/>
    </w:rPr>
  </w:style>
  <w:style w:type="paragraph" w:customStyle="1" w:styleId="a2">
    <w:name w:val="图表脚注说明"/>
    <w:basedOn w:val="aff2"/>
    <w:rsid w:val="00C3039B"/>
    <w:pPr>
      <w:numPr>
        <w:numId w:val="16"/>
      </w:numPr>
    </w:pPr>
    <w:rPr>
      <w:rFonts w:ascii="宋体"/>
      <w:sz w:val="18"/>
      <w:szCs w:val="18"/>
    </w:rPr>
  </w:style>
  <w:style w:type="paragraph" w:customStyle="1" w:styleId="affffff1">
    <w:name w:val="附录二级无"/>
    <w:basedOn w:val="afb"/>
    <w:rsid w:val="00C3039B"/>
    <w:pPr>
      <w:tabs>
        <w:tab w:val="clear" w:pos="360"/>
      </w:tabs>
      <w:spacing w:beforeLines="0" w:afterLines="0"/>
    </w:pPr>
    <w:rPr>
      <w:rFonts w:ascii="宋体" w:eastAsia="宋体"/>
      <w:szCs w:val="21"/>
    </w:rPr>
  </w:style>
  <w:style w:type="paragraph" w:customStyle="1" w:styleId="affffff2">
    <w:name w:val="附录标题"/>
    <w:basedOn w:val="afff4"/>
    <w:next w:val="afff4"/>
    <w:rsid w:val="00C3039B"/>
    <w:pPr>
      <w:ind w:firstLineChars="0" w:firstLine="0"/>
      <w:jc w:val="center"/>
    </w:pPr>
    <w:rPr>
      <w:rFonts w:ascii="黑体"/>
    </w:rPr>
  </w:style>
  <w:style w:type="paragraph" w:customStyle="1" w:styleId="af6">
    <w:name w:val="附录表标题"/>
    <w:basedOn w:val="aff2"/>
    <w:next w:val="afff4"/>
    <w:rsid w:val="00C3039B"/>
    <w:pPr>
      <w:numPr>
        <w:ilvl w:val="1"/>
        <w:numId w:val="7"/>
      </w:numPr>
      <w:tabs>
        <w:tab w:val="left" w:pos="180"/>
      </w:tabs>
      <w:spacing w:beforeLines="50" w:afterLines="50"/>
      <w:ind w:left="0" w:firstLine="0"/>
      <w:jc w:val="center"/>
    </w:pPr>
    <w:rPr>
      <w:rFonts w:ascii="黑体" w:eastAsia="黑体"/>
      <w:szCs w:val="21"/>
    </w:rPr>
  </w:style>
  <w:style w:type="paragraph" w:customStyle="1" w:styleId="affffff3">
    <w:name w:val="文献分类号"/>
    <w:rsid w:val="00C3039B"/>
    <w:pPr>
      <w:framePr w:hSpace="180" w:vSpace="180" w:wrap="around" w:hAnchor="margin" w:y="1" w:anchorLock="1"/>
      <w:widowControl w:val="0"/>
      <w:spacing w:line="240" w:lineRule="auto"/>
      <w:textAlignment w:val="center"/>
    </w:pPr>
    <w:rPr>
      <w:rFonts w:hAnsi="Times New Roman"/>
      <w:snapToGrid/>
      <w:color w:val="auto"/>
      <w:kern w:val="0"/>
    </w:rPr>
  </w:style>
  <w:style w:type="paragraph" w:customStyle="1" w:styleId="affffff4">
    <w:name w:val="附录五级无"/>
    <w:basedOn w:val="afe"/>
    <w:rsid w:val="00C3039B"/>
    <w:pPr>
      <w:tabs>
        <w:tab w:val="clear" w:pos="360"/>
      </w:tabs>
      <w:spacing w:beforeLines="0" w:afterLines="0"/>
    </w:pPr>
    <w:rPr>
      <w:rFonts w:ascii="宋体" w:eastAsia="宋体"/>
      <w:szCs w:val="21"/>
    </w:rPr>
  </w:style>
  <w:style w:type="paragraph" w:customStyle="1" w:styleId="a">
    <w:name w:val="注×："/>
    <w:rsid w:val="00C3039B"/>
    <w:pPr>
      <w:widowControl w:val="0"/>
      <w:numPr>
        <w:numId w:val="17"/>
      </w:numPr>
      <w:autoSpaceDE w:val="0"/>
      <w:autoSpaceDN w:val="0"/>
      <w:spacing w:line="240" w:lineRule="auto"/>
      <w:jc w:val="both"/>
    </w:pPr>
    <w:rPr>
      <w:rFonts w:ascii="宋体" w:eastAsia="宋体" w:hAnsi="Times New Roman"/>
      <w:snapToGrid/>
      <w:color w:val="auto"/>
      <w:kern w:val="0"/>
      <w:sz w:val="18"/>
      <w:szCs w:val="18"/>
    </w:rPr>
  </w:style>
  <w:style w:type="paragraph" w:customStyle="1" w:styleId="affffff5">
    <w:name w:val="附录公式编号制表符"/>
    <w:basedOn w:val="aff2"/>
    <w:next w:val="afff4"/>
    <w:qFormat/>
    <w:rsid w:val="00C3039B"/>
    <w:pPr>
      <w:widowControl/>
      <w:tabs>
        <w:tab w:val="center" w:pos="4201"/>
        <w:tab w:val="right" w:leader="dot" w:pos="9298"/>
      </w:tabs>
      <w:autoSpaceDE w:val="0"/>
      <w:autoSpaceDN w:val="0"/>
    </w:pPr>
    <w:rPr>
      <w:rFonts w:ascii="宋体"/>
      <w:kern w:val="0"/>
      <w:szCs w:val="20"/>
    </w:rPr>
  </w:style>
  <w:style w:type="paragraph" w:customStyle="1" w:styleId="26">
    <w:name w:val="封面标准英文名称2"/>
    <w:basedOn w:val="aff8"/>
    <w:rsid w:val="00C3039B"/>
    <w:pPr>
      <w:framePr w:wrap="around" w:y="4469"/>
    </w:pPr>
  </w:style>
  <w:style w:type="table" w:styleId="affffff6">
    <w:name w:val="Table Grid"/>
    <w:basedOn w:val="aff4"/>
    <w:rsid w:val="00C3039B"/>
    <w:pPr>
      <w:spacing w:line="240" w:lineRule="auto"/>
    </w:pPr>
    <w:rPr>
      <w:rFonts w:ascii="宋体" w:eastAsia="宋体" w:hAnsi="Times New Roman"/>
      <w:snapToGrid/>
      <w:color w:val="auto"/>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7">
    <w:name w:val="Balloon Text"/>
    <w:basedOn w:val="aff2"/>
    <w:link w:val="Char7"/>
    <w:rsid w:val="00C3039B"/>
    <w:rPr>
      <w:sz w:val="18"/>
      <w:szCs w:val="18"/>
    </w:rPr>
  </w:style>
  <w:style w:type="character" w:customStyle="1" w:styleId="Char7">
    <w:name w:val="批注框文本 Char"/>
    <w:basedOn w:val="aff3"/>
    <w:link w:val="affffff7"/>
    <w:rsid w:val="00C3039B"/>
    <w:rPr>
      <w:rFonts w:ascii="Times New Roman" w:eastAsia="宋体" w:hAnsi="Times New Roman"/>
      <w:snapToGrid/>
      <w:color w:val="auto"/>
      <w:sz w:val="18"/>
      <w:szCs w:val="18"/>
    </w:rPr>
  </w:style>
  <w:style w:type="character" w:styleId="affffff8">
    <w:name w:val="annotation reference"/>
    <w:rsid w:val="00C3039B"/>
    <w:rPr>
      <w:sz w:val="21"/>
      <w:szCs w:val="21"/>
    </w:rPr>
  </w:style>
  <w:style w:type="paragraph" w:styleId="affffff9">
    <w:name w:val="annotation text"/>
    <w:basedOn w:val="aff2"/>
    <w:link w:val="Char8"/>
    <w:rsid w:val="00C3039B"/>
    <w:pPr>
      <w:jc w:val="left"/>
    </w:pPr>
  </w:style>
  <w:style w:type="character" w:customStyle="1" w:styleId="Char8">
    <w:name w:val="批注文字 Char"/>
    <w:basedOn w:val="aff3"/>
    <w:link w:val="affffff9"/>
    <w:rsid w:val="00C3039B"/>
    <w:rPr>
      <w:rFonts w:ascii="Times New Roman" w:eastAsia="宋体" w:hAnsi="Times New Roman"/>
      <w:snapToGrid/>
      <w:color w:val="auto"/>
      <w:szCs w:val="24"/>
    </w:rPr>
  </w:style>
  <w:style w:type="paragraph" w:styleId="affffffa">
    <w:name w:val="annotation subject"/>
    <w:basedOn w:val="affffff9"/>
    <w:next w:val="affffff9"/>
    <w:link w:val="Char9"/>
    <w:rsid w:val="00C3039B"/>
    <w:rPr>
      <w:b/>
      <w:bCs/>
    </w:rPr>
  </w:style>
  <w:style w:type="character" w:customStyle="1" w:styleId="Char9">
    <w:name w:val="批注主题 Char"/>
    <w:basedOn w:val="Char8"/>
    <w:link w:val="affffffa"/>
    <w:rsid w:val="00C3039B"/>
    <w:rPr>
      <w:rFonts w:ascii="Times New Roman" w:eastAsia="宋体" w:hAnsi="Times New Roman"/>
      <w:b/>
      <w:bCs/>
      <w:snapToGrid/>
      <w:color w:val="auto"/>
      <w:szCs w:val="24"/>
    </w:rPr>
  </w:style>
  <w:style w:type="paragraph" w:styleId="affffffb">
    <w:name w:val="Revision"/>
    <w:hidden/>
    <w:uiPriority w:val="99"/>
    <w:unhideWhenUsed/>
    <w:rsid w:val="00C3039B"/>
    <w:pPr>
      <w:spacing w:line="240" w:lineRule="auto"/>
    </w:pPr>
    <w:rPr>
      <w:rFonts w:ascii="Times New Roman" w:eastAsia="宋体" w:hAnsi="Times New Roman"/>
      <w:snapToGrid/>
      <w:color w:val="auto"/>
      <w:szCs w:val="24"/>
    </w:rPr>
  </w:style>
  <w:style w:type="paragraph" w:styleId="affffffc">
    <w:name w:val="Title"/>
    <w:basedOn w:val="aff2"/>
    <w:next w:val="aff2"/>
    <w:link w:val="Chara"/>
    <w:qFormat/>
    <w:rsid w:val="00C3039B"/>
    <w:pPr>
      <w:spacing w:before="240" w:after="60"/>
      <w:jc w:val="center"/>
      <w:outlineLvl w:val="0"/>
    </w:pPr>
    <w:rPr>
      <w:rFonts w:ascii="Calibri Light" w:hAnsi="Calibri Light"/>
      <w:b/>
      <w:bCs/>
      <w:sz w:val="32"/>
      <w:szCs w:val="32"/>
    </w:rPr>
  </w:style>
  <w:style w:type="character" w:customStyle="1" w:styleId="Chara">
    <w:name w:val="标题 Char"/>
    <w:basedOn w:val="aff3"/>
    <w:link w:val="affffffc"/>
    <w:rsid w:val="00C3039B"/>
    <w:rPr>
      <w:rFonts w:ascii="Calibri Light" w:eastAsia="宋体" w:hAnsi="Calibri Light"/>
      <w:b/>
      <w:bCs/>
      <w:snapToGrid/>
      <w:color w:val="auto"/>
      <w:sz w:val="32"/>
      <w:szCs w:val="32"/>
    </w:rPr>
  </w:style>
  <w:style w:type="paragraph" w:styleId="TOC">
    <w:name w:val="TOC Heading"/>
    <w:basedOn w:val="1"/>
    <w:next w:val="aff2"/>
    <w:uiPriority w:val="39"/>
    <w:unhideWhenUsed/>
    <w:qFormat/>
    <w:rsid w:val="00C3039B"/>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2217</Words>
  <Characters>12643</Characters>
  <Application>Microsoft Office Word</Application>
  <DocSecurity>0</DocSecurity>
  <Lines>105</Lines>
  <Paragraphs>29</Paragraphs>
  <ScaleCrop>false</ScaleCrop>
  <Company>Microsoft</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连小燕</dc:creator>
  <cp:lastModifiedBy>Windows 用户</cp:lastModifiedBy>
  <cp:revision>47</cp:revision>
  <cp:lastPrinted>2019-03-26T00:51:00Z</cp:lastPrinted>
  <dcterms:created xsi:type="dcterms:W3CDTF">2019-03-21T09:04:00Z</dcterms:created>
  <dcterms:modified xsi:type="dcterms:W3CDTF">2019-03-27T00:53:00Z</dcterms:modified>
</cp:coreProperties>
</file>