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4"/>
        <w:framePr w:w="9639" w:h="624" w:hRule="exact" w:hSpace="181" w:vSpace="181" w:wrap="around" w:hAnchor="page" w:x="1305" w:y="2269"/>
        <w:rPr>
          <w:rFonts w:ascii="黑体" w:hAnsi="黑体" w:eastAsia="黑体"/>
          <w:b w:val="0"/>
          <w:bCs w:val="0"/>
          <w:w w:val="100"/>
          <w:sz w:val="48"/>
          <w:szCs w:val="48"/>
        </w:rPr>
      </w:pPr>
      <w:bookmarkStart w:id="0" w:name="_Hlk26473981"/>
      <w:r>
        <w:rPr>
          <w:rFonts w:hint="eastAsia" w:ascii="黑体" w:hAnsi="黑体" w:eastAsia="黑体"/>
          <w:b w:val="0"/>
          <w:bCs w:val="0"/>
          <w:w w:val="100"/>
          <w:sz w:val="48"/>
          <w:szCs w:val="48"/>
        </w:rPr>
        <w:t>团体标准</w:t>
      </w:r>
    </w:p>
    <w:bookmarkEnd w:id="0"/>
    <w:p>
      <w:pPr>
        <w:pStyle w:val="200"/>
        <w:framePr w:wrap="around"/>
        <w:rPr>
          <w:lang w:val="fr-FR"/>
        </w:rPr>
      </w:pPr>
      <w:bookmarkStart w:id="1" w:name="文字1"/>
      <w:r>
        <w:rPr>
          <w:lang w:val="fr-FR"/>
        </w:rPr>
        <w:fldChar w:fldCharType="begin">
          <w:ffData>
            <w:name w:val="文字1"/>
            <w:enabled/>
            <w:calcOnExit w:val="0"/>
            <w:textInput>
              <w:default w:val="T/CPMI"/>
            </w:textInput>
          </w:ffData>
        </w:fldChar>
      </w:r>
      <w:r>
        <w:rPr>
          <w:lang w:val="fr-FR"/>
        </w:rPr>
        <w:instrText xml:space="preserve">FORMTEXT</w:instrText>
      </w:r>
      <w:r>
        <w:rPr>
          <w:lang w:val="fr-FR"/>
        </w:rPr>
        <w:fldChar w:fldCharType="separate"/>
      </w:r>
      <w:r>
        <w:rPr>
          <w:lang w:val="fr-FR"/>
        </w:rPr>
        <w:t>T/CPMI</w:t>
      </w:r>
      <w:r>
        <w:rPr>
          <w:lang w:val="fr-FR"/>
        </w:rPr>
        <w:fldChar w:fldCharType="end"/>
      </w:r>
      <w:bookmarkEnd w:id="1"/>
      <w:r>
        <w:rPr>
          <w:lang w:val="fr-FR"/>
        </w:rPr>
        <w:t xml:space="preserve"> </w:t>
      </w:r>
      <w:r>
        <w:fldChar w:fldCharType="begin">
          <w:ffData>
            <w:name w:val="NSTD_CODE_F"/>
            <w:enabled/>
            <w:calcOnExit w:val="0"/>
            <w:textInput>
              <w:default w:val="XXXX"/>
            </w:textInput>
          </w:ffData>
        </w:fldChar>
      </w:r>
      <w:bookmarkStart w:id="2" w:name="NSTD_CODE_F"/>
      <w:r>
        <w:rPr>
          <w:lang w:val="fr-FR"/>
        </w:rPr>
        <w:instrText xml:space="preserve"> FORMTEXT </w:instrText>
      </w:r>
      <w:r>
        <w:fldChar w:fldCharType="separate"/>
      </w:r>
      <w:r>
        <w:rPr>
          <w:lang w:val="fr-FR"/>
        </w:rPr>
        <w:t>XXXX</w:t>
      </w:r>
      <w:r>
        <w:fldChar w:fldCharType="end"/>
      </w:r>
      <w:bookmarkEnd w:id="2"/>
      <w:r>
        <w:rPr>
          <w:rFonts w:hAnsi="黑体"/>
          <w:lang w:val="fr-FR"/>
        </w:rPr>
        <w:t>—</w:t>
      </w:r>
      <w:r>
        <w:fldChar w:fldCharType="begin">
          <w:ffData>
            <w:name w:val="NSTD_CODE_B"/>
            <w:enabled/>
            <w:calcOnExit w:val="0"/>
            <w:textInput>
              <w:default w:val="XXXX"/>
            </w:textInput>
          </w:ffData>
        </w:fldChar>
      </w:r>
      <w:bookmarkStart w:id="3" w:name="NSTD_CODE_B"/>
      <w:r>
        <w:rPr>
          <w:lang w:val="fr-FR"/>
        </w:rPr>
        <w:instrText xml:space="preserve"> FORMTEXT </w:instrText>
      </w:r>
      <w:r>
        <w:fldChar w:fldCharType="separate"/>
      </w:r>
      <w:r>
        <w:rPr>
          <w:lang w:val="fr-FR"/>
        </w:rPr>
        <w:t>XXXX</w:t>
      </w:r>
      <w:r>
        <w:fldChar w:fldCharType="end"/>
      </w:r>
      <w:bookmarkEnd w:id="3"/>
    </w:p>
    <w:p>
      <w:pPr>
        <w:pStyle w:val="201"/>
        <w:framePr w:wrap="around"/>
        <w:rPr>
          <w:rFonts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4"/>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4"/>
        <w:framePr w:w="9639" w:h="6976" w:hRule="exact" w:hSpace="0" w:vSpace="0" w:wrap="around" w:hAnchor="page" w:y="6408"/>
        <w:jc w:val="center"/>
        <w:rPr>
          <w:rFonts w:ascii="黑体" w:hAnsi="黑体" w:eastAsia="黑体"/>
          <w:b w:val="0"/>
          <w:bCs w:val="0"/>
          <w:w w:val="100"/>
        </w:rPr>
      </w:pPr>
    </w:p>
    <w:p>
      <w:pPr>
        <w:pStyle w:val="202"/>
        <w:framePr w:h="6974" w:hRule="exact" w:wrap="around" w:x="1419" w:anchorLock="1"/>
      </w:pPr>
      <w:bookmarkStart w:id="5" w:name="CSTD_NAME"/>
      <w:r>
        <w:fldChar w:fldCharType="begin">
          <w:ffData>
            <w:name w:val="CSTD_NAME"/>
            <w:enabled/>
            <w:calcOnExit w:val="0"/>
            <w:textInput>
              <w:default w:val="中小学校物业服务规范"/>
            </w:textInput>
          </w:ffData>
        </w:fldChar>
      </w:r>
      <w:r>
        <w:instrText xml:space="preserve">FORMTEXT</w:instrText>
      </w:r>
      <w:r>
        <w:fldChar w:fldCharType="separate"/>
      </w:r>
      <w:r>
        <w:t>中小学校物业服务规范</w:t>
      </w:r>
      <w:r>
        <w:fldChar w:fldCharType="end"/>
      </w:r>
      <w:bookmarkEnd w:id="5"/>
    </w:p>
    <w:p>
      <w:pPr>
        <w:framePr w:w="9639" w:h="6974" w:hRule="exact" w:wrap="around" w:vAnchor="page" w:hAnchor="page" w:x="1419" w:y="6408" w:anchorLock="1"/>
        <w:ind w:left="-1418"/>
      </w:pPr>
    </w:p>
    <w:p>
      <w:pPr>
        <w:pStyle w:val="130"/>
        <w:framePr w:w="9639" w:h="6974" w:hRule="exact" w:wrap="around" w:vAnchor="page" w:hAnchor="page" w:x="1419" w:y="6408" w:anchorLock="1"/>
        <w:textAlignment w:val="bottom"/>
        <w:rPr>
          <w:rFonts w:ascii="黑体" w:hAnsi="黑体" w:eastAsia="黑体"/>
          <w:szCs w:val="28"/>
        </w:rPr>
      </w:pPr>
      <w:bookmarkStart w:id="6" w:name="ESTD_NAME"/>
      <w:r>
        <w:rPr>
          <w:rFonts w:ascii="黑体" w:hAnsi="黑体" w:eastAsia="黑体"/>
          <w:szCs w:val="28"/>
        </w:rPr>
        <w:fldChar w:fldCharType="begin">
          <w:ffData>
            <w:name w:val="ESTD_NAME"/>
            <w:enabled/>
            <w:calcOnExit w:val="0"/>
            <w:textInput>
              <w:default w:val="Primary and secondary schools property services specification"/>
            </w:textInput>
          </w:ffData>
        </w:fldChar>
      </w:r>
      <w:r>
        <w:rPr>
          <w:rFonts w:ascii="黑体" w:hAnsi="黑体" w:eastAsia="黑体"/>
          <w:szCs w:val="28"/>
        </w:rPr>
        <w:instrText xml:space="preserve">FORMTEXT</w:instrText>
      </w:r>
      <w:r>
        <w:rPr>
          <w:rFonts w:ascii="黑体" w:hAnsi="黑体" w:eastAsia="黑体"/>
          <w:szCs w:val="28"/>
        </w:rPr>
        <w:fldChar w:fldCharType="separate"/>
      </w:r>
      <w:r>
        <w:rPr>
          <w:rFonts w:ascii="黑体" w:hAnsi="黑体" w:eastAsia="黑体"/>
          <w:szCs w:val="28"/>
        </w:rPr>
        <w:t>Primary and secondary schools property services specification</w:t>
      </w:r>
      <w:r>
        <w:rPr>
          <w:rFonts w:ascii="黑体" w:hAnsi="黑体" w:eastAsia="黑体"/>
          <w:szCs w:val="28"/>
        </w:rPr>
        <w:fldChar w:fldCharType="end"/>
      </w:r>
      <w:bookmarkEnd w:id="6"/>
    </w:p>
    <w:p>
      <w:pPr>
        <w:framePr w:w="9639" w:h="6974" w:hRule="exact" w:wrap="around" w:vAnchor="page" w:hAnchor="page" w:x="1419" w:y="6408" w:anchorLock="1"/>
        <w:spacing w:line="760" w:lineRule="exact"/>
        <w:ind w:left="-1418"/>
      </w:pPr>
    </w:p>
    <w:p>
      <w:pPr>
        <w:pStyle w:val="130"/>
        <w:framePr w:w="9639" w:h="6974" w:hRule="exact" w:wrap="around" w:vAnchor="page" w:hAnchor="page" w:x="1419" w:y="6408" w:anchorLock="1"/>
        <w:textAlignment w:val="bottom"/>
        <w:rPr>
          <w:rFonts w:eastAsia="黑体"/>
          <w:szCs w:val="28"/>
        </w:rPr>
      </w:pPr>
    </w:p>
    <w:p>
      <w:pPr>
        <w:pStyle w:val="130"/>
        <w:framePr w:w="9639" w:h="6974" w:hRule="exact" w:wrap="around" w:vAnchor="page" w:hAnchor="page" w:x="1419" w:y="6408" w:anchorLock="1"/>
        <w:spacing w:before="440" w:after="160"/>
        <w:textAlignment w:val="bottom"/>
        <w:rPr>
          <w:sz w:val="24"/>
          <w:szCs w:val="28"/>
        </w:rPr>
      </w:pPr>
      <w:bookmarkStart w:id="7" w:name="下拉1"/>
      <w:r>
        <w:rPr>
          <w:rFonts w:ascii="Times New Roman" w:hAnsi="Times New Roman" w:eastAsia="宋体" w:cs="Times New Roman"/>
          <w:sz w:val="24"/>
          <w:szCs w:val="28"/>
          <w:lang w:val="en-US" w:eastAsia="zh-CN" w:bidi="ar-SA"/>
        </w:rPr>
        <w:fldChar w:fldCharType="begin">
          <w:ffData>
            <w:name w:val="下拉1"/>
            <w:enabled/>
            <w:calcOnExit w:val="0"/>
            <w:ddList>
              <w:listEntry w:val="（征求意见稿）"/>
              <w:listEntry w:val="（中期评审稿）"/>
              <w:listEntry w:val="草案版次选择"/>
              <w:listEntry w:val="（送审讨论稿）"/>
              <w:listEntry w:val="（送审稿）"/>
              <w:listEntry w:val="（报批稿）"/>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bookmarkEnd w:id="7"/>
    </w:p>
    <w:p>
      <w:pPr>
        <w:pStyle w:val="13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8"/>
    </w:p>
    <w:p>
      <w:pPr>
        <w:pStyle w:val="130"/>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fldChar w:fldCharType="separate"/>
      </w:r>
      <w:r>
        <w:rPr>
          <w:b/>
          <w:sz w:val="21"/>
          <w:szCs w:val="28"/>
        </w:rPr>
        <w:fldChar w:fldCharType="end"/>
      </w:r>
      <w:bookmarkEnd w:id="9"/>
    </w:p>
    <w:p>
      <w:pPr>
        <w:pStyle w:val="198"/>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pPr>
        <w:pStyle w:val="199"/>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pPr>
        <w:pStyle w:val="156"/>
        <w:framePr w:h="584" w:hRule="exact" w:hSpace="181" w:vSpace="181" w:wrap="around" w:y="15027"/>
        <w:rPr>
          <w:rFonts w:hAnsi="黑体"/>
        </w:rPr>
      </w:pPr>
      <w:r>
        <w:rPr>
          <w:rFonts w:hint="eastAsia" w:hAnsi="黑体" w:cs="黑体"/>
          <w:sz w:val="28"/>
          <w:szCs w:val="28"/>
        </w:rPr>
        <w:t>中国物业管理协会</w:t>
      </w:r>
      <w:r>
        <w:rPr>
          <w:rFonts w:ascii="Times New Roman"/>
          <w:w w:val="100"/>
          <w:sz w:val="28"/>
        </w:rPr>
        <w:t>  </w:t>
      </w:r>
      <w:r>
        <w:rPr>
          <w:rFonts w:hint="eastAsia" w:hAnsi="黑体" w:cs="黑体"/>
          <w:sz w:val="28"/>
          <w:szCs w:val="28"/>
        </w:rPr>
        <w:t>发布</w:t>
      </w:r>
    </w:p>
    <w:p>
      <w:pPr>
        <w:framePr w:hSpace="180" w:vSpace="180" w:wrap="around" w:vAnchor="margin" w:hAnchor="margin" w:y="1" w:anchorLock="1"/>
        <w:textAlignment w:val="center"/>
        <w:rPr>
          <w:rFonts w:ascii="黑体" w:hAnsi="黑体" w:eastAsia="黑体"/>
        </w:rPr>
      </w:pPr>
      <w:r>
        <w:rPr>
          <w:rFonts w:ascii="黑体" w:hAnsi="黑体" w:eastAsia="黑体"/>
        </w:rPr>
        <w:t>ICS</w:t>
      </w:r>
      <w:r>
        <w:rPr>
          <w:rFonts w:hint="eastAsia" w:ascii="黑体" w:hAnsi="黑体" w:eastAsia="黑体"/>
        </w:rPr>
        <w:t xml:space="preserve"> 03.080.30</w:t>
      </w:r>
    </w:p>
    <w:p>
      <w:pPr>
        <w:framePr w:hSpace="180" w:vSpace="180" w:wrap="around" w:vAnchor="margin" w:hAnchor="margin" w:y="1" w:anchorLock="1"/>
        <w:textAlignment w:val="center"/>
        <w:rPr>
          <w:rFonts w:ascii="黑体" w:hAnsi="Times New Roman" w:eastAsia="黑体"/>
        </w:rPr>
      </w:pPr>
      <w:r>
        <w:rPr>
          <w:rFonts w:hint="eastAsia" w:ascii="黑体" w:hAnsi="Times New Roman" w:eastAsia="黑体"/>
        </w:rPr>
        <w:t>CCS A 12</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framePr w:hSpace="180" w:vSpace="180" w:wrap="around" w:vAnchor="margin" w:hAnchor="margin" w:y="1" w:anchorLock="1"/>
              <w:textAlignment w:val="center"/>
              <w:rPr>
                <w:rFonts w:ascii="黑体" w:hAnsi="Times New Roman" w:eastAsia="黑体"/>
              </w:rPr>
            </w:pPr>
            <w:r>
              <w:rPr>
                <w:rFonts w:ascii="黑体" w:hAnsi="Times New Roman" w:eastAsia="黑体"/>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矩形 4"/>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Iri/s&#10;1QAAAAcBAAAPAAAAAAAAAAEAIAAAACIAAABkcnMvZG93bnJldi54bWxQSwECFAAUAAAACACHTuJA&#10;KjDznLIBAABeAwAADgAAAAAAAAABACAAAAAkAQAAZHJzL2Uyb0RvYy54bWxQSwUGAAAAAAYABgBZ&#10;AQAASAUAAAAA&#10;">
                      <v:fill on="t" focussize="0,0"/>
                      <v:stroke on="f"/>
                      <v:imagedata o:title=""/>
                      <o:lock v:ext="edit" aspectratio="f"/>
                    </v:rect>
                  </w:pict>
                </mc:Fallback>
              </mc:AlternateContent>
            </w:r>
          </w:p>
        </w:tc>
      </w:tr>
    </w:tbl>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850" w:bottom="1134" w:left="1417"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5"/>
        <w:spacing w:before="560" w:after="468"/>
      </w:pPr>
      <w:bookmarkStart w:id="16" w:name="BookMark1"/>
      <w:bookmarkStart w:id="17" w:name="_Toc126412575"/>
      <w:bookmarkStart w:id="18" w:name="_Toc31107"/>
      <w:bookmarkStart w:id="19" w:name="_Toc121561944"/>
      <w:bookmarkStart w:id="20" w:name="_Toc1183"/>
      <w:bookmarkStart w:id="21" w:name="_Toc6800"/>
      <w:bookmarkStart w:id="22" w:name="_Toc12898"/>
      <w:bookmarkStart w:id="23" w:name="_Toc20260"/>
      <w:bookmarkStart w:id="24" w:name="_Toc126684047"/>
      <w:bookmarkStart w:id="25" w:name="_Toc12394"/>
      <w:r>
        <w:rPr>
          <w:rFonts w:hint="eastAsia"/>
          <w:spacing w:val="320"/>
        </w:rPr>
        <w:t>目</w:t>
      </w:r>
      <w:r>
        <w:rPr>
          <w:rFonts w:hint="eastAsia"/>
        </w:rPr>
        <w:t>次</w:t>
      </w:r>
    </w:p>
    <w:sdt>
      <w:sdtPr>
        <w:rPr>
          <w:rFonts w:ascii="宋体" w:hAnsi="宋体"/>
        </w:rPr>
        <w:id w:val="147463253"/>
        <w15:color w:val="DBDBDB"/>
        <w:docPartObj>
          <w:docPartGallery w:val="Table of Contents"/>
          <w:docPartUnique/>
        </w:docPartObj>
      </w:sdtPr>
      <w:sdtEndPr>
        <w:rPr>
          <w:rFonts w:hint="eastAsia" w:ascii="黑体" w:hAnsi="Calibri" w:eastAsia="黑体"/>
          <w:b/>
          <w:sz w:val="32"/>
        </w:rPr>
      </w:sdtEndPr>
      <w:sdtContent>
        <w:p>
          <w:pPr>
            <w:spacing w:line="240" w:lineRule="auto"/>
            <w:jc w:val="center"/>
          </w:pPr>
        </w:p>
        <w:p>
          <w:pPr>
            <w:pStyle w:val="20"/>
            <w:tabs>
              <w:tab w:val="right" w:leader="dot" w:pos="9345"/>
            </w:tabs>
            <w:rPr>
              <w:rFonts w:asciiTheme="minorHAnsi" w:hAnsiTheme="minorHAnsi" w:eastAsiaTheme="minorEastAsia" w:cstheme="minorBidi"/>
              <w:szCs w:val="22"/>
              <w14:ligatures w14:val="standardContextual"/>
            </w:rPr>
          </w:pPr>
          <w:r>
            <w:rPr>
              <w:rFonts w:hint="eastAsia" w:hAnsi="宋体" w:cs="宋体"/>
              <w:kern w:val="0"/>
            </w:rPr>
            <w:fldChar w:fldCharType="begin"/>
          </w:r>
          <w:r>
            <w:rPr>
              <w:rFonts w:hint="eastAsia" w:hAnsi="宋体" w:cs="宋体"/>
            </w:rPr>
            <w:instrText xml:space="preserve">TOC \o "1-2" \h \u </w:instrText>
          </w:r>
          <w:r>
            <w:rPr>
              <w:rFonts w:hint="eastAsia" w:hAnsi="宋体" w:cs="宋体"/>
              <w:kern w:val="0"/>
            </w:rPr>
            <w:fldChar w:fldCharType="separate"/>
          </w:r>
          <w:r>
            <w:fldChar w:fldCharType="begin"/>
          </w:r>
          <w:r>
            <w:instrText xml:space="preserve"> HYPERLINK \l "_Toc168762602" </w:instrText>
          </w:r>
          <w:r>
            <w:fldChar w:fldCharType="separate"/>
          </w:r>
          <w:r>
            <w:rPr>
              <w:rStyle w:val="35"/>
              <w:spacing w:val="320"/>
            </w:rPr>
            <w:t>前</w:t>
          </w:r>
          <w:r>
            <w:rPr>
              <w:rStyle w:val="35"/>
            </w:rPr>
            <w:t>言</w:t>
          </w:r>
          <w:r>
            <w:tab/>
          </w:r>
          <w:r>
            <w:fldChar w:fldCharType="begin"/>
          </w:r>
          <w:r>
            <w:instrText xml:space="preserve"> PAGEREF _Toc168762602 \h </w:instrText>
          </w:r>
          <w:r>
            <w:fldChar w:fldCharType="separate"/>
          </w:r>
          <w:r>
            <w:t>I</w:t>
          </w:r>
          <w:r>
            <w:fldChar w:fldCharType="end"/>
          </w:r>
          <w:r>
            <w:fldChar w:fldCharType="end"/>
          </w:r>
        </w:p>
        <w:p>
          <w:pPr>
            <w:pStyle w:val="20"/>
            <w:tabs>
              <w:tab w:val="right" w:leader="dot" w:pos="9345"/>
            </w:tabs>
            <w:rPr>
              <w:rFonts w:asciiTheme="minorHAnsi" w:hAnsiTheme="minorHAnsi" w:eastAsiaTheme="minorEastAsia" w:cstheme="minorBidi"/>
              <w:szCs w:val="22"/>
              <w14:ligatures w14:val="standardContextual"/>
            </w:rPr>
          </w:pPr>
          <w:r>
            <w:fldChar w:fldCharType="begin"/>
          </w:r>
          <w:r>
            <w:instrText xml:space="preserve"> HYPERLINK \l "_Toc168762603" </w:instrText>
          </w:r>
          <w:r>
            <w:fldChar w:fldCharType="separate"/>
          </w:r>
          <w:r>
            <w:rPr>
              <w:rStyle w:val="35"/>
            </w:rPr>
            <w:t>1 范围</w:t>
          </w:r>
          <w:r>
            <w:tab/>
          </w:r>
          <w:r>
            <w:fldChar w:fldCharType="begin"/>
          </w:r>
          <w:r>
            <w:instrText xml:space="preserve"> PAGEREF _Toc168762603 \h </w:instrText>
          </w:r>
          <w:r>
            <w:fldChar w:fldCharType="separate"/>
          </w:r>
          <w:r>
            <w:t>1</w:t>
          </w:r>
          <w:r>
            <w:fldChar w:fldCharType="end"/>
          </w:r>
          <w:r>
            <w:fldChar w:fldCharType="end"/>
          </w:r>
        </w:p>
        <w:p>
          <w:pPr>
            <w:pStyle w:val="20"/>
            <w:tabs>
              <w:tab w:val="right" w:leader="dot" w:pos="9345"/>
            </w:tabs>
            <w:rPr>
              <w:rFonts w:asciiTheme="minorHAnsi" w:hAnsiTheme="minorHAnsi" w:eastAsiaTheme="minorEastAsia" w:cstheme="minorBidi"/>
              <w:szCs w:val="22"/>
              <w14:ligatures w14:val="standardContextual"/>
            </w:rPr>
          </w:pPr>
          <w:r>
            <w:fldChar w:fldCharType="begin"/>
          </w:r>
          <w:r>
            <w:instrText xml:space="preserve"> HYPERLINK \l "_Toc168762604" </w:instrText>
          </w:r>
          <w:r>
            <w:fldChar w:fldCharType="separate"/>
          </w:r>
          <w:r>
            <w:rPr>
              <w:rStyle w:val="35"/>
            </w:rPr>
            <w:t>2 规范性引用文件</w:t>
          </w:r>
          <w:r>
            <w:tab/>
          </w:r>
          <w:r>
            <w:fldChar w:fldCharType="begin"/>
          </w:r>
          <w:r>
            <w:instrText xml:space="preserve"> PAGEREF _Toc168762604 \h </w:instrText>
          </w:r>
          <w:r>
            <w:fldChar w:fldCharType="separate"/>
          </w:r>
          <w:r>
            <w:t>1</w:t>
          </w:r>
          <w:r>
            <w:fldChar w:fldCharType="end"/>
          </w:r>
          <w:r>
            <w:fldChar w:fldCharType="end"/>
          </w:r>
        </w:p>
        <w:p>
          <w:pPr>
            <w:pStyle w:val="20"/>
            <w:tabs>
              <w:tab w:val="right" w:leader="dot" w:pos="9345"/>
            </w:tabs>
            <w:rPr>
              <w:rFonts w:asciiTheme="minorHAnsi" w:hAnsiTheme="minorHAnsi" w:eastAsiaTheme="minorEastAsia" w:cstheme="minorBidi"/>
              <w:szCs w:val="22"/>
              <w14:ligatures w14:val="standardContextual"/>
            </w:rPr>
          </w:pPr>
          <w:r>
            <w:fldChar w:fldCharType="begin"/>
          </w:r>
          <w:r>
            <w:instrText xml:space="preserve"> HYPERLINK \l "_Toc168762605" </w:instrText>
          </w:r>
          <w:r>
            <w:fldChar w:fldCharType="separate"/>
          </w:r>
          <w:r>
            <w:rPr>
              <w:rStyle w:val="35"/>
            </w:rPr>
            <w:t>3 术语和定义</w:t>
          </w:r>
          <w:r>
            <w:tab/>
          </w:r>
          <w:r>
            <w:fldChar w:fldCharType="begin"/>
          </w:r>
          <w:r>
            <w:instrText xml:space="preserve"> PAGEREF _Toc168762605 \h </w:instrText>
          </w:r>
          <w:r>
            <w:fldChar w:fldCharType="separate"/>
          </w:r>
          <w:r>
            <w:t>1</w:t>
          </w:r>
          <w:r>
            <w:fldChar w:fldCharType="end"/>
          </w:r>
          <w:r>
            <w:fldChar w:fldCharType="end"/>
          </w:r>
        </w:p>
        <w:p>
          <w:pPr>
            <w:pStyle w:val="20"/>
            <w:tabs>
              <w:tab w:val="right" w:leader="dot" w:pos="9345"/>
            </w:tabs>
            <w:rPr>
              <w:rFonts w:asciiTheme="minorHAnsi" w:hAnsiTheme="minorHAnsi" w:eastAsiaTheme="minorEastAsia" w:cstheme="minorBidi"/>
              <w:szCs w:val="22"/>
              <w14:ligatures w14:val="standardContextual"/>
            </w:rPr>
          </w:pPr>
          <w:r>
            <w:fldChar w:fldCharType="begin"/>
          </w:r>
          <w:r>
            <w:instrText xml:space="preserve"> HYPERLINK \l "_Toc168762606" </w:instrText>
          </w:r>
          <w:r>
            <w:fldChar w:fldCharType="separate"/>
          </w:r>
          <w:r>
            <w:rPr>
              <w:rStyle w:val="35"/>
            </w:rPr>
            <w:t>4 管理要求</w:t>
          </w:r>
          <w:r>
            <w:tab/>
          </w:r>
          <w:r>
            <w:fldChar w:fldCharType="begin"/>
          </w:r>
          <w:r>
            <w:instrText xml:space="preserve"> PAGEREF _Toc168762606 \h </w:instrText>
          </w:r>
          <w:r>
            <w:fldChar w:fldCharType="separate"/>
          </w:r>
          <w:r>
            <w:t>2</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"_Toc168762607" </w:instrText>
          </w:r>
          <w:r>
            <w:fldChar w:fldCharType="separate"/>
          </w:r>
          <w:r>
            <w:rPr>
              <w:rStyle w:val="35"/>
              <w14:scene3d>
                <w14:lightRig w14:rig="threePt" w14:dir="t">
                  <w14:rot w14:lat="0" w14:lon="0" w14:rev="0"/>
                </w14:lightRig>
              </w14:scene3d>
            </w:rPr>
            <w:t>4.1</w:t>
          </w:r>
          <w:r>
            <w:rPr>
              <w:rStyle w:val="35"/>
            </w:rPr>
            <w:t xml:space="preserve"> 一般规定</w:t>
          </w:r>
          <w:r>
            <w:tab/>
          </w:r>
          <w:r>
            <w:fldChar w:fldCharType="begin"/>
          </w:r>
          <w:r>
            <w:instrText xml:space="preserve"> PAGEREF _Toc168762607 \h </w:instrText>
          </w:r>
          <w:r>
            <w:fldChar w:fldCharType="separate"/>
          </w:r>
          <w:r>
            <w:t>2</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"_Toc168762608" </w:instrText>
          </w:r>
          <w:r>
            <w:fldChar w:fldCharType="separate"/>
          </w:r>
          <w:r>
            <w:rPr>
              <w:rStyle w:val="35"/>
              <w:highlight w:val="none"/>
              <w14:scene3d>
                <w14:lightRig w14:rig="threePt" w14:dir="t">
                  <w14:rot w14:lat="0" w14:lon="0" w14:rev="0"/>
                </w14:lightRig>
              </w14:scene3d>
            </w:rPr>
            <w:t>4.2</w:t>
          </w:r>
          <w:r>
            <w:rPr>
              <w:rStyle w:val="35"/>
              <w:highlight w:val="none"/>
            </w:rPr>
            <w:t xml:space="preserve"> 服务人员</w:t>
          </w:r>
          <w:r>
            <w:tab/>
          </w:r>
          <w:r>
            <w:fldChar w:fldCharType="begin"/>
          </w:r>
          <w:r>
            <w:instrText xml:space="preserve"> PAGEREF _Toc168762608 \h </w:instrText>
          </w:r>
          <w:r>
            <w:fldChar w:fldCharType="separate"/>
          </w:r>
          <w:r>
            <w:t>2</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"_Toc168762609" </w:instrText>
          </w:r>
          <w:r>
            <w:fldChar w:fldCharType="separate"/>
          </w:r>
          <w:r>
            <w:rPr>
              <w:rStyle w:val="35"/>
              <w14:scene3d>
                <w14:lightRig w14:rig="threePt" w14:dir="t">
                  <w14:rot w14:lat="0" w14:lon="0" w14:rev="0"/>
                </w14:lightRig>
              </w14:scene3d>
            </w:rPr>
            <w:t>4.3</w:t>
          </w:r>
          <w:r>
            <w:rPr>
              <w:rStyle w:val="35"/>
            </w:rPr>
            <w:t xml:space="preserve"> 信息与沟通管理</w:t>
          </w:r>
          <w:r>
            <w:tab/>
          </w:r>
          <w:r>
            <w:rPr>
              <w:rFonts w:hint="eastAsia"/>
              <w:lang w:val="en-US" w:eastAsia="zh-CN"/>
            </w:rPr>
            <w:t>2</w:t>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"_Toc168762610" </w:instrText>
          </w:r>
          <w:r>
            <w:fldChar w:fldCharType="separate"/>
          </w:r>
          <w:r>
            <w:rPr>
              <w:rStyle w:val="35"/>
              <w14:scene3d>
                <w14:lightRig w14:rig="threePt" w14:dir="t">
                  <w14:rot w14:lat="0" w14:lon="0" w14:rev="0"/>
                </w14:lightRig>
              </w14:scene3d>
            </w:rPr>
            <w:t>4.4</w:t>
          </w:r>
          <w:r>
            <w:rPr>
              <w:rStyle w:val="35"/>
            </w:rPr>
            <w:t xml:space="preserve"> 档案管理</w:t>
          </w:r>
          <w:r>
            <w:tab/>
          </w:r>
          <w:r>
            <w:fldChar w:fldCharType="begin"/>
          </w:r>
          <w:r>
            <w:instrText xml:space="preserve"> PAGEREF _Toc168762610 \h </w:instrText>
          </w:r>
          <w:r>
            <w:fldChar w:fldCharType="separate"/>
          </w:r>
          <w:r>
            <w:t>3</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"_Toc168762611" </w:instrText>
          </w:r>
          <w:r>
            <w:fldChar w:fldCharType="separate"/>
          </w:r>
          <w:r>
            <w:rPr>
              <w:rStyle w:val="35"/>
              <w:highlight w:val="none"/>
              <w14:scene3d>
                <w14:lightRig w14:rig="threePt" w14:dir="t">
                  <w14:rot w14:lat="0" w14:lon="0" w14:rev="0"/>
                </w14:lightRig>
              </w14:scene3d>
            </w:rPr>
            <w:t>4.5</w:t>
          </w:r>
          <w:r>
            <w:rPr>
              <w:rStyle w:val="35"/>
              <w:highlight w:val="none"/>
            </w:rPr>
            <w:t xml:space="preserve"> 安全管理</w:t>
          </w:r>
          <w:r>
            <w:tab/>
          </w:r>
          <w:r>
            <w:rPr>
              <w:rFonts w:hint="eastAsia"/>
              <w:lang w:val="en-US" w:eastAsia="zh-CN"/>
            </w:rPr>
            <w:t>3</w:t>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"_Toc168762612" </w:instrText>
          </w:r>
          <w:r>
            <w:fldChar w:fldCharType="separate"/>
          </w:r>
          <w:r>
            <w:rPr>
              <w:rStyle w:val="35"/>
              <w14:scene3d>
                <w14:lightRig w14:rig="threePt" w14:dir="t">
                  <w14:rot w14:lat="0" w14:lon="0" w14:rev="0"/>
                </w14:lightRig>
              </w14:scene3d>
            </w:rPr>
            <w:t>4.6</w:t>
          </w:r>
          <w:r>
            <w:rPr>
              <w:rStyle w:val="35"/>
            </w:rPr>
            <w:t xml:space="preserve"> 物业专业供应商管理</w:t>
          </w:r>
          <w:r>
            <w:tab/>
          </w:r>
          <w:r>
            <w:fldChar w:fldCharType="begin"/>
          </w:r>
          <w:r>
            <w:instrText xml:space="preserve"> PAGEREF _Toc168762612 \h </w:instrText>
          </w:r>
          <w:r>
            <w:fldChar w:fldCharType="separate"/>
          </w:r>
          <w:r>
            <w:t>4</w:t>
          </w:r>
          <w:r>
            <w:fldChar w:fldCharType="end"/>
          </w:r>
          <w:r>
            <w:fldChar w:fldCharType="end"/>
          </w:r>
        </w:p>
        <w:p>
          <w:pPr>
            <w:pStyle w:val="20"/>
            <w:tabs>
              <w:tab w:val="right" w:leader="dot" w:pos="9345"/>
            </w:tabs>
            <w:rPr>
              <w:rFonts w:asciiTheme="minorHAnsi" w:hAnsiTheme="minorHAnsi" w:eastAsiaTheme="minorEastAsia" w:cstheme="minorBidi"/>
              <w:szCs w:val="22"/>
              <w14:ligatures w14:val="standardContextual"/>
            </w:rPr>
          </w:pPr>
          <w:r>
            <w:fldChar w:fldCharType="begin"/>
          </w:r>
          <w:r>
            <w:instrText xml:space="preserve"> HYPERLINK \l "_Toc168762613" </w:instrText>
          </w:r>
          <w:r>
            <w:fldChar w:fldCharType="separate"/>
          </w:r>
          <w:r>
            <w:rPr>
              <w:rStyle w:val="35"/>
            </w:rPr>
            <w:t>5 服务要求</w:t>
          </w:r>
          <w:r>
            <w:tab/>
          </w:r>
          <w:r>
            <w:fldChar w:fldCharType="begin"/>
          </w:r>
          <w:r>
            <w:instrText xml:space="preserve"> PAGEREF _Toc168762613 \h </w:instrText>
          </w:r>
          <w:r>
            <w:fldChar w:fldCharType="separate"/>
          </w:r>
          <w:r>
            <w:t>4</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"_Toc168762614" </w:instrText>
          </w:r>
          <w:r>
            <w:fldChar w:fldCharType="separate"/>
          </w:r>
          <w:r>
            <w:rPr>
              <w:rStyle w:val="35"/>
              <w14:scene3d>
                <w14:lightRig w14:rig="threePt" w14:dir="t">
                  <w14:rot w14:lat="0" w14:lon="0" w14:rev="0"/>
                </w14:lightRig>
              </w14:scene3d>
            </w:rPr>
            <w:t>5.1</w:t>
          </w:r>
          <w:r>
            <w:rPr>
              <w:rStyle w:val="35"/>
            </w:rPr>
            <w:t xml:space="preserve"> 一般规定</w:t>
          </w:r>
          <w:r>
            <w:tab/>
          </w:r>
          <w:r>
            <w:fldChar w:fldCharType="begin"/>
          </w:r>
          <w:r>
            <w:instrText xml:space="preserve"> PAGEREF _Toc168762614 \h </w:instrText>
          </w:r>
          <w:r>
            <w:fldChar w:fldCharType="separate"/>
          </w:r>
          <w:r>
            <w:t>4</w:t>
          </w:r>
          <w:r>
            <w:fldChar w:fldCharType="end"/>
          </w:r>
          <w:r>
            <w:fldChar w:fldCharType="end"/>
          </w:r>
        </w:p>
        <w:p>
          <w:pPr>
            <w:pStyle w:val="25"/>
            <w:rPr>
              <w:rFonts w:asciiTheme="minorHAnsi" w:hAnsiTheme="minorHAnsi" w:eastAsiaTheme="minorEastAsia" w:cstheme="minorBidi"/>
              <w:szCs w:val="22"/>
              <w:highlight w:val="none"/>
              <w14:ligatures w14:val="standardContextual"/>
            </w:rPr>
          </w:pPr>
          <w:r>
            <w:rPr>
              <w:highlight w:val="none"/>
            </w:rPr>
            <w:fldChar w:fldCharType="begin"/>
          </w:r>
          <w:r>
            <w:rPr>
              <w:highlight w:val="none"/>
            </w:rPr>
            <w:instrText xml:space="preserve"> HYPERLINK \l "_Toc168762615" </w:instrText>
          </w:r>
          <w:r>
            <w:rPr>
              <w:highlight w:val="none"/>
            </w:rPr>
            <w:fldChar w:fldCharType="separate"/>
          </w:r>
          <w:r>
            <w:rPr>
              <w:rStyle w:val="35"/>
              <w:highlight w:val="none"/>
              <w14:scene3d>
                <w14:lightRig w14:rig="threePt" w14:dir="t">
                  <w14:rot w14:lat="0" w14:lon="0" w14:rev="0"/>
                </w14:lightRig>
              </w14:scene3d>
            </w:rPr>
            <w:t>5.2</w:t>
          </w:r>
          <w:r>
            <w:rPr>
              <w:rStyle w:val="35"/>
              <w:highlight w:val="none"/>
            </w:rPr>
            <w:t xml:space="preserve"> 教学辅助</w:t>
          </w:r>
          <w:r>
            <w:rPr>
              <w:rStyle w:val="35"/>
              <w:rFonts w:hint="eastAsia"/>
              <w:highlight w:val="none"/>
              <w:lang w:val="en-US" w:eastAsia="zh-CN"/>
            </w:rPr>
            <w:t>管理</w:t>
          </w:r>
          <w:r>
            <w:rPr>
              <w:highlight w:val="none"/>
            </w:rPr>
            <w:tab/>
          </w:r>
          <w:r>
            <w:rPr>
              <w:rFonts w:hint="eastAsia"/>
              <w:highlight w:val="none"/>
              <w:lang w:val="en-US" w:eastAsia="zh-CN"/>
            </w:rPr>
            <w:t>4</w:t>
          </w:r>
          <w:r>
            <w:rPr>
              <w:highlight w:val="none"/>
            </w:rPr>
            <w:fldChar w:fldCharType="end"/>
          </w:r>
        </w:p>
        <w:p>
          <w:pPr>
            <w:pStyle w:val="25"/>
            <w:rPr>
              <w:rFonts w:asciiTheme="minorHAnsi" w:hAnsiTheme="minorHAnsi" w:eastAsiaTheme="minorEastAsia" w:cstheme="minorBidi"/>
              <w:szCs w:val="22"/>
              <w14:ligatures w14:val="standardContextual"/>
            </w:rPr>
          </w:pPr>
          <w:r>
            <w:rPr>
              <w:highlight w:val="none"/>
            </w:rPr>
            <w:fldChar w:fldCharType="begin"/>
          </w:r>
          <w:r>
            <w:rPr>
              <w:highlight w:val="none"/>
            </w:rPr>
            <w:instrText xml:space="preserve"> HYPERLINK \l "_Toc168762616" </w:instrText>
          </w:r>
          <w:r>
            <w:rPr>
              <w:highlight w:val="none"/>
            </w:rPr>
            <w:fldChar w:fldCharType="separate"/>
          </w:r>
          <w:r>
            <w:rPr>
              <w:rStyle w:val="35"/>
              <w:highlight w:val="none"/>
              <w14:scene3d>
                <w14:lightRig w14:rig="threePt" w14:dir="t">
                  <w14:rot w14:lat="0" w14:lon="0" w14:rev="0"/>
                </w14:lightRig>
              </w14:scene3d>
            </w:rPr>
            <w:t>5.3</w:t>
          </w:r>
          <w:r>
            <w:rPr>
              <w:rStyle w:val="35"/>
              <w:highlight w:val="none"/>
            </w:rPr>
            <w:t xml:space="preserve"> 房屋及设施设备管理</w:t>
          </w:r>
          <w:r>
            <w:rPr>
              <w:highlight w:val="none"/>
            </w:rPr>
            <w:tab/>
          </w:r>
          <w:r>
            <w:rPr>
              <w:rFonts w:hint="eastAsia"/>
              <w:highlight w:val="none"/>
              <w:lang w:val="en-US" w:eastAsia="zh-CN"/>
            </w:rPr>
            <w:t>5</w:t>
          </w:r>
          <w:r>
            <w:rPr>
              <w:highlight w:val="none"/>
            </w:rP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"_Toc168762617" </w:instrText>
          </w:r>
          <w:r>
            <w:fldChar w:fldCharType="separate"/>
          </w:r>
          <w:r>
            <w:rPr>
              <w:rStyle w:val="35"/>
              <w14:scene3d>
                <w14:lightRig w14:rig="threePt" w14:dir="t">
                  <w14:rot w14:lat="0" w14:lon="0" w14:rev="0"/>
                </w14:lightRig>
              </w14:scene3d>
            </w:rPr>
            <w:t>5.4</w:t>
          </w:r>
          <w:r>
            <w:rPr>
              <w:rStyle w:val="35"/>
            </w:rPr>
            <w:t xml:space="preserve"> 秩序维护管理</w:t>
          </w:r>
          <w:r>
            <w:tab/>
          </w:r>
          <w:r>
            <w:fldChar w:fldCharType="begin"/>
          </w:r>
          <w:r>
            <w:instrText xml:space="preserve"> PAGEREF _Toc168762617 \h </w:instrText>
          </w:r>
          <w:r>
            <w:fldChar w:fldCharType="separate"/>
          </w:r>
          <w:r>
            <w:t>9</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"_Toc168762618" </w:instrText>
          </w:r>
          <w:r>
            <w:fldChar w:fldCharType="separate"/>
          </w:r>
          <w:r>
            <w:rPr>
              <w:rStyle w:val="35"/>
              <w14:scene3d>
                <w14:lightRig w14:rig="threePt" w14:dir="t">
                  <w14:rot w14:lat="0" w14:lon="0" w14:rev="0"/>
                </w14:lightRig>
              </w14:scene3d>
            </w:rPr>
            <w:t>5.5</w:t>
          </w:r>
          <w:r>
            <w:rPr>
              <w:rStyle w:val="35"/>
            </w:rPr>
            <w:t xml:space="preserve"> 环境管理</w:t>
          </w:r>
          <w:r>
            <w:tab/>
          </w:r>
          <w:r>
            <w:fldChar w:fldCharType="begin"/>
          </w:r>
          <w:r>
            <w:instrText xml:space="preserve"> PAGEREF _Toc168762618 \h </w:instrText>
          </w:r>
          <w:r>
            <w:fldChar w:fldCharType="separate"/>
          </w:r>
          <w:r>
            <w:t>1</w:t>
          </w:r>
          <w:r>
            <w:rPr>
              <w:rFonts w:hint="eastAsia"/>
              <w:lang w:val="en-US" w:eastAsia="zh-CN"/>
            </w:rPr>
            <w:t>0</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"_Toc168762619" </w:instrText>
          </w:r>
          <w:r>
            <w:fldChar w:fldCharType="separate"/>
          </w:r>
          <w:r>
            <w:rPr>
              <w:rStyle w:val="35"/>
              <w14:scene3d>
                <w14:lightRig w14:rig="threePt" w14:dir="t">
                  <w14:rot w14:lat="0" w14:lon="0" w14:rev="0"/>
                </w14:lightRig>
              </w14:scene3d>
            </w:rPr>
            <w:t>5.6</w:t>
          </w:r>
          <w:r>
            <w:rPr>
              <w:rStyle w:val="35"/>
            </w:rPr>
            <w:t xml:space="preserve"> 应急处置</w:t>
          </w:r>
          <w:r>
            <w:tab/>
          </w:r>
          <w:r>
            <w:fldChar w:fldCharType="begin"/>
          </w:r>
          <w:r>
            <w:instrText xml:space="preserve"> PAGEREF _Toc168762619 \h </w:instrText>
          </w:r>
          <w:r>
            <w:fldChar w:fldCharType="separate"/>
          </w:r>
          <w:r>
            <w:t>1</w:t>
          </w:r>
          <w:r>
            <w:rPr>
              <w:rFonts w:hint="eastAsia"/>
              <w:lang w:val="en-US" w:eastAsia="zh-CN"/>
            </w:rPr>
            <w:t>1</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"_Toc168762620" </w:instrText>
          </w:r>
          <w:r>
            <w:fldChar w:fldCharType="separate"/>
          </w:r>
          <w:r>
            <w:rPr>
              <w:rStyle w:val="35"/>
              <w14:scene3d>
                <w14:lightRig w14:rig="threePt" w14:dir="t">
                  <w14:rot w14:lat="0" w14:lon="0" w14:rev="0"/>
                </w14:lightRig>
              </w14:scene3d>
            </w:rPr>
            <w:t>5.7</w:t>
          </w:r>
          <w:r>
            <w:rPr>
              <w:rStyle w:val="35"/>
            </w:rPr>
            <w:t xml:space="preserve"> 专项服务</w:t>
          </w:r>
          <w:r>
            <w:tab/>
          </w:r>
          <w:r>
            <w:fldChar w:fldCharType="begin"/>
          </w:r>
          <w:r>
            <w:instrText xml:space="preserve"> PAGEREF _Toc168762620 \h </w:instrText>
          </w:r>
          <w:r>
            <w:fldChar w:fldCharType="separate"/>
          </w:r>
          <w:r>
            <w:t>1</w:t>
          </w:r>
          <w:r>
            <w:rPr>
              <w:rFonts w:hint="eastAsia"/>
              <w:lang w:val="en-US" w:eastAsia="zh-CN"/>
            </w:rPr>
            <w:t>2</w:t>
          </w:r>
          <w:r>
            <w:fldChar w:fldCharType="end"/>
          </w:r>
          <w:r>
            <w:fldChar w:fldCharType="end"/>
          </w:r>
        </w:p>
        <w:p>
          <w:pPr>
            <w:pStyle w:val="20"/>
            <w:tabs>
              <w:tab w:val="right" w:leader="dot" w:pos="9345"/>
            </w:tabs>
            <w:rPr>
              <w:rFonts w:asciiTheme="minorHAnsi" w:hAnsiTheme="minorHAnsi" w:eastAsiaTheme="minorEastAsia" w:cstheme="minorBidi"/>
              <w:szCs w:val="22"/>
              <w14:ligatures w14:val="standardContextual"/>
            </w:rPr>
          </w:pPr>
          <w:r>
            <w:fldChar w:fldCharType="begin"/>
          </w:r>
          <w:r>
            <w:instrText xml:space="preserve"> HYPERLINK \l "_Toc168762621" </w:instrText>
          </w:r>
          <w:r>
            <w:fldChar w:fldCharType="separate"/>
          </w:r>
          <w:r>
            <w:rPr>
              <w:rStyle w:val="35"/>
            </w:rPr>
            <w:t>6 评价与改进</w:t>
          </w:r>
          <w:r>
            <w:tab/>
          </w:r>
          <w:r>
            <w:fldChar w:fldCharType="begin"/>
          </w:r>
          <w:r>
            <w:instrText xml:space="preserve"> PAGEREF _Toc168762621 \h </w:instrText>
          </w:r>
          <w:r>
            <w:fldChar w:fldCharType="separate"/>
          </w:r>
          <w:r>
            <w:t>1</w:t>
          </w:r>
          <w:r>
            <w:rPr>
              <w:rFonts w:hint="eastAsia"/>
              <w:lang w:val="en-US" w:eastAsia="zh-CN"/>
            </w:rPr>
            <w:t>5</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"_Toc168762622" </w:instrText>
          </w:r>
          <w:r>
            <w:fldChar w:fldCharType="separate"/>
          </w:r>
          <w:r>
            <w:rPr>
              <w:rStyle w:val="35"/>
              <w14:scene3d>
                <w14:lightRig w14:rig="threePt" w14:dir="t">
                  <w14:rot w14:lat="0" w14:lon="0" w14:rev="0"/>
                </w14:lightRig>
              </w14:scene3d>
            </w:rPr>
            <w:t>6.1</w:t>
          </w:r>
          <w:r>
            <w:rPr>
              <w:rStyle w:val="35"/>
            </w:rPr>
            <w:t xml:space="preserve"> 服务评价</w:t>
          </w:r>
          <w:r>
            <w:tab/>
          </w:r>
          <w:r>
            <w:fldChar w:fldCharType="begin"/>
          </w:r>
          <w:r>
            <w:instrText xml:space="preserve"> PAGEREF _Toc168762622 \h </w:instrText>
          </w:r>
          <w:r>
            <w:fldChar w:fldCharType="separate"/>
          </w:r>
          <w:r>
            <w:t>1</w:t>
          </w:r>
          <w:r>
            <w:rPr>
              <w:rFonts w:hint="eastAsia"/>
              <w:lang w:val="en-US" w:eastAsia="zh-CN"/>
            </w:rPr>
            <w:t>5</w:t>
          </w:r>
          <w:r>
            <w:fldChar w:fldCharType="end"/>
          </w:r>
          <w:r>
            <w:fldChar w:fldCharType="end"/>
          </w:r>
        </w:p>
        <w:p>
          <w:pPr>
            <w:pStyle w:val="25"/>
            <w:rPr>
              <w:rFonts w:asciiTheme="minorHAnsi" w:hAnsiTheme="minorHAnsi" w:eastAsiaTheme="minorEastAsia" w:cstheme="minorBidi"/>
              <w:szCs w:val="22"/>
              <w14:ligatures w14:val="standardContextual"/>
            </w:rPr>
          </w:pPr>
          <w:r>
            <w:fldChar w:fldCharType="begin"/>
          </w:r>
          <w:r>
            <w:instrText xml:space="preserve"> HYPERLINK \l "_Toc168762623" </w:instrText>
          </w:r>
          <w:r>
            <w:fldChar w:fldCharType="separate"/>
          </w:r>
          <w:r>
            <w:rPr>
              <w:rStyle w:val="35"/>
              <w14:scene3d>
                <w14:lightRig w14:rig="threePt" w14:dir="t">
                  <w14:rot w14:lat="0" w14:lon="0" w14:rev="0"/>
                </w14:lightRig>
              </w14:scene3d>
            </w:rPr>
            <w:t>6.2</w:t>
          </w:r>
          <w:r>
            <w:rPr>
              <w:rStyle w:val="35"/>
            </w:rPr>
            <w:t xml:space="preserve"> 持续改进</w:t>
          </w:r>
          <w:r>
            <w:tab/>
          </w:r>
          <w:r>
            <w:fldChar w:fldCharType="begin"/>
          </w:r>
          <w:r>
            <w:instrText xml:space="preserve"> PAGEREF _Toc168762623 \h </w:instrText>
          </w:r>
          <w:r>
            <w:fldChar w:fldCharType="separate"/>
          </w:r>
          <w:r>
            <w:t>1</w:t>
          </w:r>
          <w:r>
            <w:rPr>
              <w:rFonts w:hint="eastAsia"/>
              <w:lang w:val="en-US" w:eastAsia="zh-CN"/>
            </w:rPr>
            <w:t>5</w:t>
          </w:r>
          <w:r>
            <w:fldChar w:fldCharType="end"/>
          </w:r>
          <w:r>
            <w:fldChar w:fldCharType="end"/>
          </w:r>
        </w:p>
        <w:p>
          <w:pPr>
            <w:pStyle w:val="20"/>
            <w:tabs>
              <w:tab w:val="right" w:leader="dot" w:pos="9345"/>
            </w:tabs>
            <w:rPr>
              <w:rFonts w:asciiTheme="minorHAnsi" w:hAnsiTheme="minorHAnsi" w:eastAsiaTheme="minorEastAsia" w:cstheme="minorBidi"/>
              <w:szCs w:val="22"/>
              <w14:ligatures w14:val="standardContextual"/>
            </w:rPr>
          </w:pPr>
          <w:r>
            <w:fldChar w:fldCharType="begin"/>
          </w:r>
          <w:r>
            <w:instrText xml:space="preserve"> HYPERLINK \l "_Toc168762624" </w:instrText>
          </w:r>
          <w:r>
            <w:fldChar w:fldCharType="separate"/>
          </w:r>
          <w:r>
            <w:rPr>
              <w:rStyle w:val="35"/>
              <w:spacing w:val="105"/>
            </w:rPr>
            <w:t>参考文</w:t>
          </w:r>
          <w:r>
            <w:rPr>
              <w:rStyle w:val="35"/>
            </w:rPr>
            <w:t>献</w:t>
          </w:r>
          <w:r>
            <w:tab/>
          </w:r>
          <w:r>
            <w:fldChar w:fldCharType="begin"/>
          </w:r>
          <w:r>
            <w:instrText xml:space="preserve"> PAGEREF _Toc168762624 \h </w:instrText>
          </w:r>
          <w:r>
            <w:fldChar w:fldCharType="separate"/>
          </w:r>
          <w:r>
            <w:t>1</w:t>
          </w:r>
          <w:r>
            <w:rPr>
              <w:rFonts w:hint="eastAsia"/>
              <w:lang w:val="en-US" w:eastAsia="zh-CN"/>
            </w:rPr>
            <w:t>6</w:t>
          </w:r>
          <w:r>
            <w:fldChar w:fldCharType="end"/>
          </w:r>
          <w:r>
            <w:fldChar w:fldCharType="end"/>
          </w:r>
        </w:p>
        <w:p>
          <w:pPr>
            <w:pStyle w:val="95"/>
            <w:spacing w:before="0" w:after="0" w:afterLines="0" w:line="400" w:lineRule="exact"/>
            <w:jc w:val="both"/>
            <w:rPr>
              <w:b/>
            </w:rPr>
            <w:sectPr>
              <w:headerReference r:id="rId9" w:type="default"/>
              <w:footerReference r:id="rId11" w:type="default"/>
              <w:headerReference r:id="rId10" w:type="even"/>
              <w:footerReference r:id="rId12" w:type="even"/>
              <w:pgSz w:w="11906" w:h="16838"/>
              <w:pgMar w:top="1417" w:right="1134" w:bottom="1134" w:left="1417" w:header="1418" w:footer="1134" w:gutter="0"/>
              <w:pgNumType w:fmt="upperRoman" w:start="1"/>
              <w:cols w:space="0" w:num="1"/>
              <w:formProt w:val="0"/>
              <w:docGrid w:type="lines" w:linePitch="312" w:charSpace="0"/>
            </w:sectPr>
          </w:pPr>
          <w:r>
            <w:rPr>
              <w:rFonts w:hint="eastAsia" w:ascii="宋体" w:hAnsi="宋体" w:eastAsia="宋体" w:cs="宋体"/>
              <w:sz w:val="21"/>
            </w:rPr>
            <w:fldChar w:fldCharType="end"/>
          </w:r>
        </w:p>
      </w:sdtContent>
    </w:sdt>
    <w:bookmarkEnd w:id="16"/>
    <w:p>
      <w:pPr>
        <w:pStyle w:val="93"/>
        <w:spacing w:before="900" w:after="468"/>
      </w:pPr>
      <w:bookmarkStart w:id="26" w:name="_Toc18141"/>
      <w:bookmarkStart w:id="27" w:name="_Toc29967"/>
      <w:bookmarkStart w:id="28" w:name="_Toc168762602"/>
      <w:bookmarkStart w:id="29" w:name="BookMark2"/>
      <w:r>
        <w:rPr>
          <w:spacing w:val="320"/>
        </w:rPr>
        <w:t>前</w:t>
      </w:r>
      <w:r>
        <w:t>言</w:t>
      </w:r>
      <w:bookmarkEnd w:id="17"/>
      <w:bookmarkEnd w:id="18"/>
      <w:bookmarkEnd w:id="19"/>
      <w:bookmarkEnd w:id="20"/>
      <w:bookmarkEnd w:id="21"/>
      <w:bookmarkEnd w:id="22"/>
      <w:bookmarkEnd w:id="23"/>
      <w:bookmarkEnd w:id="24"/>
      <w:bookmarkEnd w:id="25"/>
      <w:bookmarkEnd w:id="26"/>
      <w:bookmarkEnd w:id="27"/>
      <w:bookmarkEnd w:id="28"/>
    </w:p>
    <w:p>
      <w:pPr>
        <w:pStyle w:val="60"/>
        <w:ind w:firstLine="420"/>
      </w:pPr>
      <w:r>
        <w:rPr>
          <w:rFonts w:hint="eastAsia"/>
        </w:rPr>
        <w:t>本文件按照GB/T 1.1—2020《标准化工作导则  第1部分：标准化文件的结构和起草规则》的规定起草。</w:t>
      </w:r>
    </w:p>
    <w:p>
      <w:pPr>
        <w:pStyle w:val="60"/>
        <w:ind w:firstLine="420"/>
      </w:pPr>
      <w:r>
        <w:rPr>
          <w:rFonts w:hint="eastAsia"/>
        </w:rPr>
        <w:t>请注意本文件的某些内容可能涉及专利。本文件的发布机构不承担识别专利的责任。</w:t>
      </w:r>
    </w:p>
    <w:p>
      <w:pPr>
        <w:pStyle w:val="60"/>
        <w:ind w:firstLine="420"/>
      </w:pPr>
      <w:r>
        <w:rPr>
          <w:rFonts w:hint="eastAsia"/>
        </w:rPr>
        <w:t>本文件由</w:t>
      </w:r>
      <w:bookmarkStart w:id="30" w:name="OLE_LINK5"/>
      <w:r>
        <w:rPr>
          <w:rFonts w:hint="eastAsia"/>
        </w:rPr>
        <w:t>中国物业管理协会标准化工作委员会</w:t>
      </w:r>
      <w:bookmarkEnd w:id="30"/>
      <w:r>
        <w:rPr>
          <w:rFonts w:hint="eastAsia"/>
        </w:rPr>
        <w:t>提出并归口。</w:t>
      </w:r>
    </w:p>
    <w:p>
      <w:pPr>
        <w:pStyle w:val="60"/>
        <w:ind w:firstLine="420"/>
        <w:rPr>
          <w:rFonts w:hint="eastAsia"/>
          <w:lang w:eastAsia="zh-Hans"/>
        </w:rPr>
      </w:pPr>
      <w:r>
        <w:rPr>
          <w:rFonts w:hint="eastAsia"/>
        </w:rPr>
        <w:t>本文件起草单位</w:t>
      </w:r>
      <w:r>
        <w:rPr>
          <w:rFonts w:hint="eastAsia"/>
          <w:lang w:eastAsia="zh-CN"/>
        </w:rPr>
        <w:t>：</w:t>
      </w:r>
      <w:r>
        <w:rPr>
          <w:rFonts w:hint="eastAsia"/>
        </w:rPr>
        <w:t>深圳市天健城市服务有限公司、北京兴业源科技服务集团股份有限公司、长城物业集团股份有限公司</w:t>
      </w:r>
      <w:r>
        <w:rPr>
          <w:rFonts w:hint="eastAsia"/>
          <w:lang w:eastAsia="zh-CN"/>
        </w:rPr>
        <w:t>、</w:t>
      </w:r>
      <w:r>
        <w:rPr>
          <w:rFonts w:hint="eastAsia"/>
          <w:lang w:val="en-US" w:eastAsia="zh-CN"/>
        </w:rPr>
        <w:t>山东明德物业管理集团有限公司、上海益中亘泰（集团）股份有限公司、北京首佳物业管理有限公司、和泓服务集团有限公司</w:t>
      </w:r>
      <w:r>
        <w:rPr>
          <w:rFonts w:hint="eastAsia"/>
          <w:lang w:eastAsia="zh-Hans"/>
        </w:rPr>
        <w:t>。</w:t>
      </w:r>
    </w:p>
    <w:p>
      <w:pPr>
        <w:pStyle w:val="60"/>
        <w:ind w:firstLine="420"/>
      </w:pPr>
      <w:r>
        <w:rPr>
          <w:rFonts w:hint="eastAsia"/>
        </w:rPr>
        <w:t>本文件主要起草人：</w:t>
      </w:r>
      <w:bookmarkStart w:id="157" w:name="_GoBack"/>
      <w:bookmarkEnd w:id="157"/>
    </w:p>
    <w:p>
      <w:pPr>
        <w:pStyle w:val="60"/>
        <w:ind w:firstLine="420"/>
      </w:pPr>
    </w:p>
    <w:p>
      <w:pPr>
        <w:pStyle w:val="60"/>
        <w:ind w:firstLine="420"/>
        <w:sectPr>
          <w:footerReference r:id="rId13" w:type="default"/>
          <w:footerReference r:id="rId14" w:type="even"/>
          <w:pgSz w:w="11906" w:h="16838"/>
          <w:pgMar w:top="1417" w:right="1134" w:bottom="1134" w:left="1417" w:header="1418" w:footer="1134" w:gutter="0"/>
          <w:pgNumType w:fmt="upperRoman" w:start="1"/>
          <w:cols w:space="0" w:num="1"/>
          <w:formProt w:val="0"/>
          <w:docGrid w:type="lines" w:linePitch="312" w:charSpace="0"/>
        </w:sectPr>
      </w:pPr>
    </w:p>
    <w:bookmarkEnd w:id="29"/>
    <w:p>
      <w:pPr>
        <w:spacing w:line="20" w:lineRule="exact"/>
        <w:jc w:val="center"/>
        <w:rPr>
          <w:rFonts w:ascii="黑体" w:hAnsi="黑体" w:eastAsia="黑体"/>
          <w:sz w:val="32"/>
          <w:szCs w:val="32"/>
        </w:rPr>
      </w:pPr>
      <w:bookmarkStart w:id="31" w:name="BookMark4"/>
    </w:p>
    <w:p>
      <w:pPr>
        <w:spacing w:line="20" w:lineRule="exact"/>
        <w:jc w:val="center"/>
        <w:rPr>
          <w:rFonts w:ascii="黑体" w:hAnsi="黑体" w:eastAsia="黑体"/>
          <w:sz w:val="32"/>
          <w:szCs w:val="32"/>
        </w:rPr>
      </w:pPr>
    </w:p>
    <w:sdt>
      <w:sdtPr>
        <w:tag w:val="NEW_STAND_NAME"/>
        <w:id w:val="595910757"/>
        <w:lock w:val="sdtLocked"/>
        <w:placeholder>
          <w:docPart w:val="7861DDE7E85748EAA3721E7BB4C98CE0"/>
        </w:placeholder>
      </w:sdtPr>
      <w:sdtContent>
        <w:p>
          <w:pPr>
            <w:pStyle w:val="182"/>
            <w:spacing w:before="3" w:beforeLines="1" w:after="686" w:afterLines="220"/>
          </w:pPr>
          <w:bookmarkStart w:id="32" w:name="NEW_STAND_NAME"/>
          <w:r>
            <w:rPr>
              <w:rFonts w:hint="eastAsia"/>
            </w:rPr>
            <w:t>中小学校物业服务规范</w:t>
          </w:r>
        </w:p>
      </w:sdtContent>
    </w:sdt>
    <w:bookmarkEnd w:id="32"/>
    <w:p>
      <w:pPr>
        <w:pStyle w:val="108"/>
        <w:spacing w:before="312" w:after="312"/>
      </w:pPr>
      <w:bookmarkStart w:id="33" w:name="_Toc30763"/>
      <w:bookmarkStart w:id="34" w:name="_Toc24884211"/>
      <w:bookmarkStart w:id="35" w:name="_Toc26986771"/>
      <w:bookmarkStart w:id="36" w:name="_Toc26648465"/>
      <w:bookmarkStart w:id="37" w:name="_Toc20478"/>
      <w:bookmarkStart w:id="38" w:name="_Toc5651"/>
      <w:bookmarkStart w:id="39" w:name="_Toc126412576"/>
      <w:bookmarkStart w:id="40" w:name="_Toc26986530"/>
      <w:bookmarkStart w:id="41" w:name="_Toc25668"/>
      <w:bookmarkStart w:id="42" w:name="_Toc26718930"/>
      <w:bookmarkStart w:id="43" w:name="_Toc29593"/>
      <w:bookmarkStart w:id="44" w:name="_Toc25329"/>
      <w:bookmarkStart w:id="45" w:name="_Toc17233325"/>
      <w:bookmarkStart w:id="46" w:name="_Toc97191423"/>
      <w:bookmarkStart w:id="47" w:name="_Toc24884218"/>
      <w:bookmarkStart w:id="48" w:name="_Toc32503"/>
      <w:bookmarkStart w:id="49" w:name="_Toc168762603"/>
      <w:bookmarkStart w:id="50" w:name="_Toc121561945"/>
      <w:bookmarkStart w:id="51" w:name="_Toc17233333"/>
      <w:bookmarkStart w:id="52" w:name="_Toc21182"/>
      <w:bookmarkStart w:id="53" w:name="_Toc126684048"/>
      <w:r>
        <w:rPr>
          <w:rFonts w:hint="eastAsia"/>
        </w:rPr>
        <w:t>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60"/>
        <w:ind w:firstLine="420"/>
        <w:rPr>
          <w:rFonts w:hint="eastAsia"/>
          <w:highlight w:val="none"/>
        </w:rPr>
      </w:pPr>
      <w:r>
        <w:rPr>
          <w:rFonts w:hint="eastAsia"/>
          <w:highlight w:val="none"/>
        </w:rPr>
        <w:t>本文件</w:t>
      </w:r>
      <w:r>
        <w:rPr>
          <w:rFonts w:hint="eastAsia"/>
          <w:highlight w:val="none"/>
          <w:lang w:val="en-US" w:eastAsia="zh-CN"/>
        </w:rPr>
        <w:t>规定了全日制普通</w:t>
      </w:r>
      <w:r>
        <w:rPr>
          <w:rFonts w:hint="eastAsia"/>
          <w:highlight w:val="none"/>
        </w:rPr>
        <w:t>中小学校物业服务</w:t>
      </w:r>
      <w:r>
        <w:rPr>
          <w:rFonts w:hint="eastAsia"/>
          <w:highlight w:val="none"/>
          <w:lang w:val="en-US" w:eastAsia="zh-CN"/>
        </w:rPr>
        <w:t>的</w:t>
      </w:r>
      <w:r>
        <w:rPr>
          <w:rFonts w:hint="eastAsia"/>
          <w:highlight w:val="none"/>
        </w:rPr>
        <w:t>管理要求、服务要求、评价与改进。</w:t>
      </w:r>
    </w:p>
    <w:p>
      <w:pPr>
        <w:pStyle w:val="60"/>
        <w:bidi w:val="0"/>
        <w:rPr>
          <w:rFonts w:hint="eastAsia"/>
        </w:rPr>
      </w:pPr>
      <w:r>
        <w:rPr>
          <w:rFonts w:hint="eastAsia"/>
        </w:rPr>
        <w:t>本文件适用于</w:t>
      </w:r>
      <w:r>
        <w:rPr>
          <w:rFonts w:hint="eastAsia"/>
          <w:lang w:val="en-US" w:eastAsia="zh-CN"/>
        </w:rPr>
        <w:t>全日制普通</w:t>
      </w:r>
      <w:r>
        <w:rPr>
          <w:rFonts w:hint="eastAsia"/>
          <w:lang w:eastAsia="zh-CN"/>
        </w:rPr>
        <w:t>中小学</w:t>
      </w:r>
      <w:r>
        <w:rPr>
          <w:rFonts w:hint="eastAsia"/>
          <w:lang w:val="en-US" w:eastAsia="zh-CN"/>
        </w:rPr>
        <w:t>校</w:t>
      </w:r>
      <w:r>
        <w:rPr>
          <w:rFonts w:hint="eastAsia"/>
          <w:lang w:eastAsia="zh-CN"/>
        </w:rPr>
        <w:t>物业</w:t>
      </w:r>
      <w:r>
        <w:rPr>
          <w:rFonts w:hint="eastAsia"/>
          <w:lang w:val="en-US" w:eastAsia="zh-CN"/>
        </w:rPr>
        <w:t>服务</w:t>
      </w:r>
      <w:r>
        <w:rPr>
          <w:rFonts w:hint="eastAsia"/>
          <w:lang w:eastAsia="zh-CN"/>
        </w:rPr>
        <w:t>。</w:t>
      </w:r>
    </w:p>
    <w:p>
      <w:pPr>
        <w:pStyle w:val="108"/>
        <w:spacing w:before="312" w:after="312"/>
        <w:rPr>
          <w:highlight w:val="none"/>
        </w:rPr>
      </w:pPr>
      <w:bookmarkStart w:id="54" w:name="_Toc121561946"/>
      <w:bookmarkStart w:id="55" w:name="_Toc23889"/>
      <w:bookmarkStart w:id="56" w:name="_Toc97191424"/>
      <w:bookmarkStart w:id="57" w:name="_Toc168762604"/>
      <w:bookmarkStart w:id="58" w:name="_Toc17233326"/>
      <w:bookmarkStart w:id="59" w:name="_Toc126412577"/>
      <w:bookmarkStart w:id="60" w:name="_Toc24884219"/>
      <w:bookmarkStart w:id="61" w:name="_Toc26986772"/>
      <w:bookmarkStart w:id="62" w:name="_Toc26889"/>
      <w:bookmarkStart w:id="63" w:name="_Toc19990"/>
      <w:bookmarkStart w:id="64" w:name="_Toc17233334"/>
      <w:bookmarkStart w:id="65" w:name="_Toc9153"/>
      <w:bookmarkStart w:id="66" w:name="_Toc24884212"/>
      <w:bookmarkStart w:id="67" w:name="_Toc126684049"/>
      <w:bookmarkStart w:id="68" w:name="_Toc18198"/>
      <w:bookmarkStart w:id="69" w:name="_Toc26718931"/>
      <w:bookmarkStart w:id="70" w:name="_Toc24074"/>
      <w:bookmarkStart w:id="71" w:name="_Toc26986531"/>
      <w:bookmarkStart w:id="72" w:name="_Toc26648466"/>
      <w:bookmarkStart w:id="73" w:name="_Toc16217"/>
      <w:r>
        <w:rPr>
          <w:rFonts w:hint="eastAsia"/>
          <w:highlight w:val="none"/>
        </w:rPr>
        <w:t>规范性引用文件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sdt>
      <w:sdtPr>
        <w:rPr>
          <w:rFonts w:hint="eastAsia"/>
        </w:rPr>
        <w:id w:val="715848253"/>
        <w:placeholder>
          <w:docPart w:val="84A40046F5F548809E2AED212B449D3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0"/>
        <w:ind w:firstLine="420"/>
      </w:pPr>
      <w:bookmarkStart w:id="74" w:name="OLE_LINK2"/>
      <w:bookmarkStart w:id="75" w:name="_Toc23641"/>
      <w:bookmarkStart w:id="76" w:name="_Toc126412578"/>
      <w:bookmarkStart w:id="77" w:name="_Toc28682"/>
      <w:bookmarkStart w:id="78" w:name="_Toc10767"/>
      <w:bookmarkStart w:id="79" w:name="_Toc121561947"/>
      <w:bookmarkStart w:id="80" w:name="_Toc97191425"/>
      <w:bookmarkStart w:id="81" w:name="_Toc126684050"/>
      <w:bookmarkStart w:id="82" w:name="_Toc10898"/>
      <w:r>
        <w:t>GB</w:t>
      </w:r>
      <w:r>
        <w:rPr>
          <w:rFonts w:hint="eastAsia"/>
        </w:rPr>
        <w:t xml:space="preserve"> </w:t>
      </w:r>
      <w:r>
        <w:t>2894</w:t>
      </w:r>
      <w:r>
        <w:rPr>
          <w:rFonts w:hint="eastAsia"/>
        </w:rPr>
        <w:t xml:space="preserve">  安全标志及其使用导则</w:t>
      </w:r>
    </w:p>
    <w:p>
      <w:pPr>
        <w:pStyle w:val="60"/>
        <w:ind w:firstLine="420"/>
      </w:pPr>
      <w:r>
        <w:t>GB 5749</w:t>
      </w:r>
      <w:r>
        <w:rPr>
          <w:rFonts w:hint="eastAsia"/>
        </w:rPr>
        <w:t xml:space="preserve">  生活饮用水卫生标准</w:t>
      </w:r>
    </w:p>
    <w:p>
      <w:pPr>
        <w:pStyle w:val="60"/>
        <w:ind w:firstLine="420"/>
        <w:rPr>
          <w:rFonts w:hint="default" w:eastAsia="宋体"/>
          <w:lang w:val="en-US" w:eastAsia="zh-CN"/>
        </w:rPr>
      </w:pPr>
      <w:r>
        <w:rPr>
          <w:rFonts w:hint="eastAsia"/>
          <w:highlight w:val="none"/>
        </w:rPr>
        <w:t>GB 966</w:t>
      </w:r>
      <w:r>
        <w:rPr>
          <w:rFonts w:hint="eastAsia"/>
          <w:highlight w:val="none"/>
          <w:lang w:val="en-US" w:eastAsia="zh-CN"/>
        </w:rPr>
        <w:t>7  游泳场所卫生标准</w:t>
      </w:r>
    </w:p>
    <w:p>
      <w:pPr>
        <w:pStyle w:val="60"/>
        <w:ind w:firstLine="420"/>
      </w:pPr>
      <w:r>
        <w:t>GB/T 10001.1</w:t>
      </w:r>
      <w:r>
        <w:rPr>
          <w:rFonts w:hint="eastAsia"/>
        </w:rPr>
        <w:t xml:space="preserve">  </w:t>
      </w:r>
      <w:r>
        <w:fldChar w:fldCharType="begin"/>
      </w:r>
      <w:r>
        <w:instrText xml:space="preserve"> HYPERLINK "http://standard.sist.org.cn/StdSearch/stdDetail.aspx?AppID=GB/T%2010001.1-2012&amp;v=GB/T%2010001.1$" \t "http://standard.sist.org.cn/StdSearch/_blank" </w:instrText>
      </w:r>
      <w:r>
        <w:fldChar w:fldCharType="separate"/>
      </w:r>
      <w:r>
        <w:rPr>
          <w:rFonts w:hint="eastAsia"/>
        </w:rPr>
        <w:t>公共信息图形符号  第1部分：通用符号</w:t>
      </w:r>
      <w:r>
        <w:rPr>
          <w:rFonts w:hint="eastAsia"/>
        </w:rPr>
        <w:fldChar w:fldCharType="end"/>
      </w:r>
    </w:p>
    <w:p>
      <w:pPr>
        <w:pStyle w:val="60"/>
        <w:ind w:firstLine="420"/>
      </w:pPr>
      <w:r>
        <w:t>GB/T 10001.9</w:t>
      </w:r>
      <w:r>
        <w:rPr>
          <w:rFonts w:hint="eastAsia"/>
        </w:rPr>
        <w:t xml:space="preserve">  </w:t>
      </w:r>
      <w:r>
        <w:fldChar w:fldCharType="begin"/>
      </w:r>
      <w:r>
        <w:instrText xml:space="preserve"> HYPERLINK "http://standard.sist.org.cn/StdSearch/stdDetail.aspx?AppID=GB/T%2010001.9-2021&amp;v=GB/T%2010001.9$" \t "http://standard.sist.org.cn/StdSearch/_blank" </w:instrText>
      </w:r>
      <w:r>
        <w:fldChar w:fldCharType="separate"/>
      </w:r>
      <w:r>
        <w:rPr>
          <w:rFonts w:hint="eastAsia"/>
        </w:rPr>
        <w:t>公共信息图形符号  第9部分：无障碍设施符号</w:t>
      </w:r>
      <w:r>
        <w:rPr>
          <w:rFonts w:hint="eastAsia"/>
        </w:rPr>
        <w:fldChar w:fldCharType="end"/>
      </w:r>
    </w:p>
    <w:p>
      <w:pPr>
        <w:pStyle w:val="60"/>
        <w:ind w:firstLine="420"/>
      </w:pPr>
      <w:r>
        <w:t>GB 13495.1</w:t>
      </w:r>
      <w:r>
        <w:rPr>
          <w:rFonts w:hint="eastAsia"/>
        </w:rPr>
        <w:t xml:space="preserve">  </w:t>
      </w:r>
      <w:r>
        <w:fldChar w:fldCharType="begin"/>
      </w:r>
      <w:r>
        <w:instrText xml:space="preserve"> HYPERLINK "http://standard.sist.org.cn/StdSearch/stdDetail.aspx?AppID=GB%2013495.1-2015&amp;v=GB%2013495.1$" \t "http://standard.sist.org.cn/StdSearch/_blank" </w:instrText>
      </w:r>
      <w:r>
        <w:fldChar w:fldCharType="separate"/>
      </w:r>
      <w:r>
        <w:rPr>
          <w:rFonts w:hint="eastAsia"/>
        </w:rPr>
        <w:t>消防安全标志  第1部分：标志</w:t>
      </w:r>
      <w:r>
        <w:rPr>
          <w:rFonts w:hint="eastAsia"/>
        </w:rPr>
        <w:fldChar w:fldCharType="end"/>
      </w:r>
    </w:p>
    <w:p>
      <w:pPr>
        <w:pStyle w:val="60"/>
        <w:ind w:firstLine="420"/>
      </w:pPr>
      <w:r>
        <w:t>GB 15630</w:t>
      </w:r>
      <w:r>
        <w:rPr>
          <w:rFonts w:hint="eastAsia"/>
        </w:rPr>
        <w:t xml:space="preserve">  消防安全标志设置要求</w:t>
      </w:r>
    </w:p>
    <w:p>
      <w:pPr>
        <w:pStyle w:val="60"/>
        <w:ind w:firstLine="420"/>
      </w:pPr>
      <w:r>
        <w:t>GB 17051</w:t>
      </w:r>
      <w:r>
        <w:rPr>
          <w:rFonts w:hint="eastAsia"/>
        </w:rPr>
        <w:t xml:space="preserve">  二次供水设施卫生规范</w:t>
      </w:r>
    </w:p>
    <w:p>
      <w:pPr>
        <w:pStyle w:val="60"/>
        <w:ind w:firstLine="420"/>
      </w:pPr>
      <w:r>
        <w:t>GB/T 19012</w:t>
      </w:r>
      <w:r>
        <w:rPr>
          <w:rFonts w:hint="eastAsia"/>
        </w:rPr>
        <w:t xml:space="preserve">  </w:t>
      </w:r>
      <w:r>
        <w:fldChar w:fldCharType="begin"/>
      </w:r>
      <w:r>
        <w:instrText xml:space="preserve"> HYPERLINK "http://standard.sist.org.cn/StdSearch/stdDetail.aspx?AppID=GB/T%2019012-2019&amp;v=GB/T%2019012$" \t "http://standard.sist.org.cn/StdSearch/_blank" </w:instrText>
      </w:r>
      <w:r>
        <w:fldChar w:fldCharType="separate"/>
      </w:r>
      <w:r>
        <w:rPr>
          <w:rFonts w:hint="eastAsia"/>
        </w:rPr>
        <w:t>质量管理 顾客满意  组织投诉处理指南</w:t>
      </w:r>
      <w:r>
        <w:rPr>
          <w:rFonts w:hint="eastAsia"/>
        </w:rPr>
        <w:fldChar w:fldCharType="end"/>
      </w:r>
    </w:p>
    <w:p>
      <w:pPr>
        <w:pStyle w:val="60"/>
        <w:ind w:firstLine="420"/>
        <w:rPr>
          <w:rFonts w:hint="eastAsia"/>
          <w:highlight w:val="none"/>
        </w:rPr>
      </w:pPr>
      <w:r>
        <w:rPr>
          <w:rFonts w:hint="eastAsia"/>
          <w:highlight w:val="none"/>
        </w:rPr>
        <w:t>GB/T 22185</w:t>
      </w:r>
      <w:r>
        <w:rPr>
          <w:rFonts w:hint="eastAsia"/>
          <w:highlight w:val="none"/>
          <w:lang w:val="en-US" w:eastAsia="zh-CN"/>
        </w:rPr>
        <w:t xml:space="preserve">  </w:t>
      </w:r>
      <w:r>
        <w:rPr>
          <w:rFonts w:hint="eastAsia"/>
          <w:highlight w:val="none"/>
        </w:rPr>
        <w:t>体育场馆公共安全通用要求</w:t>
      </w:r>
    </w:p>
    <w:p>
      <w:pPr>
        <w:pStyle w:val="60"/>
        <w:ind w:firstLine="420"/>
      </w:pPr>
      <w:r>
        <w:t>GB</w:t>
      </w:r>
      <w:r>
        <w:rPr>
          <w:rFonts w:hint="eastAsia"/>
        </w:rPr>
        <w:t xml:space="preserve"> </w:t>
      </w:r>
      <w:r>
        <w:t>25201</w:t>
      </w:r>
      <w:r>
        <w:rPr>
          <w:rFonts w:hint="eastAsia"/>
        </w:rPr>
        <w:t xml:space="preserve">  </w:t>
      </w:r>
      <w:r>
        <w:fldChar w:fldCharType="begin"/>
      </w:r>
      <w:r>
        <w:instrText xml:space="preserve"> HYPERLINK "http://standard.sist.org.cn/StdSearch/stdDetail.aspx?AppID=GB%2025201-2010&amp;v=GB%2025201$" \t "http://standard.sist.org.cn/StdSearch/_blank" </w:instrText>
      </w:r>
      <w:r>
        <w:fldChar w:fldCharType="separate"/>
      </w:r>
      <w:r>
        <w:rPr>
          <w:rFonts w:hint="eastAsia"/>
        </w:rPr>
        <w:t>建筑消防设施的维护管理</w:t>
      </w:r>
      <w:r>
        <w:rPr>
          <w:rFonts w:hint="eastAsia"/>
        </w:rPr>
        <w:fldChar w:fldCharType="end"/>
      </w:r>
    </w:p>
    <w:p>
      <w:pPr>
        <w:pStyle w:val="60"/>
        <w:ind w:firstLine="420"/>
        <w:rPr>
          <w:highlight w:val="none"/>
        </w:rPr>
      </w:pPr>
      <w:r>
        <w:rPr>
          <w:highlight w:val="none"/>
        </w:rPr>
        <w:t>GB/T 28220</w:t>
      </w:r>
      <w:r>
        <w:rPr>
          <w:rFonts w:hint="eastAsia"/>
          <w:highlight w:val="none"/>
          <w:lang w:val="en-US" w:eastAsia="zh-CN"/>
        </w:rPr>
        <w:t xml:space="preserve">  </w:t>
      </w:r>
      <w:r>
        <w:rPr>
          <w:rFonts w:hint="eastAsia"/>
          <w:highlight w:val="none"/>
        </w:rPr>
        <w:t>公共图书馆管理规范</w:t>
      </w:r>
    </w:p>
    <w:p>
      <w:pPr>
        <w:pStyle w:val="60"/>
        <w:ind w:firstLine="420"/>
      </w:pPr>
      <w:r>
        <w:t>GB/T 29315</w:t>
      </w:r>
      <w:r>
        <w:rPr>
          <w:rFonts w:hint="eastAsia"/>
        </w:rPr>
        <w:t xml:space="preserve">  </w:t>
      </w:r>
      <w:r>
        <w:t>中小学、幼儿园安全防范要求</w:t>
      </w:r>
    </w:p>
    <w:p>
      <w:pPr>
        <w:pStyle w:val="60"/>
        <w:ind w:firstLine="420"/>
      </w:pPr>
      <w:r>
        <w:t>GB/T 31190</w:t>
      </w:r>
      <w:r>
        <w:rPr>
          <w:rFonts w:hint="eastAsia"/>
        </w:rPr>
        <w:t xml:space="preserve">  </w:t>
      </w:r>
      <w:r>
        <w:t>实验室废弃化学品收集技术规范</w:t>
      </w:r>
    </w:p>
    <w:p>
      <w:pPr>
        <w:pStyle w:val="60"/>
        <w:ind w:firstLine="420"/>
        <w:rPr>
          <w:rFonts w:hint="eastAsia"/>
          <w:highlight w:val="none"/>
        </w:rPr>
      </w:pPr>
      <w:r>
        <w:rPr>
          <w:highlight w:val="none"/>
        </w:rPr>
        <w:t>GB 37489</w:t>
      </w:r>
      <w:r>
        <w:rPr>
          <w:rFonts w:hint="eastAsia"/>
          <w:highlight w:val="none"/>
          <w:lang w:val="en-US" w:eastAsia="zh-CN"/>
        </w:rPr>
        <w:t xml:space="preserve">  </w:t>
      </w:r>
      <w:r>
        <w:rPr>
          <w:rFonts w:ascii="Helvetica" w:hAnsi="Helvetica"/>
          <w:color w:val="333333"/>
          <w:szCs w:val="21"/>
          <w:highlight w:val="none"/>
          <w:shd w:val="clear" w:color="auto" w:fill="FFFFFF"/>
        </w:rPr>
        <w:t>公共场所设计卫生规范</w:t>
      </w:r>
    </w:p>
    <w:p>
      <w:pPr>
        <w:pStyle w:val="60"/>
        <w:ind w:firstLine="420"/>
      </w:pPr>
      <w:r>
        <w:t>GB 55015</w:t>
      </w:r>
      <w:r>
        <w:rPr>
          <w:rFonts w:hint="eastAsia"/>
        </w:rPr>
        <w:t xml:space="preserve">  </w:t>
      </w:r>
      <w:r>
        <w:t>建筑节能与可再生能源利用通用规范</w:t>
      </w:r>
    </w:p>
    <w:p>
      <w:pPr>
        <w:pStyle w:val="60"/>
        <w:ind w:firstLine="420"/>
        <w:rPr>
          <w:rFonts w:hint="eastAsia"/>
        </w:rPr>
      </w:pPr>
      <w:r>
        <w:t>SN/T 3592</w:t>
      </w:r>
      <w:r>
        <w:rPr>
          <w:rFonts w:hint="eastAsia"/>
        </w:rPr>
        <w:t xml:space="preserve">  </w:t>
      </w:r>
      <w:r>
        <w:t>实验室化学药品和样品处理的标准指南</w:t>
      </w:r>
    </w:p>
    <w:bookmarkEnd w:id="74"/>
    <w:p>
      <w:pPr>
        <w:pStyle w:val="108"/>
        <w:spacing w:before="312" w:after="312"/>
      </w:pPr>
      <w:bookmarkStart w:id="83" w:name="_Toc168762605"/>
      <w:bookmarkStart w:id="84" w:name="_Toc28621"/>
      <w:bookmarkStart w:id="85" w:name="_Toc571"/>
      <w:bookmarkStart w:id="86" w:name="_Toc5599"/>
      <w:bookmarkStart w:id="87" w:name="_Toc8529"/>
      <w:r>
        <w:rPr>
          <w:rFonts w:hint="eastAsia"/>
          <w:szCs w:val="21"/>
        </w:rPr>
        <w:t>术语和定义</w:t>
      </w:r>
      <w:bookmarkEnd w:id="75"/>
      <w:bookmarkEnd w:id="76"/>
      <w:bookmarkEnd w:id="77"/>
      <w:bookmarkEnd w:id="78"/>
      <w:bookmarkEnd w:id="79"/>
      <w:bookmarkEnd w:id="80"/>
      <w:bookmarkEnd w:id="81"/>
      <w:bookmarkEnd w:id="82"/>
      <w:bookmarkEnd w:id="83"/>
      <w:bookmarkEnd w:id="84"/>
      <w:bookmarkEnd w:id="85"/>
      <w:bookmarkEnd w:id="86"/>
      <w:bookmarkEnd w:id="87"/>
    </w:p>
    <w:sdt>
      <w:sdtPr>
        <w:id w:val="-1"/>
        <w:placeholder>
          <w:docPart w:val="178800DBDD854841BBEAC76699F129C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0"/>
            <w:ind w:firstLine="420"/>
          </w:pPr>
          <w:bookmarkStart w:id="88" w:name="_Toc26986532"/>
          <w:bookmarkEnd w:id="88"/>
          <w:r>
            <w:t>下列术语和定义适用于本文件。</w:t>
          </w:r>
        </w:p>
      </w:sdtContent>
    </w:sdt>
    <w:p>
      <w:pPr>
        <w:pStyle w:val="228"/>
        <w:numPr>
          <w:ilvl w:val="2"/>
          <w:numId w:val="0"/>
        </w:numPr>
        <w:rPr>
          <w:rFonts w:ascii="黑体" w:hAnsi="黑体" w:eastAsia="黑体" w:cs="黑体"/>
        </w:rPr>
      </w:pPr>
      <w:r>
        <w:rPr>
          <w:rFonts w:hint="eastAsia" w:ascii="黑体" w:hAnsi="黑体" w:eastAsia="黑体" w:cs="黑体"/>
          <w:color w:val="000000"/>
          <w14:scene3d>
            <w14:lightRig w14:rig="threePt" w14:dir="t">
              <w14:rot w14:lat="0" w14:lon="0" w14:rev="0"/>
            </w14:lightRig>
          </w14:scene3d>
        </w:rPr>
        <w:t>3.1　</w:t>
      </w:r>
    </w:p>
    <w:p>
      <w:pPr>
        <w:pStyle w:val="228"/>
        <w:numPr>
          <w:ilvl w:val="2"/>
          <w:numId w:val="0"/>
        </w:numPr>
        <w:ind w:firstLine="420" w:firstLineChars="200"/>
        <w:rPr>
          <w:rFonts w:ascii="黑体" w:hAnsi="黑体" w:eastAsia="黑体"/>
        </w:rPr>
      </w:pPr>
      <w:r>
        <w:rPr>
          <w:rFonts w:hint="eastAsia" w:ascii="黑体" w:hAnsi="黑体" w:eastAsia="黑体"/>
        </w:rPr>
        <w:t xml:space="preserve">中小学校 </w:t>
      </w:r>
      <w:r>
        <w:rPr>
          <w:rFonts w:ascii="黑体" w:hAnsi="黑体" w:eastAsia="黑体"/>
        </w:rPr>
        <w:t xml:space="preserve"> </w:t>
      </w:r>
      <w:r>
        <w:rPr>
          <w:rFonts w:hint="eastAsia" w:ascii="黑体" w:hAnsi="黑体" w:eastAsia="黑体"/>
        </w:rPr>
        <w:t>primary and secondary school</w:t>
      </w:r>
    </w:p>
    <w:p>
      <w:pPr>
        <w:pStyle w:val="60"/>
        <w:ind w:firstLine="420"/>
        <w:rPr>
          <w:szCs w:val="21"/>
          <w:highlight w:val="none"/>
        </w:rPr>
      </w:pPr>
      <w:r>
        <w:rPr>
          <w:rFonts w:hint="eastAsia"/>
          <w:szCs w:val="21"/>
          <w:highlight w:val="none"/>
        </w:rPr>
        <w:t>泛指对青、少年实施初等教育和中等教育的学校，包括完全小学、非完全小学、初级中学、高级中学、完全中学、九年制学校等各种学校。</w:t>
      </w:r>
    </w:p>
    <w:p>
      <w:pPr>
        <w:pStyle w:val="60"/>
        <w:ind w:firstLine="420"/>
        <w:rPr>
          <w:highlight w:val="none"/>
        </w:rPr>
      </w:pPr>
      <w:r>
        <w:rPr>
          <w:rFonts w:hint="eastAsia"/>
          <w:highlight w:val="none"/>
        </w:rPr>
        <w:t>[来源：GB 50099—2011，2.0.7]</w:t>
      </w:r>
    </w:p>
    <w:p>
      <w:pPr>
        <w:pStyle w:val="228"/>
        <w:numPr>
          <w:ilvl w:val="2"/>
          <w:numId w:val="0"/>
        </w:numPr>
        <w:rPr>
          <w:rFonts w:ascii="黑体" w:hAnsi="黑体" w:eastAsia="黑体" w:cs="黑体"/>
        </w:rPr>
      </w:pPr>
      <w:r>
        <w:rPr>
          <w:rFonts w:hint="eastAsia" w:ascii="黑体" w:hAnsi="黑体" w:eastAsia="黑体" w:cs="黑体"/>
          <w:color w:val="000000"/>
          <w14:scene3d>
            <w14:lightRig w14:rig="threePt" w14:dir="t">
              <w14:rot w14:lat="0" w14:lon="0" w14:rev="0"/>
            </w14:lightRig>
          </w14:scene3d>
        </w:rPr>
        <w:t>3.</w:t>
      </w:r>
      <w:r>
        <w:rPr>
          <w:rFonts w:hint="eastAsia" w:ascii="黑体" w:hAnsi="黑体" w:eastAsia="黑体" w:cs="黑体"/>
          <w:color w:val="000000"/>
          <w:lang w:val="en-US" w:eastAsia="zh-CN"/>
          <w14:scene3d>
            <w14:lightRig w14:rig="threePt" w14:dir="t">
              <w14:rot w14:lat="0" w14:lon="0" w14:rev="0"/>
            </w14:lightRig>
          </w14:scene3d>
        </w:rPr>
        <w:t>2</w:t>
      </w:r>
      <w:r>
        <w:rPr>
          <w:rFonts w:hint="eastAsia" w:ascii="黑体" w:hAnsi="黑体" w:eastAsia="黑体" w:cs="黑体"/>
          <w:color w:val="000000"/>
          <w14:scene3d>
            <w14:lightRig w14:rig="threePt" w14:dir="t">
              <w14:rot w14:lat="0" w14:lon="0" w14:rev="0"/>
            </w14:lightRig>
          </w14:scene3d>
        </w:rPr>
        <w:t>　</w:t>
      </w:r>
    </w:p>
    <w:p>
      <w:pPr>
        <w:pStyle w:val="228"/>
        <w:numPr>
          <w:ilvl w:val="2"/>
          <w:numId w:val="0"/>
        </w:numPr>
        <w:ind w:firstLine="420" w:firstLineChars="200"/>
        <w:rPr>
          <w:rFonts w:ascii="黑体" w:hAnsi="黑体" w:eastAsia="黑体"/>
        </w:rPr>
      </w:pPr>
      <w:r>
        <w:rPr>
          <w:rFonts w:hint="eastAsia" w:ascii="黑体" w:hAnsi="黑体" w:eastAsia="黑体"/>
        </w:rPr>
        <w:t xml:space="preserve">中小学校物业服务 </w:t>
      </w:r>
      <w:r>
        <w:rPr>
          <w:rFonts w:ascii="黑体" w:hAnsi="黑体" w:eastAsia="黑体"/>
        </w:rPr>
        <w:t xml:space="preserve"> </w:t>
      </w:r>
      <w:r>
        <w:rPr>
          <w:rFonts w:hint="eastAsia" w:ascii="黑体" w:hAnsi="黑体" w:eastAsia="黑体"/>
        </w:rPr>
        <w:t>primary and secondary schools property service</w:t>
      </w:r>
    </w:p>
    <w:p>
      <w:pPr>
        <w:pStyle w:val="60"/>
        <w:ind w:firstLine="420"/>
        <w:rPr>
          <w:szCs w:val="21"/>
          <w:highlight w:val="none"/>
        </w:rPr>
      </w:pPr>
      <w:r>
        <w:rPr>
          <w:rFonts w:hint="eastAsia"/>
          <w:highlight w:val="none"/>
          <w:lang w:val="en-US" w:eastAsia="zh-CN"/>
        </w:rPr>
        <w:t>物业服务组织依照</w:t>
      </w:r>
      <w:r>
        <w:rPr>
          <w:rFonts w:hint="eastAsia"/>
          <w:highlight w:val="none"/>
        </w:rPr>
        <w:t>物业服务合同约定，对中小学校内的建筑物、构筑物及其附属设施设备和相关场地进行</w:t>
      </w:r>
      <w:r>
        <w:rPr>
          <w:rFonts w:hint="eastAsia"/>
          <w:highlight w:val="none"/>
          <w:lang w:val="en-US" w:eastAsia="zh-CN"/>
        </w:rPr>
        <w:t>维修、养护、管理</w:t>
      </w:r>
      <w:r>
        <w:rPr>
          <w:rFonts w:hint="eastAsia"/>
          <w:highlight w:val="none"/>
        </w:rPr>
        <w:t>，提供校园环境保洁、秩序维护、绿化养护、工程维修等服务，并在教学、师生生活等方面为学校提供有偿或无偿服务的相关活动</w:t>
      </w:r>
      <w:r>
        <w:rPr>
          <w:rFonts w:hint="eastAsia"/>
          <w:szCs w:val="21"/>
          <w:highlight w:val="none"/>
        </w:rPr>
        <w:t>。</w:t>
      </w:r>
    </w:p>
    <w:p>
      <w:pPr>
        <w:pStyle w:val="108"/>
        <w:spacing w:before="312" w:after="312"/>
      </w:pPr>
      <w:bookmarkStart w:id="89" w:name="_Toc15105"/>
      <w:bookmarkStart w:id="90" w:name="_Toc14234"/>
      <w:bookmarkStart w:id="91" w:name="_Toc32496"/>
      <w:bookmarkStart w:id="92" w:name="_Toc4601"/>
      <w:bookmarkStart w:id="93" w:name="_Toc9253"/>
      <w:bookmarkStart w:id="94" w:name="_Toc168762606"/>
      <w:r>
        <w:rPr>
          <w:rFonts w:hint="eastAsia"/>
        </w:rPr>
        <w:t>管理要求</w:t>
      </w:r>
      <w:bookmarkEnd w:id="89"/>
      <w:bookmarkEnd w:id="90"/>
      <w:bookmarkEnd w:id="91"/>
      <w:bookmarkEnd w:id="92"/>
      <w:bookmarkEnd w:id="93"/>
      <w:bookmarkEnd w:id="94"/>
    </w:p>
    <w:p>
      <w:pPr>
        <w:pStyle w:val="109"/>
      </w:pPr>
      <w:bookmarkStart w:id="95" w:name="_Toc21330"/>
      <w:bookmarkStart w:id="96" w:name="_Toc168762607"/>
      <w:bookmarkStart w:id="97" w:name="OLE_LINK6"/>
      <w:r>
        <w:rPr>
          <w:rFonts w:hint="eastAsia"/>
        </w:rPr>
        <w:t>一般规定</w:t>
      </w:r>
      <w:bookmarkEnd w:id="95"/>
      <w:bookmarkEnd w:id="96"/>
    </w:p>
    <w:p>
      <w:pPr>
        <w:pStyle w:val="60"/>
        <w:rPr>
          <w:rFonts w:hint="eastAsia"/>
          <w:lang w:val="en-US" w:eastAsia="zh-CN"/>
        </w:rPr>
      </w:pPr>
      <w:r>
        <w:rPr>
          <w:rFonts w:hint="eastAsia"/>
          <w:lang w:val="en-US" w:eastAsia="zh-CN"/>
        </w:rPr>
        <w:t>应符合下列一般规定：</w:t>
      </w:r>
    </w:p>
    <w:p>
      <w:pPr>
        <w:pStyle w:val="179"/>
        <w:ind w:left="851" w:hanging="426"/>
        <w:rPr>
          <w:rFonts w:hint="eastAsia"/>
          <w:lang w:val="en-US" w:eastAsia="zh-CN"/>
        </w:rPr>
      </w:pPr>
      <w:r>
        <w:rPr>
          <w:rFonts w:hint="eastAsia"/>
          <w:lang w:val="en-US" w:eastAsia="zh-CN"/>
        </w:rPr>
        <w:t>应建立健全管理体系；</w:t>
      </w:r>
    </w:p>
    <w:p>
      <w:pPr>
        <w:pStyle w:val="179"/>
        <w:ind w:left="851" w:hanging="426"/>
        <w:rPr>
          <w:rFonts w:hint="eastAsia"/>
          <w:lang w:eastAsia="zh-CN"/>
        </w:rPr>
      </w:pPr>
      <w:r>
        <w:t>应</w:t>
      </w:r>
      <w:r>
        <w:rPr>
          <w:rFonts w:hint="eastAsia"/>
          <w:lang w:val="en-US" w:eastAsia="zh-CN"/>
        </w:rPr>
        <w:t>配备</w:t>
      </w:r>
      <w:r>
        <w:t>满足服务所需的</w:t>
      </w:r>
      <w:r>
        <w:rPr>
          <w:rFonts w:hint="eastAsia"/>
          <w:lang w:val="en-US" w:eastAsia="zh-CN"/>
        </w:rPr>
        <w:t>设施设备及工具，并定期开展</w:t>
      </w:r>
      <w:r>
        <w:t>维护</w:t>
      </w:r>
      <w:r>
        <w:rPr>
          <w:rFonts w:hint="eastAsia"/>
        </w:rPr>
        <w:t>、</w:t>
      </w:r>
      <w:r>
        <w:t>保养</w:t>
      </w:r>
      <w:r>
        <w:rPr>
          <w:rFonts w:hint="eastAsia"/>
          <w:lang w:eastAsia="zh-CN"/>
        </w:rPr>
        <w:t>；</w:t>
      </w:r>
    </w:p>
    <w:p>
      <w:pPr>
        <w:pStyle w:val="179"/>
        <w:ind w:left="851" w:hanging="426"/>
        <w:rPr>
          <w:rFonts w:hint="eastAsia"/>
          <w:lang w:val="en-US" w:eastAsia="zh-CN"/>
        </w:rPr>
      </w:pPr>
      <w:r>
        <w:t>应建立规章制度</w:t>
      </w:r>
      <w:r>
        <w:rPr>
          <w:rFonts w:hint="eastAsia"/>
          <w:lang w:eastAsia="zh-CN"/>
        </w:rPr>
        <w:t>，</w:t>
      </w:r>
      <w:r>
        <w:rPr>
          <w:rFonts w:hint="eastAsia"/>
          <w:lang w:val="en-US" w:eastAsia="zh-CN"/>
        </w:rPr>
        <w:t>主要包括</w:t>
      </w:r>
      <w:r>
        <w:rPr>
          <w:rFonts w:hint="eastAsia"/>
          <w:lang w:eastAsia="zh-CN"/>
        </w:rPr>
        <w:t>：</w:t>
      </w:r>
    </w:p>
    <w:p>
      <w:pPr>
        <w:pStyle w:val="113"/>
        <w:bidi w:val="0"/>
      </w:pPr>
      <w:r>
        <w:rPr>
          <w:rFonts w:hint="eastAsia"/>
        </w:rPr>
        <w:t>建立</w:t>
      </w:r>
      <w:r>
        <w:t>物业服务方案</w:t>
      </w:r>
      <w:r>
        <w:rPr>
          <w:rFonts w:hint="eastAsia"/>
        </w:rPr>
        <w:t>、物业管理方案；</w:t>
      </w:r>
    </w:p>
    <w:p>
      <w:pPr>
        <w:pStyle w:val="113"/>
        <w:bidi w:val="0"/>
      </w:pPr>
      <w:r>
        <w:rPr>
          <w:rFonts w:hint="eastAsia"/>
        </w:rPr>
        <w:t>建立</w:t>
      </w:r>
      <w:r>
        <w:t>各岗位职责、</w:t>
      </w:r>
      <w:r>
        <w:rPr>
          <w:rFonts w:hint="eastAsia"/>
        </w:rPr>
        <w:t>服务</w:t>
      </w:r>
      <w:r>
        <w:t>流程</w:t>
      </w:r>
      <w:r>
        <w:rPr>
          <w:rFonts w:hint="eastAsia"/>
        </w:rPr>
        <w:t>、</w:t>
      </w:r>
      <w:r>
        <w:t>服务要求</w:t>
      </w:r>
      <w:r>
        <w:rPr>
          <w:rFonts w:hint="eastAsia"/>
        </w:rPr>
        <w:t>、作业指导书；</w:t>
      </w:r>
    </w:p>
    <w:p>
      <w:pPr>
        <w:pStyle w:val="113"/>
        <w:bidi w:val="0"/>
      </w:pPr>
      <w:r>
        <w:t>建立</w:t>
      </w:r>
      <w:r>
        <w:rPr>
          <w:rFonts w:hint="eastAsia"/>
        </w:rPr>
        <w:t>各专业业务的管理制度；</w:t>
      </w:r>
    </w:p>
    <w:p>
      <w:pPr>
        <w:pStyle w:val="113"/>
        <w:bidi w:val="0"/>
      </w:pPr>
      <w:r>
        <w:t>建立</w:t>
      </w:r>
      <w:r>
        <w:rPr>
          <w:rFonts w:hint="eastAsia"/>
        </w:rPr>
        <w:t>安全相关文件</w:t>
      </w:r>
      <w:r>
        <w:t>；</w:t>
      </w:r>
    </w:p>
    <w:p>
      <w:pPr>
        <w:pStyle w:val="113"/>
        <w:bidi w:val="0"/>
      </w:pPr>
      <w:r>
        <w:t>建立物业服务工作记录</w:t>
      </w:r>
      <w:r>
        <w:rPr>
          <w:rFonts w:hint="eastAsia"/>
          <w:lang w:eastAsia="zh-CN"/>
        </w:rPr>
        <w:t>。</w:t>
      </w:r>
    </w:p>
    <w:p>
      <w:pPr>
        <w:pStyle w:val="179"/>
        <w:bidi w:val="0"/>
        <w:rPr>
          <w:highlight w:val="none"/>
        </w:rPr>
      </w:pPr>
      <w:r>
        <w:rPr>
          <w:rFonts w:hint="eastAsia"/>
          <w:highlight w:val="none"/>
        </w:rPr>
        <w:t>应建立保密</w:t>
      </w:r>
      <w:r>
        <w:rPr>
          <w:rFonts w:hint="eastAsia"/>
          <w:highlight w:val="none"/>
          <w:lang w:val="en-US" w:eastAsia="zh-CN"/>
        </w:rPr>
        <w:t>管理</w:t>
      </w:r>
      <w:r>
        <w:rPr>
          <w:rFonts w:hint="eastAsia"/>
          <w:highlight w:val="none"/>
        </w:rPr>
        <w:t>制度</w:t>
      </w:r>
      <w:r>
        <w:rPr>
          <w:rFonts w:hint="eastAsia"/>
          <w:highlight w:val="none"/>
          <w:lang w:eastAsia="zh-CN"/>
        </w:rPr>
        <w:t>，</w:t>
      </w:r>
      <w:r>
        <w:rPr>
          <w:rFonts w:hint="eastAsia"/>
          <w:highlight w:val="none"/>
          <w:lang w:val="en-US" w:eastAsia="zh-CN"/>
        </w:rPr>
        <w:t>并符合下列要求：</w:t>
      </w:r>
    </w:p>
    <w:p>
      <w:pPr>
        <w:pStyle w:val="113"/>
        <w:bidi w:val="0"/>
      </w:pPr>
      <w:r>
        <w:rPr>
          <w:rFonts w:hint="eastAsia"/>
          <w:highlight w:val="none"/>
          <w:lang w:val="en-US" w:eastAsia="zh-CN"/>
        </w:rPr>
        <w:t>物业服务组织</w:t>
      </w:r>
      <w:r>
        <w:rPr>
          <w:rFonts w:hint="eastAsia"/>
        </w:rPr>
        <w:t>与服务人员签订的劳动合同应包含保密条款，定期对服务人员进行保密教育和培训；</w:t>
      </w:r>
    </w:p>
    <w:p>
      <w:pPr>
        <w:pStyle w:val="113"/>
        <w:bidi w:val="0"/>
      </w:pPr>
      <w:r>
        <w:rPr>
          <w:rFonts w:hint="eastAsia"/>
          <w:highlight w:val="none"/>
          <w:lang w:val="en-US" w:eastAsia="zh-CN"/>
        </w:rPr>
        <w:t>物业服务组织</w:t>
      </w:r>
      <w:r>
        <w:rPr>
          <w:rFonts w:hint="eastAsia"/>
        </w:rPr>
        <w:t>与物业</w:t>
      </w:r>
      <w:r>
        <w:rPr>
          <w:rFonts w:hint="eastAsia"/>
          <w:lang w:val="en-US" w:eastAsia="zh-CN"/>
        </w:rPr>
        <w:t>服务</w:t>
      </w:r>
      <w:r>
        <w:rPr>
          <w:rFonts w:hint="eastAsia"/>
        </w:rPr>
        <w:t>专业供应商签订的服务合同应包含保密条款</w:t>
      </w:r>
      <w:r>
        <w:rPr>
          <w:rFonts w:hint="eastAsia"/>
          <w:lang w:eastAsia="zh-CN"/>
        </w:rPr>
        <w:t>；</w:t>
      </w:r>
    </w:p>
    <w:p>
      <w:pPr>
        <w:pStyle w:val="113"/>
        <w:rPr>
          <w:rFonts w:hint="eastAsia"/>
          <w:lang w:val="en-US" w:eastAsia="zh-CN"/>
        </w:rPr>
      </w:pPr>
      <w:r>
        <w:rPr>
          <w:rFonts w:hint="eastAsia"/>
        </w:rPr>
        <w:t>服务人员应履行保密职责，不应翻阅、拍照、复制、抄录文件、资料</w:t>
      </w:r>
      <w:r>
        <w:rPr>
          <w:rFonts w:hint="eastAsia"/>
          <w:lang w:eastAsia="zh-CN"/>
        </w:rPr>
        <w:t>，</w:t>
      </w:r>
      <w:r>
        <w:rPr>
          <w:rFonts w:hint="eastAsia"/>
        </w:rPr>
        <w:t>不</w:t>
      </w:r>
      <w:r>
        <w:rPr>
          <w:rFonts w:hint="eastAsia"/>
          <w:lang w:val="en-US" w:eastAsia="zh-CN"/>
        </w:rPr>
        <w:t>应以</w:t>
      </w:r>
      <w:r>
        <w:rPr>
          <w:rFonts w:hint="eastAsia"/>
        </w:rPr>
        <w:t>任何形式传播、泄露服务过程中接触的信息资讯。</w:t>
      </w:r>
    </w:p>
    <w:p>
      <w:pPr>
        <w:pStyle w:val="179"/>
        <w:bidi w:val="0"/>
        <w:rPr>
          <w:rFonts w:hAnsi="宋体"/>
          <w:highlight w:val="none"/>
        </w:rPr>
      </w:pPr>
      <w:r>
        <w:rPr>
          <w:rFonts w:hint="eastAsia"/>
          <w:highlight w:val="none"/>
        </w:rPr>
        <w:t>宜设置</w:t>
      </w:r>
      <w:r>
        <w:rPr>
          <w:rFonts w:hint="eastAsia" w:hAnsi="宋体"/>
          <w:highlight w:val="none"/>
          <w:lang w:val="en-US" w:eastAsia="zh-CN"/>
        </w:rPr>
        <w:t>师生</w:t>
      </w:r>
      <w:r>
        <w:rPr>
          <w:rFonts w:hint="eastAsia" w:hAnsi="宋体"/>
          <w:highlight w:val="none"/>
        </w:rPr>
        <w:t>服务中心，</w:t>
      </w:r>
      <w:r>
        <w:rPr>
          <w:rFonts w:hint="eastAsia" w:hAnsi="宋体"/>
          <w:highlight w:val="none"/>
          <w:lang w:val="en-US" w:eastAsia="zh-CN"/>
        </w:rPr>
        <w:t>主要包括</w:t>
      </w:r>
      <w:r>
        <w:rPr>
          <w:rFonts w:hint="eastAsia" w:hAnsi="宋体"/>
          <w:highlight w:val="none"/>
        </w:rPr>
        <w:t>：</w:t>
      </w:r>
    </w:p>
    <w:p>
      <w:pPr>
        <w:pStyle w:val="113"/>
        <w:bidi w:val="0"/>
      </w:pPr>
      <w:r>
        <w:rPr>
          <w:rFonts w:hint="eastAsia"/>
        </w:rPr>
        <w:t>应提供现场接待服务，</w:t>
      </w:r>
      <w:r>
        <w:t>宜设置</w:t>
      </w:r>
      <w:r>
        <w:rPr>
          <w:rFonts w:hint="eastAsia"/>
          <w:lang w:val="en-US" w:eastAsia="zh-CN"/>
        </w:rPr>
        <w:t>师生</w:t>
      </w:r>
      <w:r>
        <w:t>休息区，放置椅子或沙发，提供饮水</w:t>
      </w:r>
      <w:r>
        <w:rPr>
          <w:rFonts w:hint="eastAsia"/>
        </w:rPr>
        <w:t>；</w:t>
      </w:r>
    </w:p>
    <w:p>
      <w:pPr>
        <w:pStyle w:val="113"/>
        <w:bidi w:val="0"/>
      </w:pPr>
      <w:r>
        <w:rPr>
          <w:rFonts w:hint="eastAsia"/>
        </w:rPr>
        <w:t>提供干净</w:t>
      </w:r>
      <w:r>
        <w:t>、整洁的</w:t>
      </w:r>
      <w:r>
        <w:rPr>
          <w:rFonts w:hint="eastAsia"/>
        </w:rPr>
        <w:t>服务</w:t>
      </w:r>
      <w:r>
        <w:t>环境</w:t>
      </w:r>
      <w:r>
        <w:rPr>
          <w:rFonts w:hint="eastAsia"/>
          <w:lang w:eastAsia="zh-CN"/>
        </w:rPr>
        <w:t>；</w:t>
      </w:r>
    </w:p>
    <w:p>
      <w:pPr>
        <w:pStyle w:val="113"/>
        <w:bidi w:val="0"/>
      </w:pPr>
      <w:r>
        <w:rPr>
          <w:rFonts w:hint="eastAsia"/>
        </w:rPr>
        <w:t>物品摆放整齐有序，文件资料分类放置；</w:t>
      </w:r>
    </w:p>
    <w:p>
      <w:pPr>
        <w:pStyle w:val="113"/>
        <w:bidi w:val="0"/>
      </w:pPr>
      <w:r>
        <w:rPr>
          <w:rFonts w:hint="eastAsia"/>
        </w:rPr>
        <w:t>应</w:t>
      </w:r>
      <w:r>
        <w:t>设置</w:t>
      </w:r>
      <w:r>
        <w:rPr>
          <w:rFonts w:hint="eastAsia"/>
        </w:rPr>
        <w:t>24h</w:t>
      </w:r>
      <w:r>
        <w:rPr>
          <w:rFonts w:hint="eastAsia"/>
          <w:lang w:val="en-US" w:eastAsia="zh-CN"/>
        </w:rPr>
        <w:t>师生</w:t>
      </w:r>
      <w:r>
        <w:t>服务电话</w:t>
      </w:r>
      <w:r>
        <w:rPr>
          <w:rFonts w:hint="eastAsia"/>
        </w:rPr>
        <w:t>。</w:t>
      </w:r>
    </w:p>
    <w:p>
      <w:pPr>
        <w:pStyle w:val="109"/>
        <w:rPr>
          <w:highlight w:val="none"/>
        </w:rPr>
      </w:pPr>
      <w:bookmarkStart w:id="98" w:name="_Toc168762608"/>
      <w:bookmarkStart w:id="99" w:name="_Toc20607"/>
      <w:r>
        <w:rPr>
          <w:rFonts w:hint="eastAsia"/>
          <w:highlight w:val="none"/>
        </w:rPr>
        <w:t>人员</w:t>
      </w:r>
      <w:bookmarkEnd w:id="98"/>
      <w:bookmarkEnd w:id="99"/>
      <w:r>
        <w:rPr>
          <w:rFonts w:hint="eastAsia"/>
          <w:highlight w:val="none"/>
          <w:lang w:val="en-US" w:eastAsia="zh-CN"/>
        </w:rPr>
        <w:t>管理</w:t>
      </w:r>
    </w:p>
    <w:p>
      <w:pPr>
        <w:pStyle w:val="60"/>
        <w:rPr>
          <w:rFonts w:hint="default" w:eastAsia="宋体"/>
          <w:lang w:val="en-US" w:eastAsia="zh-CN"/>
        </w:rPr>
      </w:pPr>
      <w:r>
        <w:rPr>
          <w:rFonts w:hint="eastAsia"/>
          <w:lang w:val="en-US" w:eastAsia="zh-CN"/>
        </w:rPr>
        <w:t>人员管理应符合下列规定：</w:t>
      </w:r>
    </w:p>
    <w:p>
      <w:pPr>
        <w:pStyle w:val="179"/>
        <w:numPr>
          <w:ilvl w:val="0"/>
          <w:numId w:val="33"/>
        </w:numPr>
      </w:pPr>
      <w:r>
        <w:rPr>
          <w:rFonts w:hint="eastAsia"/>
          <w:lang w:val="en-US" w:eastAsia="zh-CN"/>
        </w:rPr>
        <w:t>服务人员</w:t>
      </w:r>
      <w:r>
        <w:rPr>
          <w:rFonts w:hint="eastAsia"/>
        </w:rPr>
        <w:t>具有</w:t>
      </w:r>
      <w:r>
        <w:t>良好的职业道德和职业操守</w:t>
      </w:r>
      <w:r>
        <w:rPr>
          <w:rFonts w:hint="eastAsia"/>
        </w:rPr>
        <w:t>、</w:t>
      </w:r>
      <w:r>
        <w:t>身体健康，能够胜任本职工作；</w:t>
      </w:r>
    </w:p>
    <w:p>
      <w:pPr>
        <w:pStyle w:val="179"/>
        <w:numPr>
          <w:ilvl w:val="0"/>
          <w:numId w:val="33"/>
        </w:numPr>
      </w:pPr>
      <w:r>
        <w:rPr>
          <w:rFonts w:hint="eastAsia"/>
          <w:lang w:val="en-US" w:eastAsia="zh-CN"/>
        </w:rPr>
        <w:t>服务人员情绪稳定、意志健全、人格完善、自我意识客观、人际关系协调、反应适度；</w:t>
      </w:r>
    </w:p>
    <w:p>
      <w:pPr>
        <w:pStyle w:val="179"/>
        <w:numPr>
          <w:ilvl w:val="0"/>
          <w:numId w:val="33"/>
        </w:numPr>
        <w:rPr>
          <w:highlight w:val="none"/>
        </w:rPr>
      </w:pPr>
      <w:r>
        <w:rPr>
          <w:rFonts w:hint="eastAsia"/>
        </w:rPr>
        <w:t>明确服务人员的目标、职责与工作接口，需要持证上岗或特</w:t>
      </w:r>
      <w:r>
        <w:rPr>
          <w:rFonts w:hint="eastAsia"/>
          <w:highlight w:val="none"/>
        </w:rPr>
        <w:t>定要求的岗位，按规定执行；</w:t>
      </w:r>
    </w:p>
    <w:p>
      <w:pPr>
        <w:pStyle w:val="179"/>
        <w:numPr>
          <w:ilvl w:val="0"/>
          <w:numId w:val="33"/>
        </w:numPr>
        <w:rPr>
          <w:highlight w:val="none"/>
        </w:rPr>
      </w:pPr>
      <w:r>
        <w:rPr>
          <w:rFonts w:hint="eastAsia"/>
        </w:rPr>
        <w:t>服务人员上岗前，经过</w:t>
      </w:r>
      <w:r>
        <w:rPr>
          <w:rFonts w:hint="eastAsia"/>
          <w:lang w:val="en-US" w:eastAsia="zh-CN"/>
        </w:rPr>
        <w:t>岗前培训和心理测试，合格后方可上岗；</w:t>
      </w:r>
    </w:p>
    <w:p>
      <w:pPr>
        <w:pStyle w:val="179"/>
        <w:numPr>
          <w:ilvl w:val="0"/>
          <w:numId w:val="33"/>
        </w:numPr>
        <w:rPr>
          <w:highlight w:val="none"/>
        </w:rPr>
      </w:pPr>
      <w:r>
        <w:rPr>
          <w:rFonts w:hint="eastAsia"/>
          <w:highlight w:val="none"/>
        </w:rPr>
        <w:t>服务人员</w:t>
      </w:r>
      <w:r>
        <w:rPr>
          <w:highlight w:val="none"/>
        </w:rPr>
        <w:t>应统一着装，佩戴明显标志，仪容仪表整洁，</w:t>
      </w:r>
      <w:r>
        <w:rPr>
          <w:rFonts w:hint="eastAsia"/>
          <w:highlight w:val="none"/>
        </w:rPr>
        <w:t>姿态端正，举止文明，用语文明；</w:t>
      </w:r>
    </w:p>
    <w:p>
      <w:pPr>
        <w:pStyle w:val="179"/>
        <w:numPr>
          <w:ilvl w:val="0"/>
          <w:numId w:val="33"/>
        </w:numPr>
      </w:pPr>
      <w:r>
        <w:rPr>
          <w:rFonts w:hint="eastAsia"/>
        </w:rPr>
        <w:t>建立激励机制和绩效考核措施，调动员工工作积极性，增强员工对其工作负责的动力</w:t>
      </w:r>
      <w:r>
        <w:t>；</w:t>
      </w:r>
    </w:p>
    <w:p>
      <w:pPr>
        <w:pStyle w:val="179"/>
        <w:numPr>
          <w:ilvl w:val="0"/>
          <w:numId w:val="33"/>
        </w:numPr>
      </w:pPr>
      <w:r>
        <w:rPr>
          <w:rFonts w:hint="eastAsia"/>
        </w:rPr>
        <w:t>建立</w:t>
      </w:r>
      <w:r>
        <w:rPr>
          <w:rFonts w:hint="eastAsia"/>
          <w:lang w:val="en-US" w:eastAsia="zh-CN"/>
        </w:rPr>
        <w:t>服务</w:t>
      </w:r>
      <w:r>
        <w:rPr>
          <w:rFonts w:hint="eastAsia"/>
        </w:rPr>
        <w:t>人员培训体系，有计划地开展岗位技能、职业素质、服务知识、安全生产、劳动防护、心理健康等专业培训。</w:t>
      </w:r>
    </w:p>
    <w:p>
      <w:pPr>
        <w:pStyle w:val="109"/>
      </w:pPr>
      <w:bookmarkStart w:id="100" w:name="_Toc10988"/>
      <w:bookmarkStart w:id="101" w:name="_Toc168762609"/>
      <w:r>
        <w:rPr>
          <w:rFonts w:hint="eastAsia"/>
        </w:rPr>
        <w:t>信息与沟通管理</w:t>
      </w:r>
      <w:bookmarkEnd w:id="100"/>
      <w:bookmarkEnd w:id="101"/>
    </w:p>
    <w:p>
      <w:pPr>
        <w:pStyle w:val="69"/>
        <w:spacing w:before="156" w:after="156"/>
      </w:pPr>
      <w:r>
        <w:rPr>
          <w:rFonts w:hint="eastAsia"/>
        </w:rPr>
        <w:t>机制建设</w:t>
      </w:r>
    </w:p>
    <w:p>
      <w:pPr>
        <w:pStyle w:val="60"/>
        <w:ind w:firstLine="420"/>
        <w:jc w:val="left"/>
        <w:rPr>
          <w:color w:val="000000"/>
          <w:highlight w:val="none"/>
        </w:rPr>
      </w:pPr>
      <w:r>
        <w:rPr>
          <w:rFonts w:hint="eastAsia"/>
          <w:color w:val="000000"/>
          <w:highlight w:val="none"/>
        </w:rPr>
        <w:t>应制定并实施信息沟通管理机制，</w:t>
      </w:r>
      <w:r>
        <w:rPr>
          <w:rFonts w:hint="eastAsia"/>
          <w:lang w:val="en-US" w:eastAsia="zh-CN"/>
        </w:rPr>
        <w:t>并符合下列要求：</w:t>
      </w:r>
      <w:r>
        <w:rPr>
          <w:rFonts w:hint="eastAsia"/>
          <w:color w:val="000000"/>
          <w:highlight w:val="none"/>
        </w:rPr>
        <w:t>：</w:t>
      </w:r>
    </w:p>
    <w:p>
      <w:pPr>
        <w:pStyle w:val="179"/>
        <w:numPr>
          <w:ilvl w:val="0"/>
          <w:numId w:val="34"/>
        </w:numPr>
        <w:rPr>
          <w:highlight w:val="none"/>
        </w:rPr>
      </w:pPr>
      <w:r>
        <w:rPr>
          <w:rFonts w:hint="eastAsia"/>
          <w:highlight w:val="none"/>
        </w:rPr>
        <w:t>内部沟通管理</w:t>
      </w:r>
      <w:r>
        <w:rPr>
          <w:rFonts w:hint="eastAsia"/>
          <w:highlight w:val="none"/>
          <w:lang w:val="en-US" w:eastAsia="zh-CN"/>
        </w:rPr>
        <w:t>应</w:t>
      </w:r>
      <w:r>
        <w:rPr>
          <w:rFonts w:hint="eastAsia"/>
          <w:highlight w:val="none"/>
        </w:rPr>
        <w:t>明确项目内部沟通目标、沟通方式和沟通频次，使所有服务人员了解项目管理动态和有关信息：及时收集各类意见建议；</w:t>
      </w:r>
    </w:p>
    <w:p>
      <w:pPr>
        <w:pStyle w:val="179"/>
        <w:numPr>
          <w:ilvl w:val="0"/>
          <w:numId w:val="34"/>
        </w:numPr>
        <w:rPr>
          <w:highlight w:val="none"/>
        </w:rPr>
      </w:pPr>
      <w:r>
        <w:rPr>
          <w:rFonts w:hint="eastAsia"/>
          <w:highlight w:val="none"/>
          <w:lang w:val="en-US" w:eastAsia="zh-CN"/>
        </w:rPr>
        <w:t>师生</w:t>
      </w:r>
      <w:r>
        <w:rPr>
          <w:rFonts w:hint="eastAsia"/>
          <w:highlight w:val="none"/>
        </w:rPr>
        <w:t>沟通管理</w:t>
      </w:r>
      <w:r>
        <w:rPr>
          <w:rFonts w:hint="eastAsia"/>
          <w:highlight w:val="none"/>
          <w:lang w:val="en-US" w:eastAsia="zh-CN"/>
        </w:rPr>
        <w:t>应</w:t>
      </w:r>
      <w:r>
        <w:rPr>
          <w:rFonts w:hint="eastAsia"/>
          <w:highlight w:val="none"/>
        </w:rPr>
        <w:t>根据项目特点，识别并明确委托方、师生的沟通方式和频次，宜采用服务回访、满意度调查、师生座谈会等方式；</w:t>
      </w:r>
    </w:p>
    <w:p>
      <w:pPr>
        <w:pStyle w:val="179"/>
        <w:numPr>
          <w:ilvl w:val="0"/>
          <w:numId w:val="34"/>
        </w:numPr>
        <w:rPr>
          <w:highlight w:val="none"/>
        </w:rPr>
      </w:pPr>
      <w:r>
        <w:rPr>
          <w:rFonts w:hint="eastAsia"/>
          <w:highlight w:val="none"/>
        </w:rPr>
        <w:t>相关方沟通管理</w:t>
      </w:r>
      <w:r>
        <w:rPr>
          <w:rFonts w:hint="eastAsia"/>
          <w:highlight w:val="none"/>
          <w:lang w:val="en-US" w:eastAsia="zh-CN"/>
        </w:rPr>
        <w:t>应</w:t>
      </w:r>
      <w:r>
        <w:rPr>
          <w:rFonts w:hint="eastAsia"/>
          <w:highlight w:val="none"/>
        </w:rPr>
        <w:t>与物业</w:t>
      </w:r>
      <w:r>
        <w:rPr>
          <w:rFonts w:hint="eastAsia"/>
          <w:highlight w:val="none"/>
          <w:lang w:val="en-US" w:eastAsia="zh-CN"/>
        </w:rPr>
        <w:t>服务</w:t>
      </w:r>
      <w:r>
        <w:rPr>
          <w:rFonts w:hint="eastAsia"/>
          <w:highlight w:val="none"/>
        </w:rPr>
        <w:t>专业供应商、项目所在地相关政府部门、公共服务机构和单位等建立联络渠道并定期维护。</w:t>
      </w:r>
    </w:p>
    <w:p>
      <w:pPr>
        <w:pStyle w:val="69"/>
        <w:spacing w:before="156" w:after="156"/>
        <w:rPr>
          <w:highlight w:val="none"/>
        </w:rPr>
      </w:pPr>
      <w:bookmarkStart w:id="102" w:name="_Toc19719029"/>
      <w:bookmarkStart w:id="103" w:name="_Toc18595251"/>
      <w:bookmarkStart w:id="104" w:name="_Toc25864155"/>
      <w:bookmarkStart w:id="105" w:name="_Toc19629435"/>
      <w:r>
        <w:rPr>
          <w:rFonts w:hint="eastAsia"/>
          <w:highlight w:val="none"/>
        </w:rPr>
        <w:t>信息公示</w:t>
      </w:r>
      <w:bookmarkEnd w:id="102"/>
      <w:bookmarkEnd w:id="103"/>
      <w:bookmarkEnd w:id="104"/>
      <w:bookmarkEnd w:id="105"/>
    </w:p>
    <w:p>
      <w:pPr>
        <w:pStyle w:val="124"/>
        <w:tabs>
          <w:tab w:val="center" w:pos="4363"/>
        </w:tabs>
        <w:rPr>
          <w:rFonts w:hAnsi="宋体"/>
          <w:highlight w:val="none"/>
        </w:rPr>
      </w:pPr>
      <w:r>
        <w:rPr>
          <w:rFonts w:hint="eastAsia" w:hAnsi="宋体"/>
          <w:highlight w:val="none"/>
        </w:rPr>
        <w:t>信息公示</w:t>
      </w:r>
      <w:r>
        <w:rPr>
          <w:rFonts w:hint="eastAsia"/>
          <w:lang w:val="en-US" w:eastAsia="zh-CN"/>
        </w:rPr>
        <w:t>应符合下列规定</w:t>
      </w:r>
      <w:r>
        <w:rPr>
          <w:rFonts w:hint="eastAsia" w:hAnsi="宋体"/>
          <w:highlight w:val="none"/>
        </w:rPr>
        <w:t>：</w:t>
      </w:r>
    </w:p>
    <w:p>
      <w:pPr>
        <w:pStyle w:val="258"/>
        <w:numPr>
          <w:ilvl w:val="0"/>
          <w:numId w:val="35"/>
        </w:numPr>
        <w:rPr>
          <w:highlight w:val="none"/>
        </w:rPr>
      </w:pPr>
      <w:r>
        <w:rPr>
          <w:rFonts w:hAnsi="宋体"/>
          <w:highlight w:val="none"/>
        </w:rPr>
        <w:t>应</w:t>
      </w:r>
      <w:r>
        <w:rPr>
          <w:rFonts w:hint="eastAsia" w:hAnsi="宋体"/>
          <w:highlight w:val="none"/>
          <w:lang w:val="en-US" w:eastAsia="zh-CN"/>
        </w:rPr>
        <w:t>在服务区域显著位置</w:t>
      </w:r>
      <w:r>
        <w:rPr>
          <w:rFonts w:hint="eastAsia"/>
          <w:highlight w:val="none"/>
          <w:lang w:val="en-US" w:eastAsia="zh-CN"/>
        </w:rPr>
        <w:t>公示</w:t>
      </w:r>
      <w:r>
        <w:rPr>
          <w:rFonts w:hint="eastAsia"/>
          <w:highlight w:val="none"/>
        </w:rPr>
        <w:t>物业服务企业资质证书或复印件</w:t>
      </w:r>
      <w:r>
        <w:rPr>
          <w:rFonts w:hint="eastAsia"/>
          <w:highlight w:val="none"/>
          <w:lang w:eastAsia="zh-CN"/>
        </w:rPr>
        <w:t>、</w:t>
      </w:r>
      <w:r>
        <w:rPr>
          <w:rFonts w:hint="eastAsia"/>
          <w:highlight w:val="none"/>
        </w:rPr>
        <w:t>项目负责人及主要服务人员照片；</w:t>
      </w:r>
    </w:p>
    <w:p>
      <w:pPr>
        <w:pStyle w:val="260"/>
        <w:numPr>
          <w:ilvl w:val="0"/>
          <w:numId w:val="35"/>
        </w:numPr>
        <w:rPr>
          <w:highlight w:val="none"/>
        </w:rPr>
      </w:pPr>
      <w:r>
        <w:rPr>
          <w:rFonts w:hAnsi="宋体" w:cs="宋体"/>
          <w:spacing w:val="-3"/>
          <w:highlight w:val="none"/>
        </w:rPr>
        <w:t>影响</w:t>
      </w:r>
      <w:r>
        <w:rPr>
          <w:rFonts w:hint="eastAsia" w:hAnsi="宋体" w:cs="宋体"/>
          <w:spacing w:val="-3"/>
          <w:highlight w:val="none"/>
          <w:lang w:val="en-US" w:eastAsia="zh-CN"/>
        </w:rPr>
        <w:t>师生</w:t>
      </w:r>
      <w:r>
        <w:rPr>
          <w:rFonts w:hAnsi="宋体" w:cs="宋体"/>
          <w:spacing w:val="-3"/>
          <w:highlight w:val="none"/>
        </w:rPr>
        <w:t>的作业计划应提前公告，如停水停电、外墙清洗、电梯维保</w:t>
      </w:r>
      <w:r>
        <w:rPr>
          <w:rFonts w:hAnsi="宋体" w:cs="宋体"/>
          <w:spacing w:val="-4"/>
          <w:highlight w:val="none"/>
        </w:rPr>
        <w:t>、消杀管理等</w:t>
      </w:r>
      <w:r>
        <w:rPr>
          <w:rFonts w:hint="eastAsia" w:hAnsi="宋体" w:cs="宋体"/>
          <w:spacing w:val="-4"/>
          <w:highlight w:val="none"/>
          <w:lang w:eastAsia="zh-CN"/>
        </w:rPr>
        <w:t>。</w:t>
      </w:r>
    </w:p>
    <w:p>
      <w:pPr>
        <w:pStyle w:val="69"/>
        <w:spacing w:before="156" w:after="156"/>
      </w:pPr>
      <w:r>
        <w:rPr>
          <w:rFonts w:hint="eastAsia"/>
        </w:rPr>
        <w:t>标识管理</w:t>
      </w:r>
    </w:p>
    <w:p>
      <w:pPr>
        <w:pStyle w:val="60"/>
        <w:ind w:firstLine="420"/>
        <w:rPr>
          <w:highlight w:val="none"/>
        </w:rPr>
      </w:pPr>
      <w:r>
        <w:rPr>
          <w:rFonts w:hAnsi="宋体" w:cs="宋体"/>
          <w:szCs w:val="21"/>
          <w:highlight w:val="none"/>
          <w:lang w:bidi="ar"/>
        </w:rPr>
        <w:t>标识</w:t>
      </w:r>
      <w:r>
        <w:rPr>
          <w:highlight w:val="none"/>
        </w:rPr>
        <w:t>管理</w:t>
      </w:r>
      <w:r>
        <w:rPr>
          <w:rFonts w:hint="eastAsia"/>
          <w:lang w:val="en-US" w:eastAsia="zh-CN"/>
        </w:rPr>
        <w:t>应符合下列规定</w:t>
      </w:r>
      <w:r>
        <w:rPr>
          <w:rFonts w:hint="eastAsia"/>
          <w:highlight w:val="none"/>
        </w:rPr>
        <w:t>：</w:t>
      </w:r>
    </w:p>
    <w:p>
      <w:pPr>
        <w:pStyle w:val="179"/>
        <w:numPr>
          <w:ilvl w:val="0"/>
          <w:numId w:val="36"/>
        </w:numPr>
      </w:pPr>
      <w:r>
        <w:t>应定期检查、维护、清洁各类标志标牌,对标识的使用情况进行检查,确保标识标牌规范清晰，安装稳固</w:t>
      </w:r>
      <w:r>
        <w:rPr>
          <w:rFonts w:hint="eastAsia"/>
        </w:rPr>
        <w:t>，</w:t>
      </w:r>
      <w:r>
        <w:t>发现损坏或丢失应按GB2894、GB/T 10001.1、GB/T 10001.9、GB 13495.1、GB 15630的要求进行更换或替补</w:t>
      </w:r>
      <w:r>
        <w:rPr>
          <w:rFonts w:hint="eastAsia"/>
        </w:rPr>
        <w:t>；</w:t>
      </w:r>
    </w:p>
    <w:p>
      <w:pPr>
        <w:pStyle w:val="179"/>
        <w:numPr>
          <w:ilvl w:val="0"/>
          <w:numId w:val="36"/>
        </w:numPr>
      </w:pPr>
      <w:r>
        <w:t>应根据安全管理要求，结合作业现场实际情况，及时设置临时性安全警示</w:t>
      </w:r>
      <w:r>
        <w:rPr>
          <w:rFonts w:hint="eastAsia"/>
        </w:rPr>
        <w:t>标识；</w:t>
      </w:r>
    </w:p>
    <w:p>
      <w:pPr>
        <w:pStyle w:val="179"/>
        <w:numPr>
          <w:ilvl w:val="0"/>
          <w:numId w:val="36"/>
        </w:numPr>
      </w:pPr>
      <w:r>
        <w:t>标识位置准确、醒目，外观牢固、美观，无倾斜、无翘起、无摆动；</w:t>
      </w:r>
    </w:p>
    <w:p>
      <w:pPr>
        <w:pStyle w:val="179"/>
        <w:numPr>
          <w:ilvl w:val="0"/>
          <w:numId w:val="36"/>
        </w:numPr>
      </w:pPr>
      <w:r>
        <w:t>多个标识一起设置时，按照</w:t>
      </w:r>
      <w:r>
        <w:rPr>
          <w:rFonts w:hint="eastAsia"/>
        </w:rPr>
        <w:t>禁止、</w:t>
      </w:r>
      <w:r>
        <w:t>警示、告知、提示的顺序，先左后右，先上后下地排列</w:t>
      </w:r>
      <w:r>
        <w:rPr>
          <w:rFonts w:hint="eastAsia"/>
        </w:rPr>
        <w:t>。</w:t>
      </w:r>
    </w:p>
    <w:p>
      <w:pPr>
        <w:pStyle w:val="109"/>
      </w:pPr>
      <w:bookmarkStart w:id="106" w:name="_Toc168762610"/>
      <w:bookmarkStart w:id="107" w:name="_Toc7416"/>
      <w:r>
        <w:rPr>
          <w:rFonts w:hint="eastAsia"/>
        </w:rPr>
        <w:t>档案管理</w:t>
      </w:r>
      <w:bookmarkEnd w:id="106"/>
      <w:bookmarkEnd w:id="107"/>
    </w:p>
    <w:p>
      <w:pPr>
        <w:ind w:firstLine="420" w:firstLineChars="200"/>
        <w:rPr>
          <w:rFonts w:ascii="宋体" w:hAnsi="宋体"/>
          <w:highlight w:val="none"/>
        </w:rPr>
      </w:pPr>
      <w:r>
        <w:rPr>
          <w:rFonts w:hint="eastAsia" w:ascii="宋体" w:hAnsi="宋体"/>
          <w:highlight w:val="none"/>
        </w:rPr>
        <w:t>档案管理</w:t>
      </w:r>
      <w:r>
        <w:rPr>
          <w:rFonts w:hint="eastAsia"/>
          <w:lang w:val="en-US" w:eastAsia="zh-CN"/>
        </w:rPr>
        <w:t>应符合下列规定</w:t>
      </w:r>
      <w:r>
        <w:rPr>
          <w:rFonts w:hint="eastAsia"/>
          <w:highlight w:val="none"/>
        </w:rPr>
        <w:t>：</w:t>
      </w:r>
    </w:p>
    <w:p>
      <w:pPr>
        <w:pStyle w:val="179"/>
        <w:numPr>
          <w:ilvl w:val="0"/>
          <w:numId w:val="37"/>
        </w:numPr>
      </w:pPr>
      <w:r>
        <w:rPr>
          <w:rFonts w:hint="eastAsia"/>
        </w:rPr>
        <w:t>建立统一的档案管理规章制度，并设立专职机构或指定专人负责；</w:t>
      </w:r>
    </w:p>
    <w:p>
      <w:pPr>
        <w:pStyle w:val="179"/>
        <w:numPr>
          <w:ilvl w:val="0"/>
          <w:numId w:val="37"/>
        </w:numPr>
      </w:pPr>
      <w:r>
        <w:rPr>
          <w:rFonts w:hint="eastAsia"/>
        </w:rPr>
        <w:t>档案和记录齐全，主要包括：</w:t>
      </w:r>
    </w:p>
    <w:p>
      <w:pPr>
        <w:numPr>
          <w:ilvl w:val="1"/>
          <w:numId w:val="38"/>
        </w:numPr>
        <w:spacing w:line="240" w:lineRule="auto"/>
        <w:ind w:hanging="420"/>
        <w:rPr>
          <w:rFonts w:ascii="宋体" w:hAnsi="宋体" w:cs="宋体"/>
          <w:highlight w:val="none"/>
        </w:rPr>
      </w:pPr>
      <w:r>
        <w:rPr>
          <w:rFonts w:hint="eastAsia" w:ascii="宋体" w:hAnsi="宋体" w:cs="宋体"/>
          <w:highlight w:val="none"/>
        </w:rPr>
        <w:t>房屋本体：房屋产权、竣工验收、使用说明、房屋装修、维保记录等；</w:t>
      </w:r>
    </w:p>
    <w:p>
      <w:pPr>
        <w:numPr>
          <w:ilvl w:val="1"/>
          <w:numId w:val="38"/>
        </w:numPr>
        <w:spacing w:line="240" w:lineRule="auto"/>
        <w:ind w:hanging="420"/>
        <w:rPr>
          <w:rFonts w:ascii="宋体" w:hAnsi="宋体" w:cs="宋体"/>
          <w:highlight w:val="none"/>
        </w:rPr>
      </w:pPr>
      <w:r>
        <w:rPr>
          <w:rFonts w:hint="eastAsia" w:ascii="宋体" w:hAnsi="宋体" w:cs="宋体"/>
          <w:highlight w:val="none"/>
        </w:rPr>
        <w:t>设施设备：设备台账、设备卡、使用说明、维保记录等；</w:t>
      </w:r>
    </w:p>
    <w:p>
      <w:pPr>
        <w:numPr>
          <w:ilvl w:val="1"/>
          <w:numId w:val="38"/>
        </w:numPr>
        <w:spacing w:line="240" w:lineRule="auto"/>
        <w:ind w:hanging="420"/>
        <w:rPr>
          <w:rFonts w:ascii="宋体" w:hAnsi="宋体" w:cs="宋体"/>
          <w:highlight w:val="none"/>
        </w:rPr>
      </w:pPr>
      <w:r>
        <w:rPr>
          <w:rFonts w:hint="eastAsia" w:ascii="宋体" w:hAnsi="宋体" w:cs="宋体"/>
          <w:highlight w:val="none"/>
          <w:lang w:val="en-US" w:eastAsia="zh-CN"/>
        </w:rPr>
        <w:t>师生</w:t>
      </w:r>
      <w:r>
        <w:rPr>
          <w:rFonts w:hint="eastAsia" w:ascii="宋体" w:hAnsi="宋体" w:cs="宋体"/>
          <w:highlight w:val="none"/>
        </w:rPr>
        <w:t>服务：委托方资料、有偿服务收费标准、师生建议与投诉等；</w:t>
      </w:r>
    </w:p>
    <w:p>
      <w:pPr>
        <w:numPr>
          <w:ilvl w:val="1"/>
          <w:numId w:val="38"/>
        </w:numPr>
        <w:spacing w:line="240" w:lineRule="auto"/>
        <w:ind w:hanging="420"/>
        <w:rPr>
          <w:rFonts w:ascii="宋体" w:hAnsi="宋体" w:cs="宋体"/>
          <w:highlight w:val="none"/>
        </w:rPr>
      </w:pPr>
      <w:r>
        <w:rPr>
          <w:rFonts w:hint="eastAsia" w:ascii="宋体" w:hAnsi="宋体" w:cs="宋体"/>
          <w:highlight w:val="none"/>
        </w:rPr>
        <w:t>安全防范：监控记录、突发事件演习与处置记录等；</w:t>
      </w:r>
    </w:p>
    <w:p>
      <w:pPr>
        <w:numPr>
          <w:ilvl w:val="1"/>
          <w:numId w:val="38"/>
        </w:numPr>
        <w:spacing w:line="240" w:lineRule="auto"/>
        <w:ind w:hanging="420"/>
        <w:rPr>
          <w:rFonts w:ascii="宋体" w:hAnsi="宋体" w:cs="宋体"/>
          <w:highlight w:val="none"/>
        </w:rPr>
      </w:pPr>
      <w:r>
        <w:rPr>
          <w:rFonts w:hint="eastAsia" w:ascii="宋体" w:hAnsi="宋体" w:cs="宋体"/>
          <w:highlight w:val="none"/>
        </w:rPr>
        <w:t>环境管理：绿化总平面图、绿化台账、清洁整改记录、消杀记录表；</w:t>
      </w:r>
    </w:p>
    <w:p>
      <w:pPr>
        <w:numPr>
          <w:ilvl w:val="1"/>
          <w:numId w:val="38"/>
        </w:numPr>
        <w:spacing w:line="240" w:lineRule="auto"/>
        <w:ind w:hanging="420"/>
        <w:rPr>
          <w:rFonts w:ascii="宋体" w:hAnsi="宋体" w:cs="宋体"/>
          <w:highlight w:val="none"/>
        </w:rPr>
      </w:pPr>
      <w:r>
        <w:rPr>
          <w:rFonts w:hint="eastAsia" w:ascii="宋体" w:hAnsi="宋体" w:cs="宋体"/>
          <w:highlight w:val="none"/>
        </w:rPr>
        <w:t>其他：班级信息、财务明细、合同协议。</w:t>
      </w:r>
    </w:p>
    <w:p>
      <w:pPr>
        <w:pStyle w:val="179"/>
        <w:numPr>
          <w:ilvl w:val="0"/>
          <w:numId w:val="37"/>
        </w:numPr>
        <w:rPr>
          <w:highlight w:val="none"/>
        </w:rPr>
      </w:pPr>
      <w:r>
        <w:rPr>
          <w:rFonts w:hint="eastAsia"/>
          <w:highlight w:val="none"/>
        </w:rPr>
        <w:t>对各类档案和记录进行收集、整理、分类、保存、使用、更新、维护、交接</w:t>
      </w:r>
      <w:r>
        <w:rPr>
          <w:rFonts w:hint="eastAsia"/>
          <w:highlight w:val="none"/>
          <w:lang w:eastAsia="zh-CN"/>
        </w:rPr>
        <w:t>，</w:t>
      </w:r>
      <w:r>
        <w:rPr>
          <w:rFonts w:hint="eastAsia"/>
          <w:highlight w:val="none"/>
        </w:rPr>
        <w:t>文件记录应规范、完整，可追溯</w:t>
      </w:r>
      <w:r>
        <w:rPr>
          <w:rFonts w:hint="eastAsia"/>
          <w:highlight w:val="none"/>
          <w:lang w:eastAsia="zh-CN"/>
        </w:rPr>
        <w:t>，</w:t>
      </w:r>
      <w:r>
        <w:rPr>
          <w:highlight w:val="none"/>
        </w:rPr>
        <w:t>更迭或退出时向</w:t>
      </w:r>
      <w:r>
        <w:rPr>
          <w:rFonts w:hint="eastAsia"/>
          <w:highlight w:val="none"/>
        </w:rPr>
        <w:t>委托方</w:t>
      </w:r>
      <w:r>
        <w:rPr>
          <w:highlight w:val="none"/>
        </w:rPr>
        <w:t>移交</w:t>
      </w:r>
      <w:r>
        <w:rPr>
          <w:rFonts w:hint="eastAsia"/>
          <w:highlight w:val="none"/>
        </w:rPr>
        <w:t>相关档案资料</w:t>
      </w:r>
      <w:r>
        <w:rPr>
          <w:rFonts w:hint="eastAsia"/>
          <w:highlight w:val="none"/>
          <w:lang w:eastAsia="zh-CN"/>
        </w:rPr>
        <w:t>；</w:t>
      </w:r>
    </w:p>
    <w:p>
      <w:pPr>
        <w:pStyle w:val="179"/>
        <w:numPr>
          <w:ilvl w:val="0"/>
          <w:numId w:val="37"/>
        </w:numPr>
        <w:rPr>
          <w:highlight w:val="none"/>
        </w:rPr>
      </w:pPr>
      <w:r>
        <w:rPr>
          <w:rFonts w:hint="eastAsia"/>
          <w:highlight w:val="none"/>
        </w:rPr>
        <w:t>确保档案资料的物理安全和委托方资料的安全，委托方资料应建立专门的档案室，纸质档案专柜或专位存放，且上锁管理，电子资料指定电脑存放，加设密码</w:t>
      </w:r>
      <w:r>
        <w:rPr>
          <w:rFonts w:hint="eastAsia"/>
          <w:highlight w:val="none"/>
          <w:lang w:eastAsia="zh-CN"/>
        </w:rPr>
        <w:t>；</w:t>
      </w:r>
    </w:p>
    <w:p>
      <w:pPr>
        <w:pStyle w:val="179"/>
        <w:numPr>
          <w:ilvl w:val="0"/>
          <w:numId w:val="37"/>
        </w:numPr>
        <w:rPr>
          <w:highlight w:val="none"/>
        </w:rPr>
      </w:pPr>
      <w:r>
        <w:rPr>
          <w:rFonts w:hint="eastAsia"/>
          <w:highlight w:val="none"/>
        </w:rPr>
        <w:t>档案室保持通风良好、干净整洁；</w:t>
      </w:r>
    </w:p>
    <w:p>
      <w:pPr>
        <w:pStyle w:val="179"/>
        <w:numPr>
          <w:ilvl w:val="0"/>
          <w:numId w:val="37"/>
        </w:numPr>
        <w:rPr>
          <w:highlight w:val="none"/>
        </w:rPr>
      </w:pPr>
      <w:r>
        <w:rPr>
          <w:rFonts w:hint="eastAsia"/>
          <w:highlight w:val="none"/>
        </w:rPr>
        <w:t>根据规定借阅和归还档案，填写相关记录；</w:t>
      </w:r>
    </w:p>
    <w:p>
      <w:pPr>
        <w:pStyle w:val="179"/>
        <w:numPr>
          <w:ilvl w:val="0"/>
          <w:numId w:val="37"/>
        </w:numPr>
      </w:pPr>
      <w:r>
        <w:rPr>
          <w:rFonts w:hint="eastAsia"/>
        </w:rPr>
        <w:t>定期评价档案有效性和安全性，并及时改进。</w:t>
      </w:r>
    </w:p>
    <w:p>
      <w:pPr>
        <w:pStyle w:val="109"/>
        <w:rPr>
          <w:highlight w:val="none"/>
        </w:rPr>
      </w:pPr>
      <w:bookmarkStart w:id="108" w:name="_Toc7496"/>
      <w:bookmarkStart w:id="109" w:name="_Toc168762611"/>
      <w:r>
        <w:rPr>
          <w:rFonts w:hint="eastAsia"/>
          <w:highlight w:val="none"/>
        </w:rPr>
        <w:t>安全管理</w:t>
      </w:r>
      <w:bookmarkEnd w:id="108"/>
      <w:bookmarkEnd w:id="109"/>
    </w:p>
    <w:p>
      <w:pPr>
        <w:pStyle w:val="60"/>
        <w:ind w:firstLine="420"/>
        <w:rPr>
          <w:highlight w:val="none"/>
        </w:rPr>
      </w:pPr>
      <w:r>
        <w:rPr>
          <w:rFonts w:hint="eastAsia" w:hAnsi="宋体" w:cs="宋体"/>
          <w:szCs w:val="21"/>
          <w:highlight w:val="none"/>
          <w:lang w:val="en-US" w:eastAsia="zh-CN" w:bidi="ar"/>
        </w:rPr>
        <w:t>安全管理应符合下列规定</w:t>
      </w:r>
      <w:r>
        <w:rPr>
          <w:rFonts w:hint="eastAsia"/>
          <w:highlight w:val="none"/>
        </w:rPr>
        <w:t>：</w:t>
      </w:r>
    </w:p>
    <w:p>
      <w:pPr>
        <w:pStyle w:val="179"/>
        <w:numPr>
          <w:ilvl w:val="0"/>
          <w:numId w:val="39"/>
        </w:numPr>
        <w:rPr>
          <w:rFonts w:hint="eastAsia"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构建校园安全工作保障体系，全面落实安全工作</w:t>
      </w:r>
      <w:r>
        <w:rPr>
          <w:rFonts w:hint="eastAsia" w:ascii="宋体" w:hAnsi="Times New Roman" w:eastAsia="宋体" w:cs="Times New Roman"/>
          <w:sz w:val="21"/>
          <w:highlight w:val="none"/>
          <w:lang w:val="en-US" w:eastAsia="zh-CN" w:bidi="ar-SA"/>
        </w:rPr>
        <w:fldChar w:fldCharType="begin"/>
      </w:r>
      <w:r>
        <w:rPr>
          <w:rFonts w:hint="eastAsia" w:ascii="宋体" w:hAnsi="Times New Roman" w:eastAsia="宋体" w:cs="Times New Roman"/>
          <w:sz w:val="21"/>
          <w:highlight w:val="none"/>
          <w:lang w:val="en-US" w:eastAsia="zh-CN" w:bidi="ar-SA"/>
        </w:rPr>
        <w:instrText xml:space="preserve"> HYPERLINK "https://baike.baidu.com/item/责任制/10964108?fromModule=lemma_inlink" \t "https://baike.baidu.com/item/%E4%B8%AD%E5%B0%8F%E5%AD%A6%E5%B9%BC%E5%84%BF%E5%9B%AD%E5%AE%89%E5%85%A8%E7%AE%A1%E7%90%86%E5%8A%9E%E6%B3%95/_blank" </w:instrText>
      </w:r>
      <w:r>
        <w:rPr>
          <w:rFonts w:hint="eastAsia" w:ascii="宋体" w:hAnsi="Times New Roman" w:eastAsia="宋体" w:cs="Times New Roman"/>
          <w:sz w:val="21"/>
          <w:highlight w:val="none"/>
          <w:lang w:val="en-US" w:eastAsia="zh-CN" w:bidi="ar-SA"/>
        </w:rPr>
        <w:fldChar w:fldCharType="separate"/>
      </w:r>
      <w:r>
        <w:rPr>
          <w:rFonts w:hint="eastAsia" w:ascii="宋体" w:hAnsi="Times New Roman" w:eastAsia="宋体" w:cs="Times New Roman"/>
          <w:sz w:val="21"/>
          <w:highlight w:val="none"/>
          <w:lang w:val="en-US" w:eastAsia="zh-CN" w:bidi="ar-SA"/>
        </w:rPr>
        <w:t>责任制</w:t>
      </w:r>
      <w:r>
        <w:rPr>
          <w:rFonts w:hint="eastAsia" w:ascii="宋体" w:hAnsi="Times New Roman" w:eastAsia="宋体" w:cs="Times New Roman"/>
          <w:sz w:val="21"/>
          <w:highlight w:val="none"/>
          <w:lang w:val="en-US" w:eastAsia="zh-CN" w:bidi="ar-SA"/>
        </w:rPr>
        <w:fldChar w:fldCharType="end"/>
      </w:r>
      <w:r>
        <w:rPr>
          <w:rFonts w:hint="eastAsia" w:ascii="宋体" w:hAnsi="Times New Roman" w:eastAsia="宋体" w:cs="Times New Roman"/>
          <w:sz w:val="21"/>
          <w:highlight w:val="none"/>
          <w:lang w:val="en-US" w:eastAsia="zh-CN" w:bidi="ar-SA"/>
        </w:rPr>
        <w:t>和事故</w:t>
      </w:r>
      <w:r>
        <w:rPr>
          <w:rFonts w:hint="eastAsia" w:ascii="宋体" w:hAnsi="Times New Roman" w:eastAsia="宋体" w:cs="Times New Roman"/>
          <w:sz w:val="21"/>
          <w:highlight w:val="none"/>
          <w:lang w:val="en-US" w:eastAsia="zh-CN" w:bidi="ar-SA"/>
        </w:rPr>
        <w:fldChar w:fldCharType="begin"/>
      </w:r>
      <w:r>
        <w:rPr>
          <w:rFonts w:hint="eastAsia" w:ascii="宋体" w:hAnsi="Times New Roman" w:eastAsia="宋体" w:cs="Times New Roman"/>
          <w:sz w:val="21"/>
          <w:highlight w:val="none"/>
          <w:lang w:val="en-US" w:eastAsia="zh-CN" w:bidi="ar-SA"/>
        </w:rPr>
        <w:instrText xml:space="preserve"> HYPERLINK "https://baike.baidu.com/item/责任追究制/3481501?fromModule=lemma_inlink" \t "https://baike.baidu.com/item/%E4%B8%AD%E5%B0%8F%E5%AD%A6%E5%B9%BC%E5%84%BF%E5%9B%AD%E5%AE%89%E5%85%A8%E7%AE%A1%E7%90%86%E5%8A%9E%E6%B3%95/_blank" </w:instrText>
      </w:r>
      <w:r>
        <w:rPr>
          <w:rFonts w:hint="eastAsia" w:ascii="宋体" w:hAnsi="Times New Roman" w:eastAsia="宋体" w:cs="Times New Roman"/>
          <w:sz w:val="21"/>
          <w:highlight w:val="none"/>
          <w:lang w:val="en-US" w:eastAsia="zh-CN" w:bidi="ar-SA"/>
        </w:rPr>
        <w:fldChar w:fldCharType="separate"/>
      </w:r>
      <w:r>
        <w:rPr>
          <w:rFonts w:hint="eastAsia" w:ascii="宋体" w:hAnsi="Times New Roman" w:eastAsia="宋体" w:cs="Times New Roman"/>
          <w:sz w:val="21"/>
          <w:highlight w:val="none"/>
          <w:lang w:val="en-US" w:eastAsia="zh-CN" w:bidi="ar-SA"/>
        </w:rPr>
        <w:t>责任追究制</w:t>
      </w:r>
      <w:r>
        <w:rPr>
          <w:rFonts w:hint="eastAsia" w:ascii="宋体" w:hAnsi="Times New Roman" w:eastAsia="宋体" w:cs="Times New Roman"/>
          <w:sz w:val="21"/>
          <w:highlight w:val="none"/>
          <w:lang w:val="en-US" w:eastAsia="zh-CN" w:bidi="ar-SA"/>
        </w:rPr>
        <w:fldChar w:fldCharType="end"/>
      </w:r>
      <w:r>
        <w:rPr>
          <w:rFonts w:hint="eastAsia" w:ascii="宋体" w:hAnsi="Times New Roman" w:eastAsia="宋体" w:cs="Times New Roman"/>
          <w:sz w:val="21"/>
          <w:highlight w:val="none"/>
          <w:lang w:val="en-US" w:eastAsia="zh-CN" w:bidi="ar-SA"/>
        </w:rPr>
        <w:t>，保障校园安全</w:t>
      </w:r>
      <w:r>
        <w:rPr>
          <w:rFonts w:hint="eastAsia" w:ascii="宋体" w:hAnsi="Times New Roman" w:eastAsia="宋体" w:cs="Times New Roman"/>
          <w:sz w:val="21"/>
          <w:highlight w:val="none"/>
          <w:lang w:val="en-US" w:eastAsia="zh-CN" w:bidi="ar-SA"/>
        </w:rPr>
        <w:fldChar w:fldCharType="begin"/>
      </w:r>
      <w:r>
        <w:rPr>
          <w:rFonts w:hint="eastAsia" w:ascii="宋体" w:hAnsi="Times New Roman" w:eastAsia="宋体" w:cs="Times New Roman"/>
          <w:sz w:val="21"/>
          <w:highlight w:val="none"/>
          <w:lang w:val="en-US" w:eastAsia="zh-CN" w:bidi="ar-SA"/>
        </w:rPr>
        <w:instrText xml:space="preserve"> HYPERLINK "https://baike.baidu.com/item/工作规范/1975849?fromModule=lemma_inlink" \t "https://baike.baidu.com/item/%E4%B8%AD%E5%B0%8F%E5%AD%A6%E5%B9%BC%E5%84%BF%E5%9B%AD%E5%AE%89%E5%85%A8%E7%AE%A1%E7%90%86%E5%8A%9E%E6%B3%95/_blank" </w:instrText>
      </w:r>
      <w:r>
        <w:rPr>
          <w:rFonts w:hint="eastAsia" w:ascii="宋体" w:hAnsi="Times New Roman" w:eastAsia="宋体" w:cs="Times New Roman"/>
          <w:sz w:val="21"/>
          <w:highlight w:val="none"/>
          <w:lang w:val="en-US" w:eastAsia="zh-CN" w:bidi="ar-SA"/>
        </w:rPr>
        <w:fldChar w:fldCharType="separate"/>
      </w:r>
      <w:r>
        <w:rPr>
          <w:rFonts w:hint="eastAsia" w:ascii="宋体" w:hAnsi="Times New Roman" w:eastAsia="宋体" w:cs="Times New Roman"/>
          <w:sz w:val="21"/>
          <w:highlight w:val="none"/>
          <w:lang w:val="en-US" w:eastAsia="zh-CN" w:bidi="ar-SA"/>
        </w:rPr>
        <w:t>工作规范</w:t>
      </w:r>
      <w:r>
        <w:rPr>
          <w:rFonts w:hint="eastAsia" w:ascii="宋体" w:hAnsi="Times New Roman" w:eastAsia="宋体" w:cs="Times New Roman"/>
          <w:sz w:val="21"/>
          <w:highlight w:val="none"/>
          <w:lang w:val="en-US" w:eastAsia="zh-CN" w:bidi="ar-SA"/>
        </w:rPr>
        <w:fldChar w:fldCharType="end"/>
      </w:r>
      <w:r>
        <w:rPr>
          <w:rFonts w:hint="eastAsia" w:ascii="宋体" w:hAnsi="Times New Roman" w:eastAsia="宋体" w:cs="Times New Roman"/>
          <w:sz w:val="21"/>
          <w:highlight w:val="none"/>
          <w:lang w:val="en-US" w:eastAsia="zh-CN" w:bidi="ar-SA"/>
        </w:rPr>
        <w:t>、有序进行；</w:t>
      </w:r>
    </w:p>
    <w:p>
      <w:pPr>
        <w:pStyle w:val="179"/>
        <w:numPr>
          <w:ilvl w:val="0"/>
          <w:numId w:val="39"/>
        </w:numPr>
        <w:rPr>
          <w:rFonts w:ascii="宋体" w:hAnsi="Times New Roman" w:eastAsia="宋体" w:cs="Times New Roman"/>
          <w:sz w:val="21"/>
          <w:highlight w:val="none"/>
          <w:lang w:val="en-US" w:eastAsia="zh-CN" w:bidi="ar-SA"/>
        </w:rPr>
      </w:pPr>
      <w:r>
        <w:rPr>
          <w:rFonts w:hint="eastAsia" w:cs="Times New Roman"/>
          <w:sz w:val="21"/>
          <w:highlight w:val="none"/>
          <w:lang w:val="en-US" w:eastAsia="zh-CN" w:bidi="ar-SA"/>
        </w:rPr>
        <w:t>定期开展物业服务人员</w:t>
      </w:r>
      <w:r>
        <w:rPr>
          <w:rFonts w:ascii="宋体" w:hAnsi="Times New Roman" w:eastAsia="宋体" w:cs="Times New Roman"/>
          <w:sz w:val="21"/>
          <w:highlight w:val="none"/>
          <w:lang w:val="en-US" w:eastAsia="zh-CN" w:bidi="ar-SA"/>
        </w:rPr>
        <w:t>安全宣传教育培训</w:t>
      </w:r>
      <w:r>
        <w:rPr>
          <w:rFonts w:hint="eastAsia" w:cs="Times New Roman"/>
          <w:sz w:val="21"/>
          <w:highlight w:val="none"/>
          <w:lang w:val="en-US" w:eastAsia="zh-CN" w:bidi="ar-SA"/>
        </w:rPr>
        <w:t>。</w:t>
      </w:r>
    </w:p>
    <w:p>
      <w:pPr>
        <w:pStyle w:val="109"/>
      </w:pPr>
      <w:bookmarkStart w:id="110" w:name="_Toc168762612"/>
      <w:bookmarkStart w:id="111" w:name="_Toc18860"/>
      <w:r>
        <w:rPr>
          <w:rFonts w:hint="eastAsia"/>
        </w:rPr>
        <w:t>物业专业供应商管理</w:t>
      </w:r>
      <w:bookmarkEnd w:id="110"/>
      <w:bookmarkEnd w:id="111"/>
    </w:p>
    <w:p>
      <w:pPr>
        <w:pStyle w:val="60"/>
        <w:ind w:firstLine="420"/>
        <w:rPr>
          <w:highlight w:val="none"/>
        </w:rPr>
      </w:pPr>
      <w:r>
        <w:rPr>
          <w:rFonts w:hint="eastAsia"/>
          <w:highlight w:val="none"/>
        </w:rPr>
        <w:t>物业专业供应商管理</w:t>
      </w:r>
      <w:r>
        <w:rPr>
          <w:rFonts w:hint="eastAsia"/>
          <w:lang w:val="en-US" w:eastAsia="zh-CN"/>
        </w:rPr>
        <w:t>应符合下列规定</w:t>
      </w:r>
      <w:r>
        <w:rPr>
          <w:rFonts w:hint="eastAsia"/>
          <w:highlight w:val="none"/>
        </w:rPr>
        <w:t>：</w:t>
      </w:r>
    </w:p>
    <w:p>
      <w:pPr>
        <w:pStyle w:val="179"/>
        <w:numPr>
          <w:ilvl w:val="0"/>
          <w:numId w:val="40"/>
        </w:numPr>
        <w:rPr>
          <w:highlight w:val="none"/>
        </w:rPr>
      </w:pPr>
      <w:r>
        <w:rPr>
          <w:rFonts w:hint="eastAsia"/>
          <w:highlight w:val="none"/>
        </w:rPr>
        <w:t>根据委托方相关部门要求明确物业专业供应商的服务要求，确定工作流程；</w:t>
      </w:r>
    </w:p>
    <w:p>
      <w:pPr>
        <w:pStyle w:val="179"/>
        <w:numPr>
          <w:ilvl w:val="0"/>
          <w:numId w:val="40"/>
        </w:numPr>
        <w:rPr>
          <w:highlight w:val="none"/>
        </w:rPr>
      </w:pPr>
      <w:r>
        <w:rPr>
          <w:rFonts w:hint="eastAsia"/>
          <w:highlight w:val="none"/>
        </w:rPr>
        <w:t>具有特殊要求的业务应选聘具有相应资质的物业专业供应商；</w:t>
      </w:r>
    </w:p>
    <w:p>
      <w:pPr>
        <w:pStyle w:val="179"/>
        <w:numPr>
          <w:ilvl w:val="0"/>
          <w:numId w:val="40"/>
        </w:numPr>
        <w:rPr>
          <w:highlight w:val="none"/>
        </w:rPr>
      </w:pPr>
      <w:r>
        <w:rPr>
          <w:rFonts w:hint="eastAsia"/>
          <w:highlight w:val="none"/>
        </w:rPr>
        <w:t>开展服务质量检查和监管，评估服务效果</w:t>
      </w:r>
      <w:r>
        <w:rPr>
          <w:rFonts w:hint="eastAsia"/>
          <w:highlight w:val="none"/>
          <w:lang w:eastAsia="zh-CN"/>
        </w:rPr>
        <w:t>。</w:t>
      </w:r>
    </w:p>
    <w:bookmarkEnd w:id="97"/>
    <w:p>
      <w:pPr>
        <w:pStyle w:val="108"/>
        <w:spacing w:before="312" w:after="312"/>
      </w:pPr>
      <w:bookmarkStart w:id="112" w:name="_Toc29780"/>
      <w:bookmarkStart w:id="113" w:name="_Toc4738"/>
      <w:bookmarkStart w:id="114" w:name="_Toc31028"/>
      <w:bookmarkStart w:id="115" w:name="_Toc27254"/>
      <w:bookmarkStart w:id="116" w:name="_Toc22911"/>
      <w:bookmarkStart w:id="117" w:name="_Toc168762613"/>
      <w:bookmarkStart w:id="118" w:name="_Toc5847"/>
      <w:bookmarkStart w:id="119" w:name="_Toc31621"/>
      <w:bookmarkStart w:id="120" w:name="_Toc1296"/>
      <w:bookmarkStart w:id="121" w:name="_Toc12242"/>
      <w:bookmarkStart w:id="122" w:name="_Toc168762621"/>
      <w:bookmarkStart w:id="123" w:name="_Toc2645"/>
      <w:r>
        <w:rPr>
          <w:rFonts w:hint="eastAsia"/>
        </w:rPr>
        <w:t>服务要求</w:t>
      </w:r>
      <w:bookmarkEnd w:id="112"/>
      <w:bookmarkEnd w:id="113"/>
      <w:bookmarkEnd w:id="114"/>
      <w:bookmarkEnd w:id="115"/>
      <w:bookmarkEnd w:id="116"/>
      <w:bookmarkEnd w:id="117"/>
    </w:p>
    <w:p>
      <w:pPr>
        <w:pStyle w:val="109"/>
      </w:pPr>
      <w:bookmarkStart w:id="124" w:name="_Toc168762614"/>
      <w:bookmarkStart w:id="125" w:name="_Toc19553"/>
      <w:r>
        <w:rPr>
          <w:rFonts w:hint="eastAsia"/>
        </w:rPr>
        <w:t>一般规定</w:t>
      </w:r>
      <w:bookmarkEnd w:id="124"/>
      <w:bookmarkEnd w:id="125"/>
    </w:p>
    <w:p>
      <w:pPr>
        <w:pStyle w:val="69"/>
        <w:spacing w:before="156" w:after="156"/>
      </w:pPr>
      <w:r>
        <w:t>投诉处理</w:t>
      </w:r>
    </w:p>
    <w:p>
      <w:pPr>
        <w:pStyle w:val="60"/>
        <w:ind w:firstLine="420"/>
      </w:pPr>
      <w:r>
        <w:rPr>
          <w:rFonts w:hint="eastAsia"/>
        </w:rPr>
        <w:t>投诉处理</w:t>
      </w:r>
      <w:r>
        <w:rPr>
          <w:rFonts w:hint="eastAsia"/>
          <w:lang w:val="en-US" w:eastAsia="zh-CN"/>
        </w:rPr>
        <w:t>应</w:t>
      </w:r>
      <w:r>
        <w:rPr>
          <w:rFonts w:hint="eastAsia"/>
        </w:rPr>
        <w:t>符合下列规定</w:t>
      </w:r>
      <w:r>
        <w:t>：</w:t>
      </w:r>
    </w:p>
    <w:p>
      <w:pPr>
        <w:pStyle w:val="179"/>
        <w:numPr>
          <w:ilvl w:val="0"/>
          <w:numId w:val="41"/>
        </w:numPr>
        <w:rPr>
          <w:highlight w:val="none"/>
        </w:rPr>
      </w:pPr>
      <w:r>
        <w:rPr>
          <w:highlight w:val="none"/>
        </w:rPr>
        <w:t>应遵循GB/T 19012开展投诉处理服务</w:t>
      </w:r>
      <w:r>
        <w:rPr>
          <w:rFonts w:hint="eastAsia"/>
          <w:highlight w:val="none"/>
        </w:rPr>
        <w:t>；</w:t>
      </w:r>
    </w:p>
    <w:p>
      <w:pPr>
        <w:pStyle w:val="179"/>
        <w:numPr>
          <w:ilvl w:val="0"/>
          <w:numId w:val="41"/>
        </w:numPr>
        <w:rPr>
          <w:highlight w:val="none"/>
        </w:rPr>
      </w:pPr>
      <w:r>
        <w:rPr>
          <w:highlight w:val="none"/>
        </w:rPr>
        <w:t>应提供24小时</w:t>
      </w:r>
      <w:r>
        <w:rPr>
          <w:rFonts w:hint="eastAsia"/>
          <w:highlight w:val="none"/>
        </w:rPr>
        <w:t>在线</w:t>
      </w:r>
      <w:r>
        <w:rPr>
          <w:highlight w:val="none"/>
        </w:rPr>
        <w:t>及</w:t>
      </w:r>
      <w:r>
        <w:rPr>
          <w:rFonts w:hint="eastAsia"/>
          <w:highlight w:val="none"/>
        </w:rPr>
        <w:t>日常现场</w:t>
      </w:r>
      <w:r>
        <w:rPr>
          <w:highlight w:val="none"/>
        </w:rPr>
        <w:t>投诉渠道，及时受理投诉并跟进反馈</w:t>
      </w:r>
      <w:r>
        <w:rPr>
          <w:rFonts w:hint="eastAsia"/>
          <w:highlight w:val="none"/>
        </w:rPr>
        <w:t>；</w:t>
      </w:r>
    </w:p>
    <w:p>
      <w:pPr>
        <w:pStyle w:val="179"/>
        <w:numPr>
          <w:ilvl w:val="0"/>
          <w:numId w:val="41"/>
        </w:numPr>
        <w:rPr>
          <w:highlight w:val="none"/>
        </w:rPr>
      </w:pPr>
      <w:r>
        <w:rPr>
          <w:highlight w:val="none"/>
        </w:rPr>
        <w:t>接到投诉时，应冷静处理，安抚投诉方情绪，清晰记录提出的意见或建议</w:t>
      </w:r>
      <w:r>
        <w:rPr>
          <w:rFonts w:hint="eastAsia"/>
          <w:highlight w:val="none"/>
        </w:rPr>
        <w:t>；</w:t>
      </w:r>
    </w:p>
    <w:p>
      <w:pPr>
        <w:pStyle w:val="179"/>
        <w:numPr>
          <w:ilvl w:val="0"/>
          <w:numId w:val="41"/>
        </w:numPr>
        <w:rPr>
          <w:highlight w:val="none"/>
        </w:rPr>
      </w:pPr>
      <w:r>
        <w:rPr>
          <w:highlight w:val="none"/>
        </w:rPr>
        <w:t>应</w:t>
      </w:r>
      <w:r>
        <w:rPr>
          <w:rFonts w:hint="eastAsia"/>
          <w:highlight w:val="none"/>
        </w:rPr>
        <w:t>根据投诉内容</w:t>
      </w:r>
      <w:r>
        <w:rPr>
          <w:highlight w:val="none"/>
        </w:rPr>
        <w:t>及时明确事件责任部门，</w:t>
      </w:r>
      <w:r>
        <w:rPr>
          <w:rFonts w:hint="eastAsia"/>
          <w:highlight w:val="none"/>
        </w:rPr>
        <w:t>及时</w:t>
      </w:r>
      <w:r>
        <w:rPr>
          <w:highlight w:val="none"/>
        </w:rPr>
        <w:t>响应处理，</w:t>
      </w:r>
      <w:r>
        <w:rPr>
          <w:rFonts w:hint="eastAsia"/>
          <w:highlight w:val="none"/>
        </w:rPr>
        <w:t>不能及时</w:t>
      </w:r>
      <w:r>
        <w:rPr>
          <w:highlight w:val="none"/>
        </w:rPr>
        <w:t>解决的，应向投诉方说明原因，</w:t>
      </w:r>
      <w:r>
        <w:rPr>
          <w:rFonts w:hint="eastAsia"/>
          <w:highlight w:val="none"/>
        </w:rPr>
        <w:t>并告知后续处理方案、时间节点；</w:t>
      </w:r>
    </w:p>
    <w:p>
      <w:pPr>
        <w:pStyle w:val="179"/>
        <w:numPr>
          <w:ilvl w:val="0"/>
          <w:numId w:val="41"/>
        </w:numPr>
        <w:rPr>
          <w:highlight w:val="none"/>
        </w:rPr>
      </w:pPr>
      <w:r>
        <w:rPr>
          <w:rFonts w:hint="eastAsia"/>
          <w:highlight w:val="none"/>
        </w:rPr>
        <w:t>定期跟进处理过程，及时</w:t>
      </w:r>
      <w:r>
        <w:rPr>
          <w:highlight w:val="none"/>
        </w:rPr>
        <w:t>向投诉方反馈事件处理情况</w:t>
      </w:r>
      <w:r>
        <w:rPr>
          <w:rFonts w:hint="eastAsia"/>
          <w:highlight w:val="none"/>
        </w:rPr>
        <w:t>；</w:t>
      </w:r>
    </w:p>
    <w:p>
      <w:pPr>
        <w:pStyle w:val="179"/>
        <w:numPr>
          <w:ilvl w:val="0"/>
          <w:numId w:val="41"/>
        </w:numPr>
        <w:rPr>
          <w:highlight w:val="none"/>
        </w:rPr>
      </w:pPr>
      <w:r>
        <w:rPr>
          <w:rFonts w:hint="eastAsia"/>
          <w:highlight w:val="none"/>
        </w:rPr>
        <w:t>投诉处理完成后，</w:t>
      </w:r>
      <w:r>
        <w:rPr>
          <w:highlight w:val="none"/>
        </w:rPr>
        <w:t>应向投诉方反馈投诉处理过程、依据及结果，做到100%追踪回访。</w:t>
      </w:r>
    </w:p>
    <w:p>
      <w:pPr>
        <w:pStyle w:val="69"/>
        <w:spacing w:before="156" w:after="156"/>
        <w:rPr>
          <w:color w:val="auto"/>
          <w:highlight w:val="none"/>
        </w:rPr>
      </w:pPr>
      <w:r>
        <w:rPr>
          <w:rFonts w:hint="eastAsia"/>
          <w:color w:val="auto"/>
          <w:highlight w:val="none"/>
        </w:rPr>
        <w:t>会议</w:t>
      </w:r>
      <w:r>
        <w:rPr>
          <w:rFonts w:hint="eastAsia"/>
          <w:color w:val="auto"/>
          <w:highlight w:val="none"/>
          <w:lang w:val="en-US" w:eastAsia="zh-CN"/>
        </w:rPr>
        <w:t>管理</w:t>
      </w:r>
    </w:p>
    <w:p>
      <w:pPr>
        <w:pStyle w:val="60"/>
        <w:ind w:firstLine="420"/>
      </w:pPr>
      <w:r>
        <w:t>会议</w:t>
      </w:r>
      <w:r>
        <w:rPr>
          <w:rFonts w:hint="eastAsia"/>
          <w:lang w:val="en-US" w:eastAsia="zh-CN"/>
        </w:rPr>
        <w:t>管理应</w:t>
      </w:r>
      <w:r>
        <w:rPr>
          <w:rFonts w:hint="eastAsia"/>
        </w:rPr>
        <w:t>符合下列规定</w:t>
      </w:r>
      <w:r>
        <w:t>：</w:t>
      </w:r>
    </w:p>
    <w:p>
      <w:pPr>
        <w:pStyle w:val="179"/>
        <w:numPr>
          <w:ilvl w:val="0"/>
          <w:numId w:val="42"/>
        </w:numPr>
        <w:rPr>
          <w:highlight w:val="none"/>
        </w:rPr>
      </w:pPr>
      <w:r>
        <w:rPr>
          <w:highlight w:val="none"/>
        </w:rPr>
        <w:t>应建立会议预约台账，确保</w:t>
      </w:r>
      <w:r>
        <w:rPr>
          <w:rFonts w:hint="eastAsia"/>
          <w:highlight w:val="none"/>
        </w:rPr>
        <w:t>预约</w:t>
      </w:r>
      <w:r>
        <w:rPr>
          <w:highlight w:val="none"/>
        </w:rPr>
        <w:t>渠道畅通，信息公示全面，服务响应快速有效；</w:t>
      </w:r>
    </w:p>
    <w:p>
      <w:pPr>
        <w:pStyle w:val="179"/>
        <w:numPr>
          <w:ilvl w:val="0"/>
          <w:numId w:val="42"/>
        </w:numPr>
        <w:rPr>
          <w:highlight w:val="none"/>
        </w:rPr>
      </w:pPr>
      <w:r>
        <w:rPr>
          <w:highlight w:val="none"/>
        </w:rPr>
        <w:t>应根据会议主题、参会人员及规模建立会议等级标准，制定会议服务保障机制；</w:t>
      </w:r>
    </w:p>
    <w:p>
      <w:pPr>
        <w:pStyle w:val="179"/>
        <w:numPr>
          <w:ilvl w:val="0"/>
          <w:numId w:val="42"/>
        </w:numPr>
        <w:rPr>
          <w:highlight w:val="none"/>
        </w:rPr>
      </w:pPr>
      <w:r>
        <w:rPr>
          <w:highlight w:val="none"/>
        </w:rPr>
        <w:t>应根据委托方需求提供定制化方案，配备相应会议物资、服务人员；</w:t>
      </w:r>
    </w:p>
    <w:p>
      <w:pPr>
        <w:pStyle w:val="179"/>
        <w:numPr>
          <w:ilvl w:val="0"/>
          <w:numId w:val="42"/>
        </w:numPr>
        <w:rPr>
          <w:highlight w:val="none"/>
        </w:rPr>
      </w:pPr>
      <w:r>
        <w:rPr>
          <w:highlight w:val="none"/>
        </w:rPr>
        <w:t>会前应检查会议室，协助会议现场布置，确保空间整洁舒适，会议物资齐全，会议设施设备与会场布置符合会议要求，能正常使用；</w:t>
      </w:r>
    </w:p>
    <w:p>
      <w:pPr>
        <w:pStyle w:val="179"/>
        <w:numPr>
          <w:ilvl w:val="0"/>
          <w:numId w:val="42"/>
        </w:numPr>
        <w:rPr>
          <w:highlight w:val="none"/>
        </w:rPr>
      </w:pPr>
      <w:r>
        <w:rPr>
          <w:highlight w:val="none"/>
        </w:rPr>
        <w:t>应在会议期间密切关注会场服务需求，及时响应，并设立专人维护会场内外秩序安全，做好会议信息保密；</w:t>
      </w:r>
    </w:p>
    <w:p>
      <w:pPr>
        <w:pStyle w:val="179"/>
        <w:numPr>
          <w:ilvl w:val="0"/>
          <w:numId w:val="42"/>
        </w:numPr>
        <w:rPr>
          <w:highlight w:val="none"/>
        </w:rPr>
      </w:pPr>
      <w:r>
        <w:rPr>
          <w:highlight w:val="none"/>
        </w:rPr>
        <w:t>会后应检查会议物资，跟进交还遗留物品，按会前状态整理会议卫生、桌椅，关闭设施设备</w:t>
      </w:r>
      <w:r>
        <w:rPr>
          <w:rFonts w:hint="eastAsia"/>
          <w:highlight w:val="none"/>
        </w:rPr>
        <w:t>；</w:t>
      </w:r>
    </w:p>
    <w:p>
      <w:pPr>
        <w:pStyle w:val="179"/>
        <w:numPr>
          <w:ilvl w:val="0"/>
          <w:numId w:val="42"/>
        </w:numPr>
        <w:rPr>
          <w:highlight w:val="none"/>
        </w:rPr>
      </w:pPr>
      <w:r>
        <w:rPr>
          <w:rFonts w:hint="eastAsia"/>
          <w:highlight w:val="none"/>
        </w:rPr>
        <w:t>协助委托方开展家长会相关工作，明确召开方案、流程，并协调人员、物资开展工作。</w:t>
      </w:r>
    </w:p>
    <w:p>
      <w:pPr>
        <w:pStyle w:val="109"/>
        <w:rPr>
          <w:highlight w:val="none"/>
        </w:rPr>
      </w:pPr>
      <w:bookmarkStart w:id="126" w:name="_Toc168762615"/>
      <w:bookmarkStart w:id="127" w:name="_Toc30519"/>
      <w:r>
        <w:rPr>
          <w:rFonts w:hint="eastAsia"/>
          <w:highlight w:val="none"/>
        </w:rPr>
        <w:t>教学辅助</w:t>
      </w:r>
      <w:bookmarkEnd w:id="126"/>
      <w:bookmarkEnd w:id="127"/>
      <w:r>
        <w:rPr>
          <w:rFonts w:hint="eastAsia"/>
          <w:highlight w:val="none"/>
          <w:lang w:val="en-US" w:eastAsia="zh-CN"/>
        </w:rPr>
        <w:t>管理</w:t>
      </w:r>
    </w:p>
    <w:p>
      <w:pPr>
        <w:pStyle w:val="69"/>
        <w:spacing w:before="156" w:after="156"/>
        <w:rPr>
          <w:highlight w:val="none"/>
        </w:rPr>
      </w:pPr>
      <w:r>
        <w:rPr>
          <w:highlight w:val="none"/>
        </w:rPr>
        <w:t>校园</w:t>
      </w:r>
      <w:r>
        <w:rPr>
          <w:rFonts w:hint="eastAsia"/>
          <w:highlight w:val="none"/>
        </w:rPr>
        <w:t>便捷</w:t>
      </w:r>
      <w:r>
        <w:rPr>
          <w:highlight w:val="none"/>
        </w:rPr>
        <w:t>服务</w:t>
      </w:r>
    </w:p>
    <w:p>
      <w:pPr>
        <w:pStyle w:val="60"/>
        <w:ind w:firstLine="420"/>
        <w:rPr>
          <w:highlight w:val="none"/>
        </w:rPr>
      </w:pPr>
      <w:r>
        <w:rPr>
          <w:rFonts w:hint="eastAsia"/>
          <w:highlight w:val="none"/>
        </w:rPr>
        <w:t>校园便捷</w:t>
      </w:r>
      <w:r>
        <w:rPr>
          <w:highlight w:val="none"/>
        </w:rPr>
        <w:t>服务</w:t>
      </w:r>
      <w:r>
        <w:rPr>
          <w:rFonts w:hint="eastAsia"/>
          <w:lang w:val="en-US" w:eastAsia="zh-CN"/>
        </w:rPr>
        <w:t>应</w:t>
      </w:r>
      <w:r>
        <w:rPr>
          <w:rFonts w:hint="eastAsia"/>
        </w:rPr>
        <w:t>符合下列规定</w:t>
      </w:r>
      <w:r>
        <w:rPr>
          <w:highlight w:val="none"/>
        </w:rPr>
        <w:t>：</w:t>
      </w:r>
    </w:p>
    <w:p>
      <w:pPr>
        <w:pStyle w:val="179"/>
        <w:numPr>
          <w:ilvl w:val="0"/>
          <w:numId w:val="43"/>
        </w:numPr>
      </w:pPr>
      <w:r>
        <w:rPr>
          <w:highlight w:val="none"/>
        </w:rPr>
        <w:t>应受理来电、来函、来访，提供一站式</w:t>
      </w:r>
      <w:r>
        <w:t>咨询、指引服务；</w:t>
      </w:r>
    </w:p>
    <w:p>
      <w:pPr>
        <w:pStyle w:val="179"/>
        <w:numPr>
          <w:ilvl w:val="0"/>
          <w:numId w:val="43"/>
        </w:numPr>
      </w:pPr>
      <w:r>
        <w:t>应配置应急药箱、常用生活用品等物资供</w:t>
      </w:r>
      <w:r>
        <w:rPr>
          <w:rFonts w:hint="eastAsia"/>
          <w:lang w:val="en-US" w:eastAsia="zh-CN"/>
        </w:rPr>
        <w:t>师生</w:t>
      </w:r>
      <w:r>
        <w:t>使用，并定期更换，确保物品有效、可用</w:t>
      </w:r>
      <w:r>
        <w:rPr>
          <w:rFonts w:hint="eastAsia"/>
        </w:rPr>
        <w:t>；</w:t>
      </w:r>
    </w:p>
    <w:p>
      <w:pPr>
        <w:pStyle w:val="179"/>
        <w:numPr>
          <w:ilvl w:val="0"/>
          <w:numId w:val="43"/>
        </w:numPr>
      </w:pPr>
      <w:r>
        <w:rPr>
          <w:rFonts w:hint="eastAsia"/>
        </w:rPr>
        <w:t>应为教师及学校员工提供增值服务。</w:t>
      </w:r>
    </w:p>
    <w:p>
      <w:pPr>
        <w:pStyle w:val="69"/>
        <w:spacing w:before="156" w:after="156"/>
        <w:rPr>
          <w:highlight w:val="none"/>
        </w:rPr>
      </w:pPr>
      <w:r>
        <w:rPr>
          <w:rFonts w:hint="eastAsia"/>
          <w:highlight w:val="none"/>
        </w:rPr>
        <w:t>校园育人</w:t>
      </w:r>
      <w:r>
        <w:rPr>
          <w:highlight w:val="none"/>
        </w:rPr>
        <w:t>服务</w:t>
      </w:r>
    </w:p>
    <w:p>
      <w:pPr>
        <w:pStyle w:val="60"/>
        <w:ind w:firstLine="420"/>
        <w:rPr>
          <w:highlight w:val="none"/>
        </w:rPr>
      </w:pPr>
      <w:r>
        <w:rPr>
          <w:rFonts w:hint="eastAsia"/>
          <w:highlight w:val="none"/>
        </w:rPr>
        <w:t>校园育人</w:t>
      </w:r>
      <w:r>
        <w:rPr>
          <w:highlight w:val="none"/>
        </w:rPr>
        <w:t>服务</w:t>
      </w:r>
      <w:r>
        <w:rPr>
          <w:rFonts w:hint="eastAsia"/>
          <w:lang w:val="en-US" w:eastAsia="zh-CN"/>
        </w:rPr>
        <w:t>应</w:t>
      </w:r>
      <w:r>
        <w:rPr>
          <w:rFonts w:hint="eastAsia"/>
        </w:rPr>
        <w:t>符合下列规定</w:t>
      </w:r>
      <w:r>
        <w:rPr>
          <w:highlight w:val="none"/>
        </w:rPr>
        <w:t>：</w:t>
      </w:r>
    </w:p>
    <w:p>
      <w:pPr>
        <w:pStyle w:val="179"/>
        <w:numPr>
          <w:ilvl w:val="0"/>
          <w:numId w:val="44"/>
        </w:numPr>
        <w:rPr>
          <w:highlight w:val="none"/>
        </w:rPr>
      </w:pPr>
      <w:r>
        <w:rPr>
          <w:highlight w:val="none"/>
        </w:rPr>
        <w:t>针对残疾、生病、少数民族等特殊学生群体提供</w:t>
      </w:r>
      <w:r>
        <w:rPr>
          <w:rFonts w:hint="eastAsia"/>
          <w:highlight w:val="none"/>
        </w:rPr>
        <w:t>必要的帮扶；</w:t>
      </w:r>
    </w:p>
    <w:p>
      <w:pPr>
        <w:pStyle w:val="179"/>
        <w:numPr>
          <w:ilvl w:val="0"/>
          <w:numId w:val="44"/>
        </w:numPr>
        <w:rPr>
          <w:highlight w:val="none"/>
        </w:rPr>
      </w:pPr>
      <w:r>
        <w:rPr>
          <w:highlight w:val="none"/>
        </w:rPr>
        <w:t>对学生行为进行管理和引导，开展基础文明、行为及安全方面的引导和宣传教育</w:t>
      </w:r>
      <w:r>
        <w:rPr>
          <w:rFonts w:hint="eastAsia"/>
          <w:highlight w:val="none"/>
        </w:rPr>
        <w:t>；</w:t>
      </w:r>
    </w:p>
    <w:p>
      <w:pPr>
        <w:pStyle w:val="179"/>
        <w:numPr>
          <w:ilvl w:val="0"/>
          <w:numId w:val="44"/>
        </w:numPr>
        <w:rPr>
          <w:highlight w:val="none"/>
        </w:rPr>
      </w:pPr>
      <w:r>
        <w:rPr>
          <w:highlight w:val="none"/>
        </w:rPr>
        <w:t>应根据季节、节庆、校历变化，更换校园的装饰、环境等</w:t>
      </w:r>
      <w:r>
        <w:rPr>
          <w:rFonts w:hint="eastAsia"/>
          <w:highlight w:val="none"/>
        </w:rPr>
        <w:t>；</w:t>
      </w:r>
    </w:p>
    <w:p>
      <w:pPr>
        <w:pStyle w:val="179"/>
        <w:numPr>
          <w:ilvl w:val="0"/>
          <w:numId w:val="44"/>
        </w:numPr>
        <w:rPr>
          <w:highlight w:val="none"/>
        </w:rPr>
      </w:pPr>
      <w:r>
        <w:rPr>
          <w:highlight w:val="none"/>
        </w:rPr>
        <w:t>对校园安全文明行为进行宣传和引导</w:t>
      </w:r>
      <w:r>
        <w:rPr>
          <w:rFonts w:hint="eastAsia"/>
          <w:highlight w:val="none"/>
        </w:rPr>
        <w:t>；</w:t>
      </w:r>
    </w:p>
    <w:p>
      <w:pPr>
        <w:pStyle w:val="179"/>
        <w:numPr>
          <w:ilvl w:val="0"/>
          <w:numId w:val="44"/>
        </w:numPr>
        <w:rPr>
          <w:highlight w:val="none"/>
        </w:rPr>
      </w:pPr>
      <w:r>
        <w:rPr>
          <w:highlight w:val="none"/>
        </w:rPr>
        <w:t>协助开展校园景观文化营造</w:t>
      </w:r>
      <w:r>
        <w:rPr>
          <w:rFonts w:hint="eastAsia"/>
          <w:highlight w:val="none"/>
        </w:rPr>
        <w:t>；</w:t>
      </w:r>
    </w:p>
    <w:p>
      <w:pPr>
        <w:pStyle w:val="179"/>
        <w:numPr>
          <w:ilvl w:val="0"/>
          <w:numId w:val="44"/>
        </w:numPr>
        <w:rPr>
          <w:highlight w:val="none"/>
        </w:rPr>
      </w:pPr>
      <w:r>
        <w:rPr>
          <w:highlight w:val="none"/>
        </w:rPr>
        <w:t>协助开展课外实践课等文化活动</w:t>
      </w:r>
      <w:r>
        <w:rPr>
          <w:rFonts w:hint="eastAsia"/>
          <w:highlight w:val="none"/>
        </w:rPr>
        <w:t>。</w:t>
      </w:r>
    </w:p>
    <w:p>
      <w:pPr>
        <w:pStyle w:val="69"/>
        <w:spacing w:before="156" w:after="156"/>
        <w:rPr>
          <w:highlight w:val="none"/>
        </w:rPr>
      </w:pPr>
      <w:r>
        <w:rPr>
          <w:rFonts w:hint="eastAsia"/>
          <w:highlight w:val="none"/>
        </w:rPr>
        <w:t>考试辅助</w:t>
      </w:r>
      <w:r>
        <w:rPr>
          <w:rFonts w:hint="eastAsia"/>
          <w:highlight w:val="none"/>
          <w:lang w:val="en-US" w:eastAsia="zh-CN"/>
        </w:rPr>
        <w:t>管理</w:t>
      </w:r>
    </w:p>
    <w:p>
      <w:pPr>
        <w:pStyle w:val="60"/>
        <w:ind w:left="425" w:firstLine="0" w:firstLineChars="0"/>
        <w:rPr>
          <w:highlight w:val="none"/>
        </w:rPr>
      </w:pPr>
      <w:r>
        <w:rPr>
          <w:rFonts w:hint="eastAsia" w:hAnsi="宋体" w:cs="宋体"/>
          <w:szCs w:val="21"/>
          <w:highlight w:val="none"/>
          <w:lang w:bidi="ar"/>
        </w:rPr>
        <w:t>考试辅助</w:t>
      </w:r>
      <w:r>
        <w:rPr>
          <w:rFonts w:hint="eastAsia"/>
          <w:highlight w:val="none"/>
          <w:lang w:val="en-US" w:eastAsia="zh-CN"/>
        </w:rPr>
        <w:t>管理</w:t>
      </w:r>
      <w:r>
        <w:rPr>
          <w:rFonts w:hint="eastAsia"/>
          <w:lang w:val="en-US" w:eastAsia="zh-CN"/>
        </w:rPr>
        <w:t>应</w:t>
      </w:r>
      <w:r>
        <w:rPr>
          <w:rFonts w:hint="eastAsia"/>
        </w:rPr>
        <w:t>符合下列规定</w:t>
      </w:r>
      <w:r>
        <w:rPr>
          <w:rFonts w:hint="eastAsia" w:hAnsi="宋体" w:cs="宋体"/>
          <w:szCs w:val="21"/>
          <w:highlight w:val="none"/>
          <w:lang w:bidi="ar"/>
        </w:rPr>
        <w:t>：</w:t>
      </w:r>
    </w:p>
    <w:p>
      <w:pPr>
        <w:pStyle w:val="60"/>
        <w:numPr>
          <w:ilvl w:val="0"/>
          <w:numId w:val="45"/>
        </w:numPr>
        <w:ind w:firstLineChars="0"/>
        <w:rPr>
          <w:highlight w:val="none"/>
        </w:rPr>
      </w:pPr>
      <w:r>
        <w:rPr>
          <w:rFonts w:hint="eastAsia"/>
          <w:highlight w:val="none"/>
        </w:rPr>
        <w:t>根据</w:t>
      </w:r>
      <w:r>
        <w:rPr>
          <w:rFonts w:hint="eastAsia"/>
          <w:highlight w:val="none"/>
          <w:lang w:val="en-US" w:eastAsia="zh-CN"/>
        </w:rPr>
        <w:t>学校</w:t>
      </w:r>
      <w:r>
        <w:rPr>
          <w:rFonts w:hint="eastAsia"/>
          <w:highlight w:val="none"/>
        </w:rPr>
        <w:t>考试安排，做好考场部署工作：调摆课桌椅，检查灯光、空调、电铃、广播等设备设施；</w:t>
      </w:r>
    </w:p>
    <w:p>
      <w:pPr>
        <w:pStyle w:val="60"/>
        <w:numPr>
          <w:ilvl w:val="0"/>
          <w:numId w:val="45"/>
        </w:numPr>
        <w:ind w:firstLineChars="0"/>
        <w:rPr>
          <w:highlight w:val="none"/>
        </w:rPr>
      </w:pPr>
      <w:r>
        <w:rPr>
          <w:rFonts w:hint="eastAsia"/>
          <w:highlight w:val="none"/>
        </w:rPr>
        <w:t>如委托方举办或承办大型考试，应配合委托方要求开展辅助服务，宜设立考点、卫生间等临时指引标识；</w:t>
      </w:r>
    </w:p>
    <w:p>
      <w:pPr>
        <w:pStyle w:val="60"/>
        <w:numPr>
          <w:ilvl w:val="0"/>
          <w:numId w:val="45"/>
        </w:numPr>
        <w:ind w:firstLineChars="0"/>
        <w:rPr>
          <w:highlight w:val="none"/>
        </w:rPr>
      </w:pPr>
      <w:r>
        <w:rPr>
          <w:rFonts w:hint="eastAsia"/>
          <w:highlight w:val="none"/>
        </w:rPr>
        <w:t>维护考场秩序，配合相关方开展考场周边警戒，及时劝止喧哗、干扰、闹事等情形发生；</w:t>
      </w:r>
    </w:p>
    <w:p>
      <w:pPr>
        <w:pStyle w:val="60"/>
        <w:numPr>
          <w:ilvl w:val="0"/>
          <w:numId w:val="45"/>
        </w:numPr>
        <w:ind w:firstLineChars="0"/>
        <w:rPr>
          <w:highlight w:val="none"/>
        </w:rPr>
      </w:pPr>
      <w:r>
        <w:rPr>
          <w:rFonts w:hint="eastAsia"/>
          <w:highlight w:val="none"/>
        </w:rPr>
        <w:t>考试结束后，协助委托方恢复教学设施状态，打扫考场卫生。</w:t>
      </w:r>
    </w:p>
    <w:p>
      <w:pPr>
        <w:pStyle w:val="69"/>
        <w:spacing w:before="156" w:after="156"/>
      </w:pPr>
      <w:r>
        <w:rPr>
          <w:rFonts w:hint="eastAsia"/>
        </w:rPr>
        <w:t>活动</w:t>
      </w:r>
      <w:r>
        <w:rPr>
          <w:rFonts w:hint="eastAsia"/>
          <w:lang w:val="en-US" w:eastAsia="zh-CN"/>
        </w:rPr>
        <w:t>管理</w:t>
      </w:r>
    </w:p>
    <w:p>
      <w:pPr>
        <w:pStyle w:val="60"/>
        <w:ind w:firstLine="420"/>
        <w:rPr>
          <w:highlight w:val="none"/>
        </w:rPr>
      </w:pPr>
      <w:r>
        <w:rPr>
          <w:rFonts w:hint="eastAsia"/>
          <w:highlight w:val="none"/>
        </w:rPr>
        <w:t>活动</w:t>
      </w:r>
      <w:r>
        <w:rPr>
          <w:rFonts w:hint="eastAsia"/>
          <w:highlight w:val="none"/>
          <w:lang w:val="en-US" w:eastAsia="zh-CN"/>
        </w:rPr>
        <w:t>管理</w:t>
      </w:r>
      <w:r>
        <w:rPr>
          <w:rFonts w:hint="eastAsia"/>
          <w:lang w:val="en-US" w:eastAsia="zh-CN"/>
        </w:rPr>
        <w:t>应</w:t>
      </w:r>
      <w:r>
        <w:rPr>
          <w:rFonts w:hint="eastAsia"/>
        </w:rPr>
        <w:t>符合下列规定</w:t>
      </w:r>
      <w:r>
        <w:rPr>
          <w:highlight w:val="none"/>
        </w:rPr>
        <w:t>：</w:t>
      </w:r>
    </w:p>
    <w:p>
      <w:pPr>
        <w:pStyle w:val="60"/>
        <w:numPr>
          <w:ilvl w:val="0"/>
          <w:numId w:val="46"/>
        </w:numPr>
        <w:ind w:firstLineChars="0"/>
      </w:pPr>
      <w:r>
        <w:rPr>
          <w:rFonts w:hint="eastAsia"/>
          <w:highlight w:val="none"/>
          <w:lang w:val="en-US" w:eastAsia="zh-CN"/>
        </w:rPr>
        <w:t>应</w:t>
      </w:r>
      <w:r>
        <w:rPr>
          <w:rFonts w:hint="eastAsia"/>
          <w:highlight w:val="none"/>
        </w:rPr>
        <w:t>针对委托方举办的大型活动</w:t>
      </w:r>
      <w:r>
        <w:rPr>
          <w:highlight w:val="none"/>
        </w:rPr>
        <w:t>提供</w:t>
      </w:r>
      <w:r>
        <w:rPr>
          <w:rFonts w:hint="eastAsia"/>
          <w:highlight w:val="none"/>
        </w:rPr>
        <w:t>支持</w:t>
      </w:r>
      <w:r>
        <w:rPr>
          <w:rFonts w:hint="eastAsia"/>
          <w:highlight w:val="none"/>
          <w:lang w:eastAsia="zh-CN"/>
        </w:rPr>
        <w:t>，</w:t>
      </w:r>
      <w:r>
        <w:rPr>
          <w:rFonts w:hint="eastAsia"/>
        </w:rPr>
        <w:t>大型活动主要包括：</w:t>
      </w:r>
    </w:p>
    <w:p>
      <w:pPr>
        <w:pStyle w:val="60"/>
        <w:numPr>
          <w:ilvl w:val="1"/>
          <w:numId w:val="46"/>
        </w:numPr>
        <w:ind w:firstLineChars="0"/>
      </w:pPr>
      <w:r>
        <w:rPr>
          <w:rFonts w:hint="eastAsia"/>
        </w:rPr>
        <w:t>体育运动会；</w:t>
      </w:r>
    </w:p>
    <w:p>
      <w:pPr>
        <w:pStyle w:val="60"/>
        <w:numPr>
          <w:ilvl w:val="1"/>
          <w:numId w:val="46"/>
        </w:numPr>
        <w:ind w:firstLineChars="0"/>
      </w:pPr>
      <w:r>
        <w:rPr>
          <w:rFonts w:hint="eastAsia"/>
        </w:rPr>
        <w:t>节日活动；</w:t>
      </w:r>
      <w:r>
        <w:tab/>
      </w:r>
    </w:p>
    <w:p>
      <w:pPr>
        <w:pStyle w:val="60"/>
        <w:numPr>
          <w:ilvl w:val="1"/>
          <w:numId w:val="46"/>
        </w:numPr>
        <w:ind w:firstLineChars="0"/>
      </w:pPr>
      <w:r>
        <w:rPr>
          <w:rFonts w:hint="eastAsia"/>
        </w:rPr>
        <w:t>校园开放日；</w:t>
      </w:r>
    </w:p>
    <w:p>
      <w:pPr>
        <w:pStyle w:val="60"/>
        <w:numPr>
          <w:ilvl w:val="1"/>
          <w:numId w:val="46"/>
        </w:numPr>
        <w:ind w:firstLineChars="0"/>
      </w:pPr>
      <w:r>
        <w:rPr>
          <w:rFonts w:hint="eastAsia"/>
        </w:rPr>
        <w:t>入学/毕业典礼；</w:t>
      </w:r>
    </w:p>
    <w:p>
      <w:pPr>
        <w:pStyle w:val="60"/>
        <w:numPr>
          <w:ilvl w:val="1"/>
          <w:numId w:val="46"/>
        </w:numPr>
        <w:ind w:firstLineChars="0"/>
      </w:pPr>
      <w:r>
        <w:rPr>
          <w:rFonts w:hint="eastAsia"/>
        </w:rPr>
        <w:t>主题嘉年华；</w:t>
      </w:r>
    </w:p>
    <w:p>
      <w:pPr>
        <w:pStyle w:val="60"/>
        <w:numPr>
          <w:ilvl w:val="1"/>
          <w:numId w:val="46"/>
        </w:numPr>
        <w:ind w:firstLineChars="0"/>
      </w:pPr>
      <w:r>
        <w:rPr>
          <w:rFonts w:hint="eastAsia"/>
        </w:rPr>
        <w:t>社团展示活动；</w:t>
      </w:r>
    </w:p>
    <w:p>
      <w:pPr>
        <w:pStyle w:val="60"/>
        <w:numPr>
          <w:ilvl w:val="1"/>
          <w:numId w:val="46"/>
        </w:numPr>
        <w:ind w:firstLineChars="0"/>
      </w:pPr>
      <w:r>
        <w:rPr>
          <w:rFonts w:hint="eastAsia"/>
        </w:rPr>
        <w:t>文艺比赛/汇演；</w:t>
      </w:r>
    </w:p>
    <w:p>
      <w:pPr>
        <w:pStyle w:val="60"/>
        <w:numPr>
          <w:ilvl w:val="1"/>
          <w:numId w:val="46"/>
        </w:numPr>
        <w:ind w:firstLineChars="0"/>
      </w:pPr>
      <w:r>
        <w:rPr>
          <w:rFonts w:hint="eastAsia"/>
        </w:rPr>
        <w:t>校园联欢会；</w:t>
      </w:r>
    </w:p>
    <w:p>
      <w:pPr>
        <w:pStyle w:val="60"/>
        <w:numPr>
          <w:ilvl w:val="1"/>
          <w:numId w:val="46"/>
        </w:numPr>
        <w:ind w:firstLineChars="0"/>
      </w:pPr>
      <w:r>
        <w:rPr>
          <w:rFonts w:hint="eastAsia"/>
        </w:rPr>
        <w:t>集中军训。</w:t>
      </w:r>
    </w:p>
    <w:p>
      <w:pPr>
        <w:pStyle w:val="60"/>
        <w:numPr>
          <w:ilvl w:val="0"/>
          <w:numId w:val="46"/>
        </w:numPr>
        <w:ind w:firstLineChars="0"/>
        <w:rPr>
          <w:highlight w:val="none"/>
        </w:rPr>
      </w:pPr>
      <w:r>
        <w:rPr>
          <w:rFonts w:hint="eastAsia"/>
        </w:rPr>
        <w:t>应提前了解大型活动基本情况，制定活动维序方案和应急预案，方案应明确参与活动人员分布、勤务方式、岗位职</w:t>
      </w:r>
      <w:r>
        <w:rPr>
          <w:rFonts w:hint="eastAsia"/>
          <w:highlight w:val="none"/>
        </w:rPr>
        <w:t>责、联络机制、协作措施、现场巡视、安全检查、组织指挥及各种突发情况发生后的应对措施；</w:t>
      </w:r>
    </w:p>
    <w:p>
      <w:pPr>
        <w:pStyle w:val="60"/>
        <w:numPr>
          <w:ilvl w:val="0"/>
          <w:numId w:val="46"/>
        </w:numPr>
        <w:ind w:firstLineChars="0"/>
        <w:rPr>
          <w:highlight w:val="none"/>
        </w:rPr>
      </w:pPr>
      <w:r>
        <w:rPr>
          <w:rFonts w:hint="eastAsia"/>
          <w:highlight w:val="none"/>
        </w:rPr>
        <w:t>应根据活动方案部署，前置对活动场所进行全方位检查，消除安全隐患；</w:t>
      </w:r>
    </w:p>
    <w:p>
      <w:pPr>
        <w:pStyle w:val="60"/>
        <w:numPr>
          <w:ilvl w:val="0"/>
          <w:numId w:val="46"/>
        </w:numPr>
        <w:ind w:firstLineChars="0"/>
        <w:rPr>
          <w:highlight w:val="none"/>
        </w:rPr>
      </w:pPr>
      <w:r>
        <w:rPr>
          <w:rFonts w:hint="eastAsia"/>
          <w:highlight w:val="none"/>
        </w:rPr>
        <w:t>应协助委托方实施大型活动的动线规划、服务指引、礼仪接待等服务；</w:t>
      </w:r>
    </w:p>
    <w:p>
      <w:pPr>
        <w:pStyle w:val="60"/>
        <w:numPr>
          <w:ilvl w:val="0"/>
          <w:numId w:val="46"/>
        </w:numPr>
        <w:ind w:firstLineChars="0"/>
        <w:rPr>
          <w:highlight w:val="none"/>
        </w:rPr>
      </w:pPr>
      <w:r>
        <w:rPr>
          <w:rFonts w:hint="eastAsia"/>
          <w:highlight w:val="none"/>
        </w:rPr>
        <w:t>应加强对大型活动的重点部位和目标的警戒，防止无关人员靠近或进入；</w:t>
      </w:r>
    </w:p>
    <w:p>
      <w:pPr>
        <w:pStyle w:val="60"/>
        <w:numPr>
          <w:ilvl w:val="0"/>
          <w:numId w:val="46"/>
        </w:numPr>
        <w:ind w:firstLineChars="0"/>
        <w:rPr>
          <w:highlight w:val="none"/>
        </w:rPr>
      </w:pPr>
      <w:r>
        <w:rPr>
          <w:rFonts w:hint="eastAsia"/>
          <w:highlight w:val="none"/>
        </w:rPr>
        <w:t>活动进行中应重点关注对师生的疏导，避免拥挤，防止踩踏事故发生；</w:t>
      </w:r>
    </w:p>
    <w:p>
      <w:pPr>
        <w:pStyle w:val="60"/>
        <w:numPr>
          <w:ilvl w:val="0"/>
          <w:numId w:val="46"/>
        </w:numPr>
        <w:ind w:firstLineChars="0"/>
        <w:rPr>
          <w:highlight w:val="none"/>
        </w:rPr>
      </w:pPr>
      <w:r>
        <w:rPr>
          <w:rFonts w:hint="eastAsia"/>
          <w:highlight w:val="none"/>
        </w:rPr>
        <w:t>活动进行中发现不当行为应及时制止，必要时报告委托方；</w:t>
      </w:r>
    </w:p>
    <w:p>
      <w:pPr>
        <w:pStyle w:val="60"/>
        <w:numPr>
          <w:ilvl w:val="0"/>
          <w:numId w:val="46"/>
        </w:numPr>
        <w:ind w:firstLineChars="0"/>
        <w:rPr>
          <w:highlight w:val="none"/>
        </w:rPr>
      </w:pPr>
      <w:r>
        <w:rPr>
          <w:rFonts w:hint="eastAsia"/>
          <w:highlight w:val="none"/>
        </w:rPr>
        <w:t>活动后应对物品物资进行盘点和归位，清洁场地卫生，关闭灯光、空调等设备。</w:t>
      </w:r>
    </w:p>
    <w:p>
      <w:pPr>
        <w:pStyle w:val="109"/>
        <w:rPr>
          <w:highlight w:val="none"/>
        </w:rPr>
      </w:pPr>
      <w:bookmarkStart w:id="128" w:name="_Toc27812"/>
      <w:bookmarkStart w:id="129" w:name="_Toc168762616"/>
      <w:r>
        <w:rPr>
          <w:rFonts w:hint="eastAsia"/>
          <w:highlight w:val="none"/>
        </w:rPr>
        <w:t>房屋及设施设备管理</w:t>
      </w:r>
      <w:bookmarkEnd w:id="128"/>
      <w:bookmarkEnd w:id="129"/>
    </w:p>
    <w:p>
      <w:pPr>
        <w:pStyle w:val="69"/>
        <w:spacing w:before="156" w:after="156"/>
        <w:rPr>
          <w:highlight w:val="none"/>
        </w:rPr>
      </w:pPr>
      <w:r>
        <w:rPr>
          <w:highlight w:val="none"/>
        </w:rPr>
        <w:t>综合管理</w:t>
      </w:r>
    </w:p>
    <w:p>
      <w:pPr>
        <w:pStyle w:val="26"/>
        <w:widowControl/>
        <w:autoSpaceDE w:val="0"/>
        <w:autoSpaceDN w:val="0"/>
        <w:spacing w:before="0" w:beforeAutospacing="0" w:after="0" w:afterAutospacing="0"/>
        <w:ind w:firstLine="420" w:firstLineChars="200"/>
        <w:jc w:val="both"/>
        <w:rPr>
          <w:highlight w:val="none"/>
        </w:rPr>
      </w:pPr>
      <w:r>
        <w:rPr>
          <w:rFonts w:ascii="宋体" w:hAnsi="宋体" w:cs="宋体"/>
          <w:sz w:val="21"/>
          <w:szCs w:val="21"/>
          <w:highlight w:val="none"/>
          <w:lang w:bidi="ar"/>
        </w:rPr>
        <w:t>综合管理</w:t>
      </w:r>
      <w:r>
        <w:rPr>
          <w:rFonts w:hint="eastAsia" w:ascii="宋体" w:hAnsi="宋体" w:cs="宋体"/>
          <w:sz w:val="21"/>
          <w:szCs w:val="21"/>
          <w:highlight w:val="none"/>
          <w:lang w:val="en-US" w:eastAsia="zh-CN" w:bidi="ar"/>
        </w:rPr>
        <w:t>应</w:t>
      </w:r>
      <w:r>
        <w:rPr>
          <w:rFonts w:hint="eastAsia" w:ascii="宋体" w:hAnsi="宋体" w:cs="宋体"/>
          <w:sz w:val="21"/>
          <w:szCs w:val="21"/>
          <w:highlight w:val="none"/>
          <w:lang w:bidi="ar"/>
        </w:rPr>
        <w:t>符合下列规定：</w:t>
      </w:r>
    </w:p>
    <w:p>
      <w:pPr>
        <w:pStyle w:val="179"/>
        <w:numPr>
          <w:ilvl w:val="0"/>
          <w:numId w:val="47"/>
        </w:numPr>
      </w:pPr>
      <w:r>
        <w:t>应根据学校课程表或楼宇、场馆使用通知，按时开放或关闭水、电、气、暖等能源设施设备；</w:t>
      </w:r>
    </w:p>
    <w:p>
      <w:pPr>
        <w:pStyle w:val="179"/>
        <w:numPr>
          <w:ilvl w:val="0"/>
          <w:numId w:val="47"/>
        </w:numPr>
      </w:pPr>
      <w:r>
        <w:t>应定期开展卫生、安全、节能等工作的检查</w:t>
      </w:r>
      <w:r>
        <w:rPr>
          <w:rFonts w:hint="eastAsia"/>
        </w:rPr>
        <w:t>；</w:t>
      </w:r>
    </w:p>
    <w:p>
      <w:pPr>
        <w:pStyle w:val="179"/>
        <w:numPr>
          <w:ilvl w:val="0"/>
          <w:numId w:val="47"/>
        </w:numPr>
      </w:pPr>
      <w:r>
        <w:rPr>
          <w:rFonts w:hint="eastAsia"/>
        </w:rPr>
        <w:t>应</w:t>
      </w:r>
      <w:r>
        <w:t>在雷电、强降水、大风、沙尘暴等极端天气前后开展应急检查，落实防范措施</w:t>
      </w:r>
      <w:r>
        <w:rPr>
          <w:rFonts w:hint="eastAsia"/>
        </w:rPr>
        <w:t>，</w:t>
      </w:r>
      <w:r>
        <w:t>发现问题应及时处理</w:t>
      </w:r>
      <w:r>
        <w:rPr>
          <w:rFonts w:hint="eastAsia"/>
        </w:rPr>
        <w:t>；</w:t>
      </w:r>
    </w:p>
    <w:p>
      <w:pPr>
        <w:pStyle w:val="179"/>
        <w:numPr>
          <w:ilvl w:val="0"/>
          <w:numId w:val="47"/>
        </w:numPr>
      </w:pPr>
      <w:r>
        <w:t>应定期巡查</w:t>
      </w:r>
      <w:r>
        <w:rPr>
          <w:rFonts w:hint="eastAsia"/>
        </w:rPr>
        <w:t>房屋本体、共用部位、共用设施、共用设备</w:t>
      </w:r>
      <w:r>
        <w:t>，发现问题应及时处理</w:t>
      </w:r>
      <w:r>
        <w:rPr>
          <w:rFonts w:hint="eastAsia"/>
        </w:rPr>
        <w:t>；</w:t>
      </w:r>
    </w:p>
    <w:p>
      <w:pPr>
        <w:pStyle w:val="179"/>
        <w:numPr>
          <w:ilvl w:val="0"/>
          <w:numId w:val="47"/>
        </w:numPr>
        <w:rPr>
          <w:highlight w:val="none"/>
        </w:rPr>
      </w:pPr>
      <w:r>
        <w:rPr>
          <w:highlight w:val="none"/>
        </w:rPr>
        <w:t>实施维修养护，宜选择在假期或休息日进行，不应影响正常教学活动</w:t>
      </w:r>
      <w:r>
        <w:rPr>
          <w:rFonts w:hint="eastAsia"/>
          <w:highlight w:val="none"/>
        </w:rPr>
        <w:t>；</w:t>
      </w:r>
    </w:p>
    <w:p>
      <w:pPr>
        <w:pStyle w:val="179"/>
        <w:numPr>
          <w:ilvl w:val="0"/>
          <w:numId w:val="47"/>
        </w:numPr>
        <w:rPr>
          <w:highlight w:val="none"/>
        </w:rPr>
      </w:pPr>
      <w:r>
        <w:rPr>
          <w:highlight w:val="none"/>
        </w:rPr>
        <w:t>建立设备台账，所有设备登记在册，登记情况与现场设备存在情况相符</w:t>
      </w:r>
      <w:r>
        <w:rPr>
          <w:rFonts w:hint="eastAsia"/>
          <w:highlight w:val="none"/>
        </w:rPr>
        <w:t>；</w:t>
      </w:r>
    </w:p>
    <w:p>
      <w:pPr>
        <w:pStyle w:val="179"/>
        <w:numPr>
          <w:ilvl w:val="0"/>
          <w:numId w:val="47"/>
        </w:numPr>
        <w:rPr>
          <w:highlight w:val="none"/>
        </w:rPr>
      </w:pPr>
      <w:r>
        <w:rPr>
          <w:rFonts w:hint="eastAsia"/>
          <w:highlight w:val="none"/>
        </w:rPr>
        <w:t>应助力</w:t>
      </w:r>
      <w:r>
        <w:rPr>
          <w:rFonts w:hint="eastAsia"/>
          <w:highlight w:val="none"/>
          <w:lang w:val="en-US" w:eastAsia="zh-CN"/>
        </w:rPr>
        <w:t>校方</w:t>
      </w:r>
      <w:r>
        <w:rPr>
          <w:rFonts w:hint="eastAsia"/>
          <w:highlight w:val="none"/>
        </w:rPr>
        <w:t>实施绿色、节能的设备设施管理。</w:t>
      </w:r>
    </w:p>
    <w:p>
      <w:pPr>
        <w:pStyle w:val="69"/>
        <w:spacing w:before="156" w:after="156"/>
        <w:rPr>
          <w:highlight w:val="none"/>
        </w:rPr>
      </w:pPr>
      <w:r>
        <w:rPr>
          <w:rFonts w:hint="eastAsia"/>
          <w:highlight w:val="none"/>
        </w:rPr>
        <w:t>房屋本体维护</w:t>
      </w:r>
    </w:p>
    <w:p>
      <w:pPr>
        <w:pStyle w:val="60"/>
        <w:ind w:firstLine="420"/>
        <w:rPr>
          <w:rFonts w:hAnsi="宋体" w:cs="宋体"/>
          <w:szCs w:val="21"/>
          <w:highlight w:val="none"/>
          <w:lang w:bidi="ar"/>
        </w:rPr>
      </w:pPr>
      <w:r>
        <w:rPr>
          <w:rFonts w:hint="eastAsia" w:hAnsi="宋体" w:cs="宋体"/>
          <w:szCs w:val="21"/>
          <w:highlight w:val="none"/>
          <w:lang w:bidi="ar"/>
        </w:rPr>
        <w:t>房屋本体维护</w:t>
      </w:r>
      <w:r>
        <w:rPr>
          <w:rFonts w:hint="eastAsia"/>
          <w:lang w:val="en-US" w:eastAsia="zh-CN"/>
        </w:rPr>
        <w:t>应</w:t>
      </w:r>
      <w:r>
        <w:rPr>
          <w:rFonts w:hint="eastAsia"/>
        </w:rPr>
        <w:t>符合下列规定</w:t>
      </w:r>
      <w:r>
        <w:rPr>
          <w:rFonts w:hint="eastAsia" w:hAnsi="宋体" w:cs="宋体"/>
          <w:szCs w:val="21"/>
          <w:highlight w:val="none"/>
          <w:lang w:bidi="ar"/>
        </w:rPr>
        <w:t>：</w:t>
      </w:r>
    </w:p>
    <w:p>
      <w:pPr>
        <w:pStyle w:val="179"/>
        <w:numPr>
          <w:ilvl w:val="0"/>
          <w:numId w:val="48"/>
        </w:numPr>
      </w:pPr>
      <w:r>
        <w:rPr>
          <w:rFonts w:hint="eastAsia"/>
        </w:rPr>
        <w:t>制定房屋本体的年度修缮计划并配合实施；</w:t>
      </w:r>
    </w:p>
    <w:p>
      <w:pPr>
        <w:pStyle w:val="179"/>
        <w:numPr>
          <w:ilvl w:val="0"/>
          <w:numId w:val="48"/>
        </w:numPr>
      </w:pPr>
      <w:r>
        <w:rPr>
          <w:rFonts w:hint="eastAsia"/>
        </w:rPr>
        <w:t>对房屋本体及配套设施进行巡检维护，确定巡检内容、要求、频次等，并建立巡检记录；</w:t>
      </w:r>
    </w:p>
    <w:p>
      <w:pPr>
        <w:pStyle w:val="179"/>
        <w:numPr>
          <w:ilvl w:val="0"/>
          <w:numId w:val="48"/>
        </w:numPr>
      </w:pPr>
      <w:r>
        <w:rPr>
          <w:rFonts w:hint="eastAsia"/>
        </w:rPr>
        <w:t>应每年进行1次防雷装置安全性能检测；</w:t>
      </w:r>
    </w:p>
    <w:p>
      <w:pPr>
        <w:pStyle w:val="179"/>
        <w:numPr>
          <w:ilvl w:val="0"/>
          <w:numId w:val="48"/>
        </w:numPr>
      </w:pPr>
      <w:r>
        <w:rPr>
          <w:rFonts w:hint="eastAsia"/>
        </w:rPr>
        <w:t>应定期对以下服务场所和设施设备相关安全标志进行检查和维护：</w:t>
      </w:r>
    </w:p>
    <w:p>
      <w:pPr>
        <w:pStyle w:val="113"/>
        <w:numPr>
          <w:ilvl w:val="1"/>
          <w:numId w:val="49"/>
        </w:numPr>
      </w:pPr>
      <w:r>
        <w:rPr>
          <w:rFonts w:hint="eastAsia"/>
        </w:rPr>
        <w:t>危及人身安全区域的天台、护栏、喷泉、游泳池、景观池等处的禁止标志或警告标志</w:t>
      </w:r>
      <w:r>
        <w:t>；</w:t>
      </w:r>
    </w:p>
    <w:p>
      <w:pPr>
        <w:pStyle w:val="113"/>
        <w:numPr>
          <w:ilvl w:val="1"/>
          <w:numId w:val="49"/>
        </w:numPr>
      </w:pPr>
      <w:r>
        <w:rPr>
          <w:rFonts w:hint="eastAsia"/>
        </w:rPr>
        <w:t>公共健身设施、门禁门、防火门、管井门、消防通道等的指令标志和提示标志。</w:t>
      </w:r>
    </w:p>
    <w:p>
      <w:pPr>
        <w:pStyle w:val="179"/>
        <w:numPr>
          <w:ilvl w:val="0"/>
          <w:numId w:val="48"/>
        </w:numPr>
      </w:pPr>
      <w:r>
        <w:rPr>
          <w:rFonts w:hint="eastAsia"/>
        </w:rPr>
        <w:t>应确保防水工程</w:t>
      </w:r>
      <w:r>
        <w:t>使用功能</w:t>
      </w:r>
      <w:r>
        <w:rPr>
          <w:rFonts w:hint="eastAsia"/>
        </w:rPr>
        <w:t>正常</w:t>
      </w:r>
      <w:r>
        <w:t>，其状态应满足以下要求</w:t>
      </w:r>
      <w:r>
        <w:rPr>
          <w:rFonts w:hint="eastAsia"/>
        </w:rPr>
        <w:t>：</w:t>
      </w:r>
    </w:p>
    <w:p>
      <w:pPr>
        <w:pStyle w:val="113"/>
        <w:numPr>
          <w:ilvl w:val="1"/>
          <w:numId w:val="50"/>
        </w:numPr>
      </w:pPr>
      <w:r>
        <w:t>屋面、雨水口及采光井积存的杂物清扫干净无堵塞；</w:t>
      </w:r>
    </w:p>
    <w:p>
      <w:pPr>
        <w:pStyle w:val="113"/>
        <w:numPr>
          <w:ilvl w:val="1"/>
          <w:numId w:val="50"/>
        </w:numPr>
      </w:pPr>
      <w:r>
        <w:t>雨落管无残缺、无破损，五金配件齐全</w:t>
      </w:r>
      <w:r>
        <w:rPr>
          <w:rFonts w:hint="eastAsia"/>
        </w:rPr>
        <w:t>。</w:t>
      </w:r>
    </w:p>
    <w:p>
      <w:pPr>
        <w:pStyle w:val="179"/>
        <w:numPr>
          <w:ilvl w:val="0"/>
          <w:numId w:val="48"/>
        </w:numPr>
        <w:rPr>
          <w:highlight w:val="none"/>
        </w:rPr>
      </w:pPr>
      <w:r>
        <w:rPr>
          <w:rFonts w:hint="eastAsia"/>
        </w:rPr>
        <w:t>应</w:t>
      </w:r>
      <w:r>
        <w:t>提</w:t>
      </w:r>
      <w:r>
        <w:rPr>
          <w:highlight w:val="none"/>
        </w:rPr>
        <w:t>供维修服务，</w:t>
      </w:r>
      <w:r>
        <w:rPr>
          <w:rFonts w:hint="eastAsia"/>
          <w:highlight w:val="none"/>
          <w:lang w:val="en-US" w:eastAsia="zh-CN"/>
        </w:rPr>
        <w:t>满足以下要求</w:t>
      </w:r>
      <w:r>
        <w:rPr>
          <w:rFonts w:hint="eastAsia"/>
          <w:highlight w:val="none"/>
        </w:rPr>
        <w:t>：</w:t>
      </w:r>
    </w:p>
    <w:p>
      <w:pPr>
        <w:pStyle w:val="113"/>
        <w:numPr>
          <w:ilvl w:val="1"/>
          <w:numId w:val="51"/>
        </w:numPr>
        <w:rPr>
          <w:highlight w:val="none"/>
        </w:rPr>
      </w:pPr>
      <w:r>
        <w:rPr>
          <w:highlight w:val="none"/>
        </w:rPr>
        <w:t>应确保报修联系渠道畅通，服务响应快速有效，维修质量良好；</w:t>
      </w:r>
    </w:p>
    <w:p>
      <w:pPr>
        <w:pStyle w:val="113"/>
        <w:numPr>
          <w:ilvl w:val="1"/>
          <w:numId w:val="51"/>
        </w:numPr>
        <w:rPr>
          <w:highlight w:val="none"/>
        </w:rPr>
      </w:pPr>
      <w:r>
        <w:rPr>
          <w:rFonts w:hint="eastAsia"/>
          <w:highlight w:val="none"/>
        </w:rPr>
        <w:t>维修对象应包括基础设施、教学设备、办公家具等</w:t>
      </w:r>
      <w:r>
        <w:rPr>
          <w:highlight w:val="none"/>
        </w:rPr>
        <w:t>，维修时</w:t>
      </w:r>
      <w:r>
        <w:rPr>
          <w:rFonts w:hint="eastAsia"/>
          <w:highlight w:val="none"/>
        </w:rPr>
        <w:t>宜采取措施减少对教学工作的干扰，维修过程保障人身财产安全</w:t>
      </w:r>
      <w:r>
        <w:rPr>
          <w:rFonts w:hint="eastAsia"/>
          <w:highlight w:val="none"/>
          <w:lang w:eastAsia="zh-CN"/>
        </w:rPr>
        <w:t>；</w:t>
      </w:r>
    </w:p>
    <w:p>
      <w:pPr>
        <w:pStyle w:val="113"/>
        <w:numPr>
          <w:ilvl w:val="1"/>
          <w:numId w:val="51"/>
        </w:numPr>
        <w:rPr>
          <w:highlight w:val="none"/>
        </w:rPr>
      </w:pPr>
      <w:r>
        <w:rPr>
          <w:highlight w:val="none"/>
        </w:rPr>
        <w:t>维修</w:t>
      </w:r>
      <w:r>
        <w:rPr>
          <w:rFonts w:hint="eastAsia"/>
          <w:highlight w:val="none"/>
          <w:lang w:val="en-US" w:eastAsia="zh-CN"/>
        </w:rPr>
        <w:t>人员应规范施工，并做好现场安全与防护</w:t>
      </w:r>
      <w:r>
        <w:rPr>
          <w:rFonts w:hint="eastAsia"/>
          <w:highlight w:val="none"/>
          <w:lang w:eastAsia="zh-CN"/>
        </w:rPr>
        <w:t>；</w:t>
      </w:r>
    </w:p>
    <w:p>
      <w:pPr>
        <w:pStyle w:val="113"/>
        <w:numPr>
          <w:ilvl w:val="1"/>
          <w:numId w:val="51"/>
        </w:numPr>
      </w:pPr>
      <w:r>
        <w:rPr>
          <w:rFonts w:hint="eastAsia"/>
          <w:lang w:val="en-US" w:eastAsia="zh-CN"/>
        </w:rPr>
        <w:t>维修</w:t>
      </w:r>
      <w:r>
        <w:t>结束，将现场环境恢复原状，并清晰说明注意事项</w:t>
      </w:r>
      <w:r>
        <w:rPr>
          <w:rFonts w:hint="eastAsia"/>
          <w:lang w:val="en-US" w:eastAsia="zh-CN"/>
        </w:rPr>
        <w:t>；</w:t>
      </w:r>
    </w:p>
    <w:p>
      <w:pPr>
        <w:pStyle w:val="113"/>
        <w:numPr>
          <w:ilvl w:val="1"/>
          <w:numId w:val="51"/>
        </w:numPr>
      </w:pPr>
      <w:r>
        <w:t>定期对维修服务质量进行回访</w:t>
      </w:r>
      <w:r>
        <w:rPr>
          <w:rFonts w:hint="eastAsia"/>
          <w:lang w:eastAsia="zh-CN"/>
        </w:rPr>
        <w:t>。</w:t>
      </w:r>
    </w:p>
    <w:p>
      <w:pPr>
        <w:pStyle w:val="69"/>
        <w:spacing w:before="156" w:after="156"/>
        <w:rPr>
          <w:highlight w:val="none"/>
        </w:rPr>
      </w:pPr>
      <w:r>
        <w:rPr>
          <w:rFonts w:hint="eastAsia"/>
          <w:highlight w:val="none"/>
        </w:rPr>
        <w:t>共用部位及共用设施维护</w:t>
      </w:r>
    </w:p>
    <w:p>
      <w:pPr>
        <w:pStyle w:val="60"/>
        <w:ind w:firstLine="420"/>
        <w:rPr>
          <w:highlight w:val="none"/>
        </w:rPr>
      </w:pPr>
      <w:r>
        <w:rPr>
          <w:rFonts w:hint="eastAsia" w:hAnsi="宋体" w:cs="宋体"/>
          <w:szCs w:val="21"/>
          <w:highlight w:val="none"/>
          <w:lang w:bidi="ar"/>
        </w:rPr>
        <w:t>共用部位</w:t>
      </w:r>
      <w:r>
        <w:rPr>
          <w:rFonts w:hint="eastAsia"/>
          <w:highlight w:val="none"/>
        </w:rPr>
        <w:t>及共用设施</w:t>
      </w:r>
      <w:r>
        <w:rPr>
          <w:rFonts w:hint="eastAsia" w:hAnsi="宋体" w:cs="宋体"/>
          <w:szCs w:val="21"/>
          <w:highlight w:val="none"/>
          <w:lang w:bidi="ar"/>
        </w:rPr>
        <w:t>维护</w:t>
      </w:r>
      <w:r>
        <w:rPr>
          <w:rFonts w:hint="eastAsia"/>
          <w:lang w:val="en-US" w:eastAsia="zh-CN"/>
        </w:rPr>
        <w:t>应</w:t>
      </w:r>
      <w:r>
        <w:rPr>
          <w:rFonts w:hint="eastAsia"/>
        </w:rPr>
        <w:t>符合下列规定</w:t>
      </w:r>
      <w:r>
        <w:rPr>
          <w:rFonts w:hint="eastAsia" w:hAnsi="宋体" w:cs="宋体"/>
          <w:szCs w:val="21"/>
          <w:highlight w:val="none"/>
          <w:lang w:bidi="ar"/>
        </w:rPr>
        <w:t>：</w:t>
      </w:r>
    </w:p>
    <w:p>
      <w:pPr>
        <w:pStyle w:val="179"/>
        <w:numPr>
          <w:ilvl w:val="0"/>
          <w:numId w:val="52"/>
        </w:numPr>
        <w:rPr>
          <w:highlight w:val="none"/>
        </w:rPr>
      </w:pPr>
      <w:r>
        <w:rPr>
          <w:rFonts w:hint="eastAsia"/>
          <w:highlight w:val="none"/>
        </w:rPr>
        <w:t>应确保</w:t>
      </w:r>
      <w:r>
        <w:rPr>
          <w:highlight w:val="none"/>
        </w:rPr>
        <w:t>附属构筑物使用功能</w:t>
      </w:r>
      <w:r>
        <w:rPr>
          <w:rFonts w:hint="eastAsia"/>
          <w:highlight w:val="none"/>
        </w:rPr>
        <w:t>正常</w:t>
      </w:r>
      <w:r>
        <w:rPr>
          <w:highlight w:val="none"/>
        </w:rPr>
        <w:t>，</w:t>
      </w:r>
      <w:r>
        <w:rPr>
          <w:rFonts w:hint="eastAsia"/>
          <w:highlight w:val="none"/>
        </w:rPr>
        <w:t>主要包括：</w:t>
      </w:r>
    </w:p>
    <w:p>
      <w:pPr>
        <w:pStyle w:val="113"/>
        <w:numPr>
          <w:ilvl w:val="1"/>
          <w:numId w:val="53"/>
        </w:numPr>
      </w:pPr>
      <w:r>
        <w:rPr>
          <w:highlight w:val="none"/>
        </w:rPr>
        <w:t>道路、场地、阶梯路面平整，无陷落、无</w:t>
      </w:r>
      <w:r>
        <w:rPr>
          <w:rFonts w:hint="eastAsia"/>
          <w:highlight w:val="none"/>
        </w:rPr>
        <w:t>破损</w:t>
      </w:r>
      <w:r>
        <w:t>；</w:t>
      </w:r>
    </w:p>
    <w:p>
      <w:pPr>
        <w:pStyle w:val="113"/>
        <w:numPr>
          <w:ilvl w:val="1"/>
          <w:numId w:val="53"/>
        </w:numPr>
      </w:pPr>
      <w:r>
        <w:t>大门、围墙无开裂、无倒塌、无松动，电动门开关正常，无卡顿、无脱轨，铁艺围栏安装牢固，无</w:t>
      </w:r>
      <w:r>
        <w:rPr>
          <w:rFonts w:hint="eastAsia"/>
        </w:rPr>
        <w:t>大面积</w:t>
      </w:r>
      <w:r>
        <w:t>锈蚀；</w:t>
      </w:r>
    </w:p>
    <w:p>
      <w:pPr>
        <w:pStyle w:val="113"/>
        <w:numPr>
          <w:ilvl w:val="1"/>
          <w:numId w:val="53"/>
        </w:numPr>
      </w:pPr>
      <w:r>
        <w:t>操场地面平整，无掀动、无沉降、无道牙损坏、无起泡现象；胶粒、石英砂无</w:t>
      </w:r>
      <w:r>
        <w:rPr>
          <w:rFonts w:hint="eastAsia"/>
        </w:rPr>
        <w:t>大面积</w:t>
      </w:r>
      <w:r>
        <w:t>缺失、无撕扯痕迹；</w:t>
      </w:r>
    </w:p>
    <w:p>
      <w:pPr>
        <w:pStyle w:val="113"/>
        <w:numPr>
          <w:ilvl w:val="1"/>
          <w:numId w:val="53"/>
        </w:numPr>
      </w:pPr>
      <w:r>
        <w:t>扶手、侧石牢固，无松动、无坠落隐患；</w:t>
      </w:r>
    </w:p>
    <w:p>
      <w:pPr>
        <w:pStyle w:val="113"/>
        <w:numPr>
          <w:ilvl w:val="1"/>
          <w:numId w:val="53"/>
        </w:numPr>
      </w:pPr>
      <w:r>
        <w:t>管井、沟渠内清洁，无淤泥、无垃圾，盖板、篦子牢固，无松动、无翘起；</w:t>
      </w:r>
    </w:p>
    <w:p>
      <w:pPr>
        <w:pStyle w:val="113"/>
        <w:numPr>
          <w:ilvl w:val="1"/>
          <w:numId w:val="53"/>
        </w:numPr>
        <w:rPr>
          <w:highlight w:val="none"/>
        </w:rPr>
      </w:pPr>
      <w:r>
        <w:rPr>
          <w:highlight w:val="none"/>
        </w:rPr>
        <w:t>花台完整，配套龙头出水正常、水管畅通，无滴漏现象</w:t>
      </w:r>
      <w:r>
        <w:rPr>
          <w:rFonts w:hint="eastAsia"/>
          <w:highlight w:val="none"/>
        </w:rPr>
        <w:t>。</w:t>
      </w:r>
    </w:p>
    <w:p>
      <w:pPr>
        <w:pStyle w:val="179"/>
        <w:numPr>
          <w:ilvl w:val="0"/>
          <w:numId w:val="52"/>
        </w:numPr>
        <w:rPr>
          <w:highlight w:val="none"/>
        </w:rPr>
      </w:pPr>
      <w:r>
        <w:rPr>
          <w:rFonts w:hint="eastAsia"/>
          <w:highlight w:val="none"/>
        </w:rPr>
        <w:t>应确保</w:t>
      </w:r>
      <w:r>
        <w:rPr>
          <w:highlight w:val="none"/>
        </w:rPr>
        <w:t>教学家具使用功能</w:t>
      </w:r>
      <w:r>
        <w:rPr>
          <w:rFonts w:hint="eastAsia"/>
          <w:highlight w:val="none"/>
        </w:rPr>
        <w:t>正常</w:t>
      </w:r>
      <w:r>
        <w:rPr>
          <w:highlight w:val="none"/>
        </w:rPr>
        <w:t>，</w:t>
      </w:r>
      <w:r>
        <w:rPr>
          <w:rFonts w:hint="eastAsia"/>
          <w:highlight w:val="none"/>
        </w:rPr>
        <w:t>主要包括：</w:t>
      </w:r>
    </w:p>
    <w:p>
      <w:pPr>
        <w:pStyle w:val="113"/>
        <w:numPr>
          <w:ilvl w:val="1"/>
          <w:numId w:val="54"/>
        </w:numPr>
      </w:pPr>
      <w:r>
        <w:t>桌椅数量齐备、摆放整齐、干净整洁，粉笔、板擦等数量齐备，定点摆放；</w:t>
      </w:r>
    </w:p>
    <w:p>
      <w:pPr>
        <w:pStyle w:val="113"/>
        <w:numPr>
          <w:ilvl w:val="1"/>
          <w:numId w:val="54"/>
        </w:numPr>
      </w:pPr>
      <w:r>
        <w:t>桌椅表面平整光滑，坚固耐用，连接处牢固紧密，无松脱、无开裂。</w:t>
      </w:r>
    </w:p>
    <w:p>
      <w:pPr>
        <w:pStyle w:val="179"/>
        <w:numPr>
          <w:ilvl w:val="0"/>
          <w:numId w:val="52"/>
        </w:numPr>
      </w:pPr>
      <w:r>
        <w:rPr>
          <w:rFonts w:hint="eastAsia"/>
        </w:rPr>
        <w:t>协助</w:t>
      </w:r>
      <w:r>
        <w:t>办理房屋使用情况登记、钥匙管理、房屋临时借用等事项</w:t>
      </w:r>
      <w:r>
        <w:rPr>
          <w:rFonts w:hint="eastAsia"/>
        </w:rPr>
        <w:t>；</w:t>
      </w:r>
    </w:p>
    <w:p>
      <w:pPr>
        <w:pStyle w:val="179"/>
        <w:numPr>
          <w:ilvl w:val="0"/>
          <w:numId w:val="52"/>
        </w:numPr>
      </w:pPr>
      <w:r>
        <w:rPr>
          <w:rFonts w:hint="eastAsia"/>
        </w:rPr>
        <w:t>协调责任单位实施维护管理。</w:t>
      </w:r>
    </w:p>
    <w:p>
      <w:pPr>
        <w:pStyle w:val="69"/>
        <w:spacing w:before="156" w:after="156"/>
        <w:rPr>
          <w:highlight w:val="none"/>
        </w:rPr>
      </w:pPr>
      <w:r>
        <w:rPr>
          <w:rFonts w:hint="eastAsia"/>
          <w:highlight w:val="none"/>
        </w:rPr>
        <w:t>共用设备管理</w:t>
      </w:r>
    </w:p>
    <w:p>
      <w:pPr>
        <w:pStyle w:val="98"/>
        <w:spacing w:before="156" w:after="156"/>
      </w:pPr>
      <w:r>
        <w:rPr>
          <w:rFonts w:hint="eastAsia"/>
        </w:rPr>
        <w:t>基本要求</w:t>
      </w:r>
    </w:p>
    <w:p>
      <w:pPr>
        <w:pStyle w:val="60"/>
        <w:ind w:firstLine="420"/>
        <w:rPr>
          <w:rFonts w:hAnsi="宋体" w:cs="宋体"/>
          <w:szCs w:val="21"/>
          <w:lang w:bidi="ar"/>
        </w:rPr>
      </w:pPr>
      <w:r>
        <w:rPr>
          <w:rFonts w:hint="eastAsia" w:hAnsi="宋体" w:cs="宋体"/>
          <w:szCs w:val="21"/>
          <w:lang w:bidi="ar"/>
        </w:rPr>
        <w:t>共用设备</w:t>
      </w:r>
      <w:r>
        <w:rPr>
          <w:rFonts w:hint="eastAsia" w:hAnsi="宋体" w:cs="宋体"/>
          <w:szCs w:val="21"/>
          <w:highlight w:val="none"/>
          <w:lang w:bidi="ar"/>
        </w:rPr>
        <w:t>管理的基</w:t>
      </w:r>
      <w:r>
        <w:rPr>
          <w:rFonts w:hint="eastAsia" w:hAnsi="宋体" w:cs="宋体"/>
          <w:szCs w:val="21"/>
          <w:lang w:bidi="ar"/>
        </w:rPr>
        <w:t>本要求</w:t>
      </w:r>
      <w:r>
        <w:rPr>
          <w:rFonts w:hint="eastAsia"/>
          <w:lang w:val="en-US" w:eastAsia="zh-CN"/>
        </w:rPr>
        <w:t>应</w:t>
      </w:r>
      <w:r>
        <w:rPr>
          <w:rFonts w:hint="eastAsia"/>
        </w:rPr>
        <w:t>符合下列规定</w:t>
      </w:r>
      <w:r>
        <w:rPr>
          <w:rFonts w:hint="eastAsia" w:hAnsi="宋体" w:cs="宋体"/>
          <w:szCs w:val="21"/>
          <w:lang w:bidi="ar"/>
        </w:rPr>
        <w:t>：</w:t>
      </w:r>
    </w:p>
    <w:p>
      <w:pPr>
        <w:pStyle w:val="179"/>
        <w:numPr>
          <w:ilvl w:val="0"/>
          <w:numId w:val="55"/>
        </w:numPr>
      </w:pPr>
      <w:r>
        <w:rPr>
          <w:rFonts w:hint="eastAsia"/>
        </w:rPr>
        <w:t>制定设备操作规程；</w:t>
      </w:r>
    </w:p>
    <w:p>
      <w:pPr>
        <w:pStyle w:val="179"/>
        <w:numPr>
          <w:ilvl w:val="0"/>
          <w:numId w:val="55"/>
        </w:numPr>
      </w:pPr>
      <w:r>
        <w:t>每年第四季度制定下年度设备设施维修保养计划</w:t>
      </w:r>
      <w:r>
        <w:rPr>
          <w:rFonts w:hint="eastAsia"/>
        </w:rPr>
        <w:t>并</w:t>
      </w:r>
      <w:r>
        <w:t>实施</w:t>
      </w:r>
      <w:r>
        <w:rPr>
          <w:rFonts w:hint="eastAsia"/>
        </w:rPr>
        <w:t>；</w:t>
      </w:r>
    </w:p>
    <w:p>
      <w:pPr>
        <w:pStyle w:val="179"/>
        <w:numPr>
          <w:ilvl w:val="0"/>
          <w:numId w:val="55"/>
        </w:numPr>
      </w:pPr>
      <w:r>
        <w:rPr>
          <w:rFonts w:hint="eastAsia"/>
        </w:rPr>
        <w:t>制定共用设备运行方案；</w:t>
      </w:r>
    </w:p>
    <w:p>
      <w:pPr>
        <w:pStyle w:val="179"/>
        <w:numPr>
          <w:ilvl w:val="0"/>
          <w:numId w:val="55"/>
        </w:numPr>
        <w:rPr>
          <w:highlight w:val="none"/>
        </w:rPr>
      </w:pPr>
      <w:r>
        <w:rPr>
          <w:rFonts w:hint="eastAsia"/>
          <w:highlight w:val="none"/>
        </w:rPr>
        <w:t>设备使用说明、维保记录、运行记录、巡检记录、能源数据等档案保存完好。</w:t>
      </w:r>
    </w:p>
    <w:p>
      <w:pPr>
        <w:pStyle w:val="98"/>
        <w:spacing w:before="156" w:after="156"/>
        <w:rPr>
          <w:highlight w:val="none"/>
        </w:rPr>
      </w:pPr>
      <w:r>
        <w:rPr>
          <w:rFonts w:hint="eastAsia"/>
          <w:highlight w:val="none"/>
        </w:rPr>
        <w:t>设备机房管理</w:t>
      </w:r>
    </w:p>
    <w:p>
      <w:pPr>
        <w:pStyle w:val="60"/>
        <w:ind w:firstLine="420"/>
        <w:rPr>
          <w:rFonts w:hAnsi="宋体" w:cs="宋体"/>
          <w:szCs w:val="21"/>
          <w:highlight w:val="none"/>
          <w:lang w:bidi="ar"/>
        </w:rPr>
      </w:pPr>
      <w:r>
        <w:rPr>
          <w:rFonts w:hint="eastAsia" w:hAnsi="宋体" w:cs="宋体"/>
          <w:szCs w:val="21"/>
          <w:highlight w:val="none"/>
          <w:lang w:bidi="ar"/>
        </w:rPr>
        <w:t>设备机房管理</w:t>
      </w:r>
      <w:r>
        <w:rPr>
          <w:rFonts w:hint="eastAsia"/>
          <w:lang w:val="en-US" w:eastAsia="zh-CN"/>
        </w:rPr>
        <w:t>应</w:t>
      </w:r>
      <w:r>
        <w:rPr>
          <w:rFonts w:hint="eastAsia"/>
        </w:rPr>
        <w:t>符合下列规定</w:t>
      </w:r>
      <w:r>
        <w:rPr>
          <w:rFonts w:hint="eastAsia" w:hAnsi="宋体" w:cs="宋体"/>
          <w:szCs w:val="21"/>
          <w:highlight w:val="none"/>
          <w:lang w:bidi="ar"/>
        </w:rPr>
        <w:t>：</w:t>
      </w:r>
    </w:p>
    <w:p>
      <w:pPr>
        <w:pStyle w:val="179"/>
        <w:numPr>
          <w:ilvl w:val="0"/>
          <w:numId w:val="56"/>
        </w:numPr>
      </w:pPr>
      <w:r>
        <w:rPr>
          <w:rFonts w:hint="eastAsia"/>
        </w:rPr>
        <w:t>设备机房门口应有机房类别及安全提示标志</w:t>
      </w:r>
      <w:r>
        <w:rPr>
          <w:rFonts w:hint="eastAsia"/>
          <w:lang w:eastAsia="zh-CN"/>
        </w:rPr>
        <w:t>，</w:t>
      </w:r>
      <w:r>
        <w:rPr>
          <w:rFonts w:hint="eastAsia"/>
        </w:rPr>
        <w:t>门窗、锁具保持完好、有效</w:t>
      </w:r>
      <w:r>
        <w:rPr>
          <w:rFonts w:hint="eastAsia"/>
          <w:lang w:eastAsia="zh-CN"/>
        </w:rPr>
        <w:t>，</w:t>
      </w:r>
      <w:r>
        <w:rPr>
          <w:rFonts w:hint="eastAsia"/>
          <w:lang w:val="en-US" w:eastAsia="zh-CN"/>
        </w:rPr>
        <w:t>并</w:t>
      </w:r>
      <w:r>
        <w:rPr>
          <w:rFonts w:hint="eastAsia"/>
          <w:highlight w:val="none"/>
        </w:rPr>
        <w:t>设置防止小动物进入机房的设施</w:t>
      </w:r>
      <w:r>
        <w:rPr>
          <w:rFonts w:hint="eastAsia"/>
        </w:rPr>
        <w:t>；</w:t>
      </w:r>
    </w:p>
    <w:p>
      <w:pPr>
        <w:pStyle w:val="179"/>
        <w:numPr>
          <w:ilvl w:val="0"/>
          <w:numId w:val="56"/>
        </w:numPr>
        <w:rPr>
          <w:highlight w:val="none"/>
        </w:rPr>
      </w:pPr>
      <w:r>
        <w:rPr>
          <w:rFonts w:hint="eastAsia"/>
          <w:highlight w:val="none"/>
        </w:rPr>
        <w:t>机房内环境整洁，</w:t>
      </w:r>
      <w:r>
        <w:rPr>
          <w:rFonts w:hint="eastAsia"/>
          <w:highlight w:val="none"/>
          <w:lang w:val="en-US" w:eastAsia="zh-CN"/>
        </w:rPr>
        <w:t>应配置</w:t>
      </w:r>
      <w:r>
        <w:rPr>
          <w:rFonts w:hint="eastAsia"/>
          <w:highlight w:val="none"/>
        </w:rPr>
        <w:t>通风、降温设备</w:t>
      </w:r>
      <w:r>
        <w:rPr>
          <w:rFonts w:hint="eastAsia"/>
          <w:highlight w:val="none"/>
          <w:lang w:val="en-US" w:eastAsia="zh-CN"/>
        </w:rPr>
        <w:t>及</w:t>
      </w:r>
      <w:r>
        <w:rPr>
          <w:rFonts w:hint="eastAsia"/>
          <w:highlight w:val="none"/>
        </w:rPr>
        <w:t>功能有效的消防器材，普通照明和应急照明完好有效；</w:t>
      </w:r>
    </w:p>
    <w:p>
      <w:pPr>
        <w:pStyle w:val="179"/>
        <w:numPr>
          <w:ilvl w:val="0"/>
          <w:numId w:val="56"/>
        </w:numPr>
        <w:rPr>
          <w:highlight w:val="none"/>
        </w:rPr>
      </w:pPr>
      <w:r>
        <w:rPr>
          <w:rFonts w:hint="eastAsia"/>
          <w:highlight w:val="none"/>
        </w:rPr>
        <w:t>机房内应张贴与设备功能一致的管理制度、操作规定等文件；</w:t>
      </w:r>
    </w:p>
    <w:p>
      <w:pPr>
        <w:pStyle w:val="179"/>
        <w:numPr>
          <w:ilvl w:val="0"/>
          <w:numId w:val="56"/>
        </w:numPr>
        <w:rPr>
          <w:highlight w:val="none"/>
        </w:rPr>
      </w:pPr>
      <w:r>
        <w:rPr>
          <w:rFonts w:hint="eastAsia"/>
          <w:highlight w:val="none"/>
        </w:rPr>
        <w:t>应建立外来人员进入登记制度。</w:t>
      </w:r>
    </w:p>
    <w:p>
      <w:pPr>
        <w:pStyle w:val="98"/>
        <w:spacing w:before="156" w:after="156"/>
        <w:rPr>
          <w:highlight w:val="none"/>
        </w:rPr>
      </w:pPr>
      <w:r>
        <w:rPr>
          <w:rFonts w:hint="eastAsia"/>
          <w:highlight w:val="none"/>
        </w:rPr>
        <w:t>供配电系统管理</w:t>
      </w:r>
    </w:p>
    <w:p>
      <w:pPr>
        <w:pStyle w:val="60"/>
        <w:ind w:firstLine="420"/>
        <w:rPr>
          <w:rFonts w:hAnsi="宋体" w:cs="宋体"/>
          <w:szCs w:val="21"/>
          <w:highlight w:val="none"/>
          <w:lang w:bidi="ar"/>
        </w:rPr>
      </w:pPr>
      <w:r>
        <w:rPr>
          <w:rFonts w:hint="eastAsia"/>
          <w:highlight w:val="none"/>
        </w:rPr>
        <w:t>供配电系统</w:t>
      </w:r>
      <w:r>
        <w:rPr>
          <w:highlight w:val="none"/>
        </w:rPr>
        <w:t>管理</w:t>
      </w:r>
      <w:r>
        <w:rPr>
          <w:rFonts w:hint="eastAsia"/>
          <w:lang w:val="en-US" w:eastAsia="zh-CN"/>
        </w:rPr>
        <w:t>应</w:t>
      </w:r>
      <w:r>
        <w:rPr>
          <w:rFonts w:hint="eastAsia"/>
        </w:rPr>
        <w:t>符合下列规定</w:t>
      </w:r>
      <w:r>
        <w:rPr>
          <w:rFonts w:hint="eastAsia" w:hAnsi="宋体" w:cs="宋体"/>
          <w:szCs w:val="21"/>
          <w:highlight w:val="none"/>
          <w:lang w:bidi="ar"/>
        </w:rPr>
        <w:t>：</w:t>
      </w:r>
    </w:p>
    <w:p>
      <w:pPr>
        <w:pStyle w:val="179"/>
        <w:numPr>
          <w:ilvl w:val="0"/>
          <w:numId w:val="57"/>
        </w:numPr>
      </w:pPr>
      <w:r>
        <w:t>有配置专职人员值守的总配电室，应定时检查设备运行状况，对主要运行参数进行查抄；无专人值班的变配电室应根据电气运行环境、电气设备运行工况、负载等具体情况安排巡视检查</w:t>
      </w:r>
      <w:r>
        <w:rPr>
          <w:rFonts w:hint="eastAsia"/>
        </w:rPr>
        <w:t>；</w:t>
      </w:r>
    </w:p>
    <w:p>
      <w:pPr>
        <w:pStyle w:val="179"/>
        <w:numPr>
          <w:ilvl w:val="0"/>
          <w:numId w:val="57"/>
        </w:numPr>
      </w:pPr>
      <w:r>
        <w:t>应定期对供电范围内的电气设备设施进行巡视检查和维护，确保正常工作状态和安全使用，内容包括但不限于：</w:t>
      </w:r>
    </w:p>
    <w:p>
      <w:pPr>
        <w:pStyle w:val="113"/>
        <w:numPr>
          <w:ilvl w:val="1"/>
          <w:numId w:val="57"/>
        </w:numPr>
      </w:pPr>
      <w:r>
        <w:t>应确保供配电设备可靠接地，运行正常，电压稳定</w:t>
      </w:r>
      <w:r>
        <w:rPr>
          <w:rFonts w:hint="eastAsia"/>
        </w:rPr>
        <w:t>；</w:t>
      </w:r>
    </w:p>
    <w:p>
      <w:pPr>
        <w:pStyle w:val="113"/>
        <w:numPr>
          <w:ilvl w:val="1"/>
          <w:numId w:val="57"/>
        </w:numPr>
      </w:pPr>
      <w:r>
        <w:t>应确保电线、电缆不外露，管线排列整齐有序，插座及电器设备安装规范、稳固，布局合理美观</w:t>
      </w:r>
      <w:r>
        <w:rPr>
          <w:rFonts w:hint="eastAsia"/>
        </w:rPr>
        <w:t>；</w:t>
      </w:r>
    </w:p>
    <w:p>
      <w:pPr>
        <w:pStyle w:val="113"/>
        <w:numPr>
          <w:ilvl w:val="1"/>
          <w:numId w:val="57"/>
        </w:numPr>
      </w:pPr>
      <w:r>
        <w:t>配电柜、配电箱、控制柜等柜体固定，柜身油漆完好，柜内电器组件质量良好，外观无破损，排列整齐，固定牢靠，母排螺栓电气接头紧固</w:t>
      </w:r>
      <w:r>
        <w:rPr>
          <w:rFonts w:hint="eastAsia"/>
        </w:rPr>
        <w:t>；</w:t>
      </w:r>
    </w:p>
    <w:p>
      <w:pPr>
        <w:pStyle w:val="113"/>
        <w:numPr>
          <w:ilvl w:val="1"/>
          <w:numId w:val="57"/>
        </w:numPr>
        <w:rPr>
          <w:highlight w:val="none"/>
        </w:rPr>
      </w:pPr>
      <w:r>
        <w:rPr>
          <w:highlight w:val="none"/>
        </w:rPr>
        <w:t>配电室、楼层配电间电缆进出线和开关标志清晰</w:t>
      </w:r>
      <w:r>
        <w:rPr>
          <w:rFonts w:hint="eastAsia"/>
          <w:highlight w:val="none"/>
        </w:rPr>
        <w:t>；</w:t>
      </w:r>
    </w:p>
    <w:p>
      <w:pPr>
        <w:pStyle w:val="113"/>
        <w:numPr>
          <w:ilvl w:val="1"/>
          <w:numId w:val="57"/>
        </w:numPr>
        <w:rPr>
          <w:highlight w:val="none"/>
        </w:rPr>
      </w:pPr>
      <w:r>
        <w:rPr>
          <w:highlight w:val="none"/>
        </w:rPr>
        <w:t>供配电设备发生异常或故障时应立即组织应急抢修。</w:t>
      </w:r>
    </w:p>
    <w:p>
      <w:pPr>
        <w:pStyle w:val="179"/>
        <w:numPr>
          <w:ilvl w:val="0"/>
          <w:numId w:val="57"/>
        </w:numPr>
        <w:rPr>
          <w:highlight w:val="none"/>
        </w:rPr>
      </w:pPr>
      <w:r>
        <w:rPr>
          <w:highlight w:val="none"/>
        </w:rPr>
        <w:t>应定期委托具备相应资质的检测机构对</w:t>
      </w:r>
      <w:r>
        <w:rPr>
          <w:rFonts w:hint="eastAsia"/>
          <w:highlight w:val="none"/>
        </w:rPr>
        <w:t>供配电</w:t>
      </w:r>
      <w:r>
        <w:rPr>
          <w:highlight w:val="none"/>
        </w:rPr>
        <w:t>设施进行检测，并出具检测报告</w:t>
      </w:r>
      <w:r>
        <w:rPr>
          <w:rFonts w:hint="eastAsia"/>
          <w:highlight w:val="none"/>
        </w:rPr>
        <w:t>；</w:t>
      </w:r>
    </w:p>
    <w:p>
      <w:pPr>
        <w:pStyle w:val="179"/>
        <w:numPr>
          <w:ilvl w:val="0"/>
          <w:numId w:val="57"/>
        </w:numPr>
      </w:pPr>
      <w:r>
        <w:t>应在公共区域配电箱等涉及触电部位张贴禁止或警示标志</w:t>
      </w:r>
      <w:r>
        <w:rPr>
          <w:rFonts w:hint="eastAsia"/>
        </w:rPr>
        <w:t>；</w:t>
      </w:r>
    </w:p>
    <w:p>
      <w:pPr>
        <w:pStyle w:val="179"/>
        <w:numPr>
          <w:ilvl w:val="0"/>
          <w:numId w:val="57"/>
        </w:numPr>
      </w:pPr>
      <w:r>
        <w:t>计划性停电应事前公告，非计划性停电应在事件发生后及时通知委托方，及时恢复或启用应急电源，并做好应急事件报告及处理工作。</w:t>
      </w:r>
    </w:p>
    <w:p>
      <w:pPr>
        <w:pStyle w:val="98"/>
        <w:spacing w:before="156" w:after="156"/>
      </w:pPr>
      <w:r>
        <w:rPr>
          <w:rFonts w:hint="eastAsia"/>
        </w:rPr>
        <w:t>给水排水系统管理</w:t>
      </w:r>
    </w:p>
    <w:p>
      <w:pPr>
        <w:pStyle w:val="60"/>
        <w:ind w:firstLine="420"/>
        <w:rPr>
          <w:rFonts w:hAnsi="宋体" w:cs="宋体"/>
          <w:szCs w:val="21"/>
          <w:lang w:bidi="ar"/>
        </w:rPr>
      </w:pPr>
      <w:r>
        <w:rPr>
          <w:rFonts w:hint="eastAsia"/>
        </w:rPr>
        <w:t>给排水系统</w:t>
      </w:r>
      <w:r>
        <w:t>管理</w:t>
      </w:r>
      <w:r>
        <w:rPr>
          <w:rFonts w:hint="eastAsia"/>
          <w:lang w:val="en-US" w:eastAsia="zh-CN"/>
        </w:rPr>
        <w:t>应</w:t>
      </w:r>
      <w:r>
        <w:rPr>
          <w:rFonts w:hint="eastAsia"/>
        </w:rPr>
        <w:t>符合下列规定</w:t>
      </w:r>
      <w:r>
        <w:rPr>
          <w:rFonts w:hint="eastAsia" w:hAnsi="宋体" w:cs="宋体"/>
          <w:szCs w:val="21"/>
          <w:lang w:bidi="ar"/>
        </w:rPr>
        <w:t>：</w:t>
      </w:r>
    </w:p>
    <w:p>
      <w:pPr>
        <w:pStyle w:val="179"/>
        <w:numPr>
          <w:ilvl w:val="0"/>
          <w:numId w:val="58"/>
        </w:numPr>
      </w:pPr>
      <w:r>
        <w:t>应定期对污雨水管、排污管、给水管、天面水池、集水泵、进水泵房、进水阀门等进行检修维护，确保运行良好</w:t>
      </w:r>
      <w:r>
        <w:rPr>
          <w:rFonts w:hint="eastAsia"/>
        </w:rPr>
        <w:t>；</w:t>
      </w:r>
    </w:p>
    <w:p>
      <w:pPr>
        <w:pStyle w:val="179"/>
        <w:numPr>
          <w:ilvl w:val="0"/>
          <w:numId w:val="58"/>
        </w:numPr>
      </w:pPr>
      <w:r>
        <w:t>水箱、蓄水池盖板应保持完好并加锁，钥匙由专人保管；溢流管口、透气口应安装金属防护网并保持完好</w:t>
      </w:r>
      <w:r>
        <w:rPr>
          <w:rFonts w:hint="eastAsia"/>
        </w:rPr>
        <w:t>；</w:t>
      </w:r>
    </w:p>
    <w:p>
      <w:pPr>
        <w:pStyle w:val="179"/>
        <w:numPr>
          <w:ilvl w:val="0"/>
          <w:numId w:val="58"/>
        </w:numPr>
      </w:pPr>
      <w:r>
        <w:t>应定期对楼宇排水总管进行检查，定期对排水泵、管道进行除锈油漆，对污水处理系统进行维护保养</w:t>
      </w:r>
      <w:r>
        <w:rPr>
          <w:rFonts w:hint="eastAsia"/>
        </w:rPr>
        <w:t>；</w:t>
      </w:r>
    </w:p>
    <w:p>
      <w:pPr>
        <w:pStyle w:val="179"/>
        <w:numPr>
          <w:ilvl w:val="0"/>
          <w:numId w:val="58"/>
        </w:numPr>
      </w:pPr>
      <w:r>
        <w:t>生活饮用水水质应符合GB 5749的要求，二次供水卫生许可证、水质化验单、操作人员健康合格证齐全，二次供水设施卫生管理应符合GB 17051的要求</w:t>
      </w:r>
      <w:r>
        <w:rPr>
          <w:rFonts w:hint="eastAsia"/>
        </w:rPr>
        <w:t>；</w:t>
      </w:r>
    </w:p>
    <w:p>
      <w:pPr>
        <w:pStyle w:val="179"/>
        <w:numPr>
          <w:ilvl w:val="0"/>
          <w:numId w:val="58"/>
        </w:numPr>
      </w:pPr>
      <w:r>
        <w:t>每年上汛前</w:t>
      </w:r>
      <w:r>
        <w:rPr>
          <w:rFonts w:hint="eastAsia"/>
        </w:rPr>
        <w:t>应</w:t>
      </w:r>
      <w:r>
        <w:t>对雨、污水井、屋面雨水口等设施进行检查，组织清理、疏通，确保畅通。每次降雨前后及过程中</w:t>
      </w:r>
      <w:r>
        <w:rPr>
          <w:rFonts w:hint="eastAsia"/>
        </w:rPr>
        <w:t>应</w:t>
      </w:r>
      <w:r>
        <w:t>对主要排水口、管井进行检查</w:t>
      </w:r>
      <w:r>
        <w:rPr>
          <w:rFonts w:hint="eastAsia"/>
        </w:rPr>
        <w:t>；</w:t>
      </w:r>
    </w:p>
    <w:p>
      <w:pPr>
        <w:pStyle w:val="179"/>
        <w:numPr>
          <w:ilvl w:val="0"/>
          <w:numId w:val="58"/>
        </w:numPr>
        <w:rPr>
          <w:highlight w:val="none"/>
        </w:rPr>
      </w:pPr>
      <w:r>
        <w:t>遇供水单位或校园内设备抢修限水、停水，应及时通知校方</w:t>
      </w:r>
      <w:r>
        <w:rPr>
          <w:rFonts w:hint="eastAsia"/>
        </w:rPr>
        <w:t>，</w:t>
      </w:r>
      <w:r>
        <w:t>紧急停水需快速启动备用水源，</w:t>
      </w:r>
      <w:r>
        <w:rPr>
          <w:highlight w:val="none"/>
        </w:rPr>
        <w:t>并按应急预案处理工作。</w:t>
      </w:r>
    </w:p>
    <w:p>
      <w:pPr>
        <w:pStyle w:val="98"/>
        <w:spacing w:before="156" w:after="156"/>
        <w:rPr>
          <w:highlight w:val="none"/>
        </w:rPr>
      </w:pPr>
      <w:r>
        <w:rPr>
          <w:rFonts w:hint="eastAsia"/>
          <w:highlight w:val="none"/>
        </w:rPr>
        <w:t>照明系统管理</w:t>
      </w:r>
    </w:p>
    <w:p>
      <w:pPr>
        <w:pStyle w:val="60"/>
        <w:ind w:firstLine="420"/>
        <w:rPr>
          <w:rFonts w:hAnsi="宋体" w:cs="宋体"/>
          <w:szCs w:val="21"/>
          <w:highlight w:val="none"/>
          <w:lang w:bidi="ar"/>
        </w:rPr>
      </w:pPr>
      <w:r>
        <w:rPr>
          <w:rFonts w:hint="eastAsia"/>
          <w:highlight w:val="none"/>
        </w:rPr>
        <w:t>照明系统</w:t>
      </w:r>
      <w:r>
        <w:rPr>
          <w:highlight w:val="none"/>
        </w:rPr>
        <w:t>管理</w:t>
      </w:r>
      <w:r>
        <w:rPr>
          <w:rFonts w:hint="eastAsia"/>
          <w:lang w:val="en-US" w:eastAsia="zh-CN"/>
        </w:rPr>
        <w:t>应</w:t>
      </w:r>
      <w:r>
        <w:rPr>
          <w:rFonts w:hint="eastAsia"/>
        </w:rPr>
        <w:t>符合下列规定</w:t>
      </w:r>
      <w:r>
        <w:rPr>
          <w:rFonts w:hint="eastAsia" w:hAnsi="宋体" w:cs="宋体"/>
          <w:szCs w:val="21"/>
          <w:highlight w:val="none"/>
          <w:lang w:bidi="ar"/>
        </w:rPr>
        <w:t>：</w:t>
      </w:r>
    </w:p>
    <w:p>
      <w:pPr>
        <w:pStyle w:val="179"/>
        <w:numPr>
          <w:ilvl w:val="0"/>
          <w:numId w:val="59"/>
        </w:numPr>
        <w:rPr>
          <w:highlight w:val="none"/>
        </w:rPr>
      </w:pPr>
      <w:r>
        <w:rPr>
          <w:highlight w:val="none"/>
        </w:rPr>
        <w:t>应定期检查校</w:t>
      </w:r>
      <w:r>
        <w:rPr>
          <w:rFonts w:hint="eastAsia"/>
          <w:highlight w:val="none"/>
        </w:rPr>
        <w:t>园</w:t>
      </w:r>
      <w:r>
        <w:rPr>
          <w:highlight w:val="none"/>
        </w:rPr>
        <w:t>内外照明、开关插座、所有配电房，母线排及各线路，及时修复损坏的</w:t>
      </w:r>
      <w:r>
        <w:rPr>
          <w:rFonts w:hint="eastAsia"/>
          <w:highlight w:val="none"/>
        </w:rPr>
        <w:t>设施设备；</w:t>
      </w:r>
    </w:p>
    <w:p>
      <w:pPr>
        <w:pStyle w:val="179"/>
        <w:numPr>
          <w:ilvl w:val="0"/>
          <w:numId w:val="59"/>
        </w:numPr>
        <w:rPr>
          <w:highlight w:val="none"/>
        </w:rPr>
      </w:pPr>
      <w:r>
        <w:rPr>
          <w:highlight w:val="none"/>
        </w:rPr>
        <w:t>应保持</w:t>
      </w:r>
      <w:r>
        <w:rPr>
          <w:rFonts w:hint="eastAsia"/>
          <w:highlight w:val="none"/>
        </w:rPr>
        <w:t>教学办公场所、共用部位照明</w:t>
      </w:r>
      <w:r>
        <w:rPr>
          <w:highlight w:val="none"/>
        </w:rPr>
        <w:t>完好</w:t>
      </w:r>
      <w:r>
        <w:rPr>
          <w:rFonts w:hint="eastAsia"/>
          <w:highlight w:val="none"/>
        </w:rPr>
        <w:t>；</w:t>
      </w:r>
    </w:p>
    <w:p>
      <w:pPr>
        <w:pStyle w:val="179"/>
        <w:numPr>
          <w:ilvl w:val="0"/>
          <w:numId w:val="59"/>
        </w:numPr>
        <w:rPr>
          <w:highlight w:val="none"/>
        </w:rPr>
      </w:pPr>
      <w:r>
        <w:rPr>
          <w:rFonts w:hint="eastAsia"/>
          <w:highlight w:val="none"/>
        </w:rPr>
        <w:t>应</w:t>
      </w:r>
      <w:r>
        <w:rPr>
          <w:highlight w:val="none"/>
        </w:rPr>
        <w:t>制定公共区域照明节能管理制度,按照GB 55015的要求执行</w:t>
      </w:r>
      <w:r>
        <w:rPr>
          <w:rFonts w:hint="eastAsia"/>
          <w:highlight w:val="none"/>
        </w:rPr>
        <w:t>。</w:t>
      </w:r>
      <w:r>
        <w:rPr>
          <w:highlight w:val="none"/>
        </w:rPr>
        <w:t>公共区域照明灯应按时开启、关闭，满足使用要求</w:t>
      </w:r>
      <w:r>
        <w:rPr>
          <w:rFonts w:hint="eastAsia"/>
          <w:highlight w:val="none"/>
        </w:rPr>
        <w:t>；</w:t>
      </w:r>
    </w:p>
    <w:p>
      <w:pPr>
        <w:pStyle w:val="179"/>
        <w:numPr>
          <w:ilvl w:val="0"/>
          <w:numId w:val="59"/>
        </w:numPr>
        <w:rPr>
          <w:highlight w:val="none"/>
        </w:rPr>
      </w:pPr>
      <w:r>
        <w:rPr>
          <w:highlight w:val="none"/>
        </w:rPr>
        <w:t>有重大会议或活动时，应提前对相关场所区域照明进行检查、维修。</w:t>
      </w:r>
    </w:p>
    <w:p>
      <w:pPr>
        <w:pStyle w:val="98"/>
        <w:spacing w:before="156" w:after="156"/>
        <w:rPr>
          <w:highlight w:val="none"/>
        </w:rPr>
      </w:pPr>
      <w:r>
        <w:rPr>
          <w:rFonts w:hint="eastAsia"/>
          <w:highlight w:val="none"/>
        </w:rPr>
        <w:t>空调系统管理</w:t>
      </w:r>
    </w:p>
    <w:p>
      <w:pPr>
        <w:pStyle w:val="60"/>
        <w:ind w:firstLine="420"/>
        <w:rPr>
          <w:rFonts w:hAnsi="宋体" w:cs="宋体"/>
          <w:szCs w:val="21"/>
          <w:highlight w:val="none"/>
          <w:lang w:bidi="ar"/>
        </w:rPr>
      </w:pPr>
      <w:r>
        <w:rPr>
          <w:highlight w:val="none"/>
        </w:rPr>
        <w:t>空调</w:t>
      </w:r>
      <w:r>
        <w:rPr>
          <w:rFonts w:hint="eastAsia"/>
          <w:highlight w:val="none"/>
        </w:rPr>
        <w:t>系统</w:t>
      </w:r>
      <w:r>
        <w:rPr>
          <w:highlight w:val="none"/>
        </w:rPr>
        <w:t>管理</w:t>
      </w:r>
      <w:r>
        <w:rPr>
          <w:rFonts w:hint="eastAsia"/>
          <w:lang w:val="en-US" w:eastAsia="zh-CN"/>
        </w:rPr>
        <w:t>应</w:t>
      </w:r>
      <w:r>
        <w:rPr>
          <w:rFonts w:hint="eastAsia"/>
        </w:rPr>
        <w:t>符合下列规定</w:t>
      </w:r>
      <w:r>
        <w:rPr>
          <w:rFonts w:hint="eastAsia" w:hAnsi="宋体" w:cs="宋体"/>
          <w:szCs w:val="21"/>
          <w:highlight w:val="none"/>
          <w:lang w:bidi="ar"/>
        </w:rPr>
        <w:t>：</w:t>
      </w:r>
    </w:p>
    <w:p>
      <w:pPr>
        <w:pStyle w:val="179"/>
        <w:numPr>
          <w:ilvl w:val="0"/>
          <w:numId w:val="60"/>
        </w:numPr>
        <w:rPr>
          <w:highlight w:val="none"/>
        </w:rPr>
      </w:pPr>
      <w:r>
        <w:rPr>
          <w:highlight w:val="none"/>
        </w:rPr>
        <w:t>运行前对冷水机组、循环水泵、冷却塔、风机等设施设备进行系统检查，并进行清洁保养，检测运行控制和安全控制功能</w:t>
      </w:r>
      <w:r>
        <w:rPr>
          <w:rFonts w:hint="eastAsia"/>
          <w:highlight w:val="none"/>
        </w:rPr>
        <w:t>；</w:t>
      </w:r>
    </w:p>
    <w:p>
      <w:pPr>
        <w:pStyle w:val="179"/>
        <w:numPr>
          <w:ilvl w:val="0"/>
          <w:numId w:val="60"/>
        </w:numPr>
      </w:pPr>
      <w:r>
        <w:t>应定期进行循环泵、空调主机、冷却风机电柜主电路螺栓紧固，测试绝缘值</w:t>
      </w:r>
      <w:r>
        <w:rPr>
          <w:rFonts w:hint="eastAsia"/>
        </w:rPr>
        <w:t>；</w:t>
      </w:r>
    </w:p>
    <w:p>
      <w:pPr>
        <w:pStyle w:val="179"/>
        <w:numPr>
          <w:ilvl w:val="0"/>
          <w:numId w:val="60"/>
        </w:numPr>
      </w:pPr>
      <w:r>
        <w:t>应确保各种管道、阀件及仪表完好齐备</w:t>
      </w:r>
      <w:r>
        <w:rPr>
          <w:rFonts w:hint="eastAsia"/>
        </w:rPr>
        <w:t>；</w:t>
      </w:r>
    </w:p>
    <w:p>
      <w:pPr>
        <w:pStyle w:val="179"/>
        <w:numPr>
          <w:ilvl w:val="0"/>
          <w:numId w:val="60"/>
        </w:numPr>
      </w:pPr>
      <w:r>
        <w:t>应确保冷冻主机及附属设施的正常运行和良好保养，提供符合要求的冷却水及冷冻水</w:t>
      </w:r>
      <w:r>
        <w:rPr>
          <w:rFonts w:hint="eastAsia"/>
        </w:rPr>
        <w:t>；</w:t>
      </w:r>
    </w:p>
    <w:p>
      <w:pPr>
        <w:pStyle w:val="179"/>
        <w:numPr>
          <w:ilvl w:val="0"/>
          <w:numId w:val="60"/>
        </w:numPr>
      </w:pPr>
      <w:r>
        <w:t>应确保采暖热水及附属设施的正常运行和良好保养，提供符合要求的采暖热水</w:t>
      </w:r>
      <w:r>
        <w:rPr>
          <w:rFonts w:hint="eastAsia"/>
        </w:rPr>
        <w:t>；</w:t>
      </w:r>
    </w:p>
    <w:p>
      <w:pPr>
        <w:pStyle w:val="179"/>
        <w:numPr>
          <w:ilvl w:val="0"/>
          <w:numId w:val="60"/>
        </w:numPr>
      </w:pPr>
      <w:r>
        <w:rPr>
          <w:rFonts w:hint="eastAsia"/>
          <w:lang w:val="en-US" w:eastAsia="zh-CN"/>
        </w:rPr>
        <w:t>单体空调安装位置牢固，室外机支架稳定、牢固，冷凝水集中收集，无随意滴漏现象；</w:t>
      </w:r>
    </w:p>
    <w:p>
      <w:pPr>
        <w:pStyle w:val="179"/>
        <w:numPr>
          <w:ilvl w:val="0"/>
          <w:numId w:val="60"/>
        </w:numPr>
      </w:pPr>
      <w:r>
        <w:t>运行期间每日巡查运行情况，应确保正常运行和安全使用。</w:t>
      </w:r>
    </w:p>
    <w:p>
      <w:pPr>
        <w:pStyle w:val="98"/>
        <w:spacing w:before="156" w:after="156"/>
        <w:rPr>
          <w:highlight w:val="none"/>
        </w:rPr>
      </w:pPr>
      <w:r>
        <w:rPr>
          <w:rFonts w:hint="eastAsia"/>
          <w:highlight w:val="none"/>
        </w:rPr>
        <w:t>电梯系统管理</w:t>
      </w:r>
    </w:p>
    <w:p>
      <w:pPr>
        <w:pStyle w:val="60"/>
        <w:ind w:firstLine="420"/>
        <w:rPr>
          <w:highlight w:val="none"/>
        </w:rPr>
      </w:pPr>
      <w:r>
        <w:rPr>
          <w:highlight w:val="none"/>
        </w:rPr>
        <w:t>电梯</w:t>
      </w:r>
      <w:r>
        <w:rPr>
          <w:rFonts w:hint="eastAsia"/>
          <w:highlight w:val="none"/>
        </w:rPr>
        <w:t>系统</w:t>
      </w:r>
      <w:r>
        <w:rPr>
          <w:highlight w:val="none"/>
        </w:rPr>
        <w:t>管理</w:t>
      </w:r>
      <w:r>
        <w:rPr>
          <w:rFonts w:hint="eastAsia"/>
          <w:lang w:val="en-US" w:eastAsia="zh-CN"/>
        </w:rPr>
        <w:t>应</w:t>
      </w:r>
      <w:r>
        <w:rPr>
          <w:rFonts w:hint="eastAsia"/>
        </w:rPr>
        <w:t>符合下列规定</w:t>
      </w:r>
      <w:r>
        <w:rPr>
          <w:rFonts w:hint="eastAsia"/>
          <w:highlight w:val="none"/>
        </w:rPr>
        <w:t>：</w:t>
      </w:r>
    </w:p>
    <w:p>
      <w:pPr>
        <w:pStyle w:val="179"/>
        <w:numPr>
          <w:ilvl w:val="0"/>
          <w:numId w:val="61"/>
        </w:numPr>
        <w:rPr>
          <w:highlight w:val="none"/>
        </w:rPr>
      </w:pPr>
      <w:r>
        <w:rPr>
          <w:rFonts w:hint="eastAsia" w:hAnsi="宋体" w:cs="宋体"/>
          <w:szCs w:val="21"/>
          <w:highlight w:val="none"/>
        </w:rPr>
        <w:t>应每年委托特种设备监督检验单位进行电梯全面检测1次，电梯轿厢内张贴年检标志，且在有效期内</w:t>
      </w:r>
      <w:r>
        <w:rPr>
          <w:highlight w:val="none"/>
        </w:rPr>
        <w:t>；</w:t>
      </w:r>
    </w:p>
    <w:p>
      <w:pPr>
        <w:pStyle w:val="179"/>
        <w:numPr>
          <w:ilvl w:val="0"/>
          <w:numId w:val="61"/>
        </w:numPr>
        <w:rPr>
          <w:highlight w:val="none"/>
        </w:rPr>
      </w:pPr>
      <w:r>
        <w:rPr>
          <w:highlight w:val="none"/>
        </w:rPr>
        <w:t>应委托取得相应资质的专业维修保养单位对电梯进行定期保养和维护，并按照所签订的设备维保合同对其提供的服务进行监督；</w:t>
      </w:r>
    </w:p>
    <w:p>
      <w:pPr>
        <w:pStyle w:val="179"/>
        <w:numPr>
          <w:ilvl w:val="0"/>
          <w:numId w:val="61"/>
        </w:numPr>
        <w:rPr>
          <w:highlight w:val="none"/>
        </w:rPr>
      </w:pPr>
      <w:r>
        <w:rPr>
          <w:highlight w:val="none"/>
        </w:rPr>
        <w:t>应定期检查</w:t>
      </w:r>
      <w:r>
        <w:rPr>
          <w:rFonts w:hint="eastAsia"/>
          <w:highlight w:val="none"/>
        </w:rPr>
        <w:t>电梯</w:t>
      </w:r>
      <w:r>
        <w:rPr>
          <w:highlight w:val="none"/>
        </w:rPr>
        <w:t>安全状况，保障</w:t>
      </w:r>
      <w:r>
        <w:rPr>
          <w:rFonts w:hint="eastAsia"/>
          <w:highlight w:val="none"/>
        </w:rPr>
        <w:t>电梯系统</w:t>
      </w:r>
      <w:r>
        <w:rPr>
          <w:highlight w:val="none"/>
        </w:rPr>
        <w:t>运行完好。直梯轿厢内外按钮、轿厢内灯具、扶梯踏板、扶手带等配件保持完好；</w:t>
      </w:r>
    </w:p>
    <w:p>
      <w:pPr>
        <w:pStyle w:val="179"/>
        <w:numPr>
          <w:ilvl w:val="0"/>
          <w:numId w:val="61"/>
        </w:numPr>
        <w:rPr>
          <w:highlight w:val="none"/>
        </w:rPr>
      </w:pPr>
      <w:r>
        <w:rPr>
          <w:highlight w:val="none"/>
        </w:rPr>
        <w:t>应保持消防电梯与火灾报警系统可靠的联动功能</w:t>
      </w:r>
      <w:r>
        <w:rPr>
          <w:rFonts w:hint="eastAsia"/>
          <w:highlight w:val="none"/>
        </w:rPr>
        <w:t>；</w:t>
      </w:r>
    </w:p>
    <w:p>
      <w:pPr>
        <w:pStyle w:val="179"/>
        <w:numPr>
          <w:ilvl w:val="0"/>
          <w:numId w:val="61"/>
        </w:numPr>
        <w:rPr>
          <w:highlight w:val="none"/>
        </w:rPr>
      </w:pPr>
      <w:r>
        <w:rPr>
          <w:rFonts w:hint="eastAsia"/>
          <w:highlight w:val="none"/>
        </w:rPr>
        <w:t>轿厢内应张贴有电梯使用注意事项及应急报警电话，电话24小时保持畅通；</w:t>
      </w:r>
    </w:p>
    <w:p>
      <w:pPr>
        <w:pStyle w:val="179"/>
        <w:numPr>
          <w:ilvl w:val="0"/>
          <w:numId w:val="61"/>
        </w:numPr>
        <w:rPr>
          <w:highlight w:val="none"/>
        </w:rPr>
      </w:pPr>
      <w:r>
        <w:rPr>
          <w:rFonts w:hint="eastAsia"/>
          <w:highlight w:val="none"/>
        </w:rPr>
        <w:t>电梯故障或遇到险情，应在接到通知后10分钟内到达现场，并按现场需求通知维保单位或应急救援组织，维保单位或应急救援组织应在30分钟内到达现场；</w:t>
      </w:r>
    </w:p>
    <w:p>
      <w:pPr>
        <w:pStyle w:val="179"/>
        <w:numPr>
          <w:ilvl w:val="0"/>
          <w:numId w:val="61"/>
        </w:numPr>
        <w:rPr>
          <w:highlight w:val="none"/>
        </w:rPr>
      </w:pPr>
      <w:r>
        <w:rPr>
          <w:rFonts w:hint="eastAsia"/>
          <w:highlight w:val="none"/>
        </w:rPr>
        <w:t>计划性</w:t>
      </w:r>
      <w:r>
        <w:rPr>
          <w:highlight w:val="none"/>
        </w:rPr>
        <w:t>停梯</w:t>
      </w:r>
      <w:r>
        <w:rPr>
          <w:rFonts w:hint="eastAsia"/>
          <w:highlight w:val="none"/>
        </w:rPr>
        <w:t>应事前公告</w:t>
      </w:r>
      <w:r>
        <w:rPr>
          <w:highlight w:val="none"/>
        </w:rPr>
        <w:t>，</w:t>
      </w:r>
      <w:r>
        <w:rPr>
          <w:rFonts w:hint="eastAsia"/>
          <w:highlight w:val="none"/>
        </w:rPr>
        <w:t>非计划性</w:t>
      </w:r>
      <w:r>
        <w:rPr>
          <w:highlight w:val="none"/>
        </w:rPr>
        <w:t>紧急停梯</w:t>
      </w:r>
      <w:r>
        <w:rPr>
          <w:rFonts w:hint="eastAsia"/>
          <w:highlight w:val="none"/>
        </w:rPr>
        <w:t>应在事发后及时通知委托方，</w:t>
      </w:r>
      <w:r>
        <w:rPr>
          <w:highlight w:val="none"/>
        </w:rPr>
        <w:t>并做好应急事件报告及处理工作</w:t>
      </w:r>
      <w:r>
        <w:rPr>
          <w:rFonts w:hint="eastAsia"/>
          <w:highlight w:val="none"/>
        </w:rPr>
        <w:t>；</w:t>
      </w:r>
    </w:p>
    <w:p>
      <w:pPr>
        <w:pStyle w:val="179"/>
        <w:numPr>
          <w:ilvl w:val="0"/>
          <w:numId w:val="61"/>
        </w:numPr>
        <w:rPr>
          <w:highlight w:val="none"/>
        </w:rPr>
      </w:pPr>
      <w:r>
        <w:rPr>
          <w:rFonts w:hint="eastAsia"/>
          <w:highlight w:val="none"/>
        </w:rPr>
        <w:t>电梯</w:t>
      </w:r>
      <w:r>
        <w:rPr>
          <w:highlight w:val="none"/>
        </w:rPr>
        <w:t>维修时</w:t>
      </w:r>
      <w:r>
        <w:rPr>
          <w:rFonts w:hint="eastAsia"/>
          <w:highlight w:val="none"/>
        </w:rPr>
        <w:t>应</w:t>
      </w:r>
      <w:r>
        <w:rPr>
          <w:highlight w:val="none"/>
        </w:rPr>
        <w:t>在现场设置警示标识和防护围栏</w:t>
      </w:r>
      <w:r>
        <w:rPr>
          <w:rFonts w:hint="eastAsia"/>
          <w:highlight w:val="none"/>
        </w:rPr>
        <w:t>。</w:t>
      </w:r>
    </w:p>
    <w:p>
      <w:pPr>
        <w:pStyle w:val="98"/>
        <w:spacing w:before="156" w:after="156"/>
        <w:rPr>
          <w:highlight w:val="none"/>
        </w:rPr>
      </w:pPr>
      <w:r>
        <w:rPr>
          <w:rFonts w:hint="eastAsia"/>
          <w:highlight w:val="none"/>
        </w:rPr>
        <w:t>消防系统管理</w:t>
      </w:r>
    </w:p>
    <w:p>
      <w:pPr>
        <w:pStyle w:val="60"/>
        <w:ind w:firstLine="420"/>
        <w:rPr>
          <w:highlight w:val="none"/>
        </w:rPr>
      </w:pPr>
      <w:r>
        <w:rPr>
          <w:highlight w:val="none"/>
        </w:rPr>
        <w:t>消防</w:t>
      </w:r>
      <w:r>
        <w:rPr>
          <w:rFonts w:hint="eastAsia"/>
          <w:highlight w:val="none"/>
        </w:rPr>
        <w:t>系统</w:t>
      </w:r>
      <w:r>
        <w:rPr>
          <w:highlight w:val="none"/>
        </w:rPr>
        <w:t>管理</w:t>
      </w:r>
      <w:r>
        <w:rPr>
          <w:rFonts w:hint="eastAsia"/>
          <w:lang w:val="en-US" w:eastAsia="zh-CN"/>
        </w:rPr>
        <w:t>应</w:t>
      </w:r>
      <w:r>
        <w:rPr>
          <w:rFonts w:hint="eastAsia"/>
        </w:rPr>
        <w:t>符合下列规定</w:t>
      </w:r>
      <w:r>
        <w:rPr>
          <w:rFonts w:hint="eastAsia" w:hAnsi="宋体" w:cs="宋体"/>
          <w:szCs w:val="21"/>
          <w:highlight w:val="none"/>
          <w:lang w:bidi="ar"/>
        </w:rPr>
        <w:t>：</w:t>
      </w:r>
    </w:p>
    <w:p>
      <w:pPr>
        <w:pStyle w:val="179"/>
        <w:numPr>
          <w:ilvl w:val="0"/>
          <w:numId w:val="62"/>
        </w:numPr>
        <w:rPr>
          <w:highlight w:val="none"/>
        </w:rPr>
      </w:pPr>
      <w:r>
        <w:rPr>
          <w:highlight w:val="none"/>
        </w:rPr>
        <w:t>应定期委托具备相应资质的检测、维修保养机构对消防设施进行检测、维修保养，并出具检测报告</w:t>
      </w:r>
      <w:r>
        <w:rPr>
          <w:rFonts w:hint="eastAsia"/>
          <w:highlight w:val="none"/>
        </w:rPr>
        <w:t>；</w:t>
      </w:r>
    </w:p>
    <w:p>
      <w:pPr>
        <w:pStyle w:val="179"/>
        <w:numPr>
          <w:ilvl w:val="0"/>
          <w:numId w:val="62"/>
        </w:numPr>
        <w:rPr>
          <w:highlight w:val="none"/>
        </w:rPr>
      </w:pPr>
      <w:r>
        <w:rPr>
          <w:highlight w:val="none"/>
        </w:rPr>
        <w:t>应定期检查消防</w:t>
      </w:r>
      <w:r>
        <w:rPr>
          <w:rFonts w:hint="eastAsia"/>
          <w:highlight w:val="none"/>
        </w:rPr>
        <w:t>系统及其</w:t>
      </w:r>
      <w:r>
        <w:rPr>
          <w:highlight w:val="none"/>
        </w:rPr>
        <w:t>设施设备，消防设施</w:t>
      </w:r>
      <w:r>
        <w:rPr>
          <w:rFonts w:hint="eastAsia"/>
          <w:highlight w:val="none"/>
        </w:rPr>
        <w:t>设备</w:t>
      </w:r>
      <w:r>
        <w:rPr>
          <w:highlight w:val="none"/>
        </w:rPr>
        <w:t>的维护管理应符合GB</w:t>
      </w:r>
      <w:r>
        <w:rPr>
          <w:rFonts w:hint="eastAsia"/>
          <w:highlight w:val="none"/>
          <w:lang w:val="en-US" w:eastAsia="zh-CN"/>
        </w:rPr>
        <w:t xml:space="preserve"> </w:t>
      </w:r>
      <w:r>
        <w:rPr>
          <w:highlight w:val="none"/>
        </w:rPr>
        <w:t>25201的要求</w:t>
      </w:r>
      <w:r>
        <w:rPr>
          <w:rFonts w:hint="eastAsia"/>
          <w:highlight w:val="none"/>
        </w:rPr>
        <w:t>；</w:t>
      </w:r>
    </w:p>
    <w:p>
      <w:pPr>
        <w:pStyle w:val="179"/>
        <w:numPr>
          <w:ilvl w:val="0"/>
          <w:numId w:val="62"/>
        </w:numPr>
        <w:rPr>
          <w:highlight w:val="none"/>
        </w:rPr>
      </w:pPr>
      <w:r>
        <w:rPr>
          <w:highlight w:val="none"/>
        </w:rPr>
        <w:t>应配备消防设施、器材，设置消防安全标志，消防水池等消防储水设施应保持有水有压，消防管线冬季应有防冻措施</w:t>
      </w:r>
      <w:r>
        <w:rPr>
          <w:rFonts w:hint="eastAsia"/>
          <w:highlight w:val="none"/>
        </w:rPr>
        <w:t>；</w:t>
      </w:r>
    </w:p>
    <w:p>
      <w:pPr>
        <w:pStyle w:val="179"/>
        <w:numPr>
          <w:ilvl w:val="0"/>
          <w:numId w:val="62"/>
        </w:numPr>
        <w:rPr>
          <w:highlight w:val="none"/>
        </w:rPr>
      </w:pPr>
      <w:r>
        <w:rPr>
          <w:highlight w:val="none"/>
        </w:rPr>
        <w:t>应在楼内明显位置张贴平面疏散示意图</w:t>
      </w:r>
      <w:r>
        <w:rPr>
          <w:rFonts w:hint="eastAsia"/>
          <w:highlight w:val="none"/>
        </w:rPr>
        <w:t>。</w:t>
      </w:r>
    </w:p>
    <w:p>
      <w:pPr>
        <w:pStyle w:val="98"/>
        <w:spacing w:before="156" w:after="156"/>
        <w:rPr>
          <w:highlight w:val="none"/>
        </w:rPr>
      </w:pPr>
      <w:r>
        <w:rPr>
          <w:rFonts w:hint="eastAsia"/>
          <w:highlight w:val="none"/>
        </w:rPr>
        <w:t>弱电</w:t>
      </w:r>
      <w:r>
        <w:rPr>
          <w:highlight w:val="none"/>
        </w:rPr>
        <w:t>系统</w:t>
      </w:r>
      <w:r>
        <w:rPr>
          <w:rFonts w:hint="eastAsia"/>
          <w:highlight w:val="none"/>
        </w:rPr>
        <w:t>管理</w:t>
      </w:r>
    </w:p>
    <w:p>
      <w:pPr>
        <w:pStyle w:val="60"/>
        <w:ind w:firstLine="420"/>
        <w:rPr>
          <w:highlight w:val="none"/>
        </w:rPr>
      </w:pPr>
      <w:r>
        <w:rPr>
          <w:rFonts w:hint="eastAsia"/>
          <w:highlight w:val="none"/>
        </w:rPr>
        <w:t>弱电系统</w:t>
      </w:r>
      <w:r>
        <w:rPr>
          <w:highlight w:val="none"/>
        </w:rPr>
        <w:t>管理</w:t>
      </w:r>
      <w:r>
        <w:rPr>
          <w:rFonts w:hint="eastAsia"/>
          <w:lang w:val="en-US" w:eastAsia="zh-CN"/>
        </w:rPr>
        <w:t>应</w:t>
      </w:r>
      <w:r>
        <w:rPr>
          <w:rFonts w:hint="eastAsia"/>
        </w:rPr>
        <w:t>符合下列规定</w:t>
      </w:r>
      <w:r>
        <w:rPr>
          <w:rFonts w:hint="eastAsia" w:hAnsi="宋体" w:cs="宋体"/>
          <w:szCs w:val="21"/>
          <w:highlight w:val="none"/>
          <w:lang w:bidi="ar"/>
        </w:rPr>
        <w:t>：</w:t>
      </w:r>
    </w:p>
    <w:p>
      <w:pPr>
        <w:pStyle w:val="179"/>
        <w:numPr>
          <w:ilvl w:val="0"/>
          <w:numId w:val="63"/>
        </w:numPr>
        <w:rPr>
          <w:highlight w:val="none"/>
        </w:rPr>
      </w:pPr>
      <w:r>
        <w:rPr>
          <w:rFonts w:hint="eastAsia"/>
          <w:highlight w:val="none"/>
        </w:rPr>
        <w:t>门禁、安防、楼控、会议、通讯等系统运行正常，现场测试符合要求；</w:t>
      </w:r>
    </w:p>
    <w:p>
      <w:pPr>
        <w:pStyle w:val="179"/>
        <w:numPr>
          <w:ilvl w:val="0"/>
          <w:numId w:val="63"/>
        </w:numPr>
        <w:rPr>
          <w:highlight w:val="none"/>
        </w:rPr>
      </w:pPr>
      <w:r>
        <w:rPr>
          <w:rFonts w:hint="eastAsia"/>
          <w:highlight w:val="none"/>
        </w:rPr>
        <w:t>定期对备用电源系统进行放电测试，确保备电设备切换、停电保障功能符合要求；</w:t>
      </w:r>
    </w:p>
    <w:p>
      <w:pPr>
        <w:pStyle w:val="179"/>
        <w:numPr>
          <w:ilvl w:val="0"/>
          <w:numId w:val="63"/>
        </w:numPr>
        <w:rPr>
          <w:highlight w:val="none"/>
        </w:rPr>
      </w:pPr>
      <w:r>
        <w:rPr>
          <w:rFonts w:hint="eastAsia"/>
          <w:highlight w:val="none"/>
        </w:rPr>
        <w:t>遇到系统故障应迅速排除，影响教学、生活、工作等情形的应及时告知。</w:t>
      </w:r>
    </w:p>
    <w:p>
      <w:pPr>
        <w:pStyle w:val="109"/>
      </w:pPr>
      <w:bookmarkStart w:id="130" w:name="_Toc168762617"/>
      <w:bookmarkStart w:id="131" w:name="_Toc13187"/>
      <w:r>
        <w:rPr>
          <w:rFonts w:hint="eastAsia"/>
        </w:rPr>
        <w:t>秩序维护管理</w:t>
      </w:r>
      <w:bookmarkEnd w:id="130"/>
      <w:bookmarkEnd w:id="131"/>
    </w:p>
    <w:p>
      <w:pPr>
        <w:pStyle w:val="69"/>
        <w:spacing w:before="156" w:after="156"/>
        <w:rPr>
          <w:highlight w:val="none"/>
        </w:rPr>
      </w:pPr>
      <w:r>
        <w:rPr>
          <w:rFonts w:hint="eastAsia"/>
          <w:highlight w:val="none"/>
        </w:rPr>
        <w:t>门岗和出入管理</w:t>
      </w:r>
    </w:p>
    <w:p>
      <w:pPr>
        <w:pStyle w:val="60"/>
        <w:ind w:firstLine="420"/>
        <w:rPr>
          <w:highlight w:val="none"/>
        </w:rPr>
      </w:pPr>
      <w:r>
        <w:rPr>
          <w:rFonts w:hint="eastAsia"/>
          <w:highlight w:val="none"/>
        </w:rPr>
        <w:t>门岗和出入管理</w:t>
      </w:r>
      <w:r>
        <w:rPr>
          <w:rFonts w:hint="eastAsia"/>
          <w:lang w:val="en-US" w:eastAsia="zh-CN"/>
        </w:rPr>
        <w:t>应</w:t>
      </w:r>
      <w:r>
        <w:rPr>
          <w:rFonts w:hint="eastAsia"/>
        </w:rPr>
        <w:t>符合下列规定</w:t>
      </w:r>
      <w:r>
        <w:rPr>
          <w:rFonts w:hint="eastAsia" w:hAnsi="宋体" w:cs="宋体"/>
          <w:szCs w:val="21"/>
          <w:highlight w:val="none"/>
          <w:lang w:bidi="ar"/>
        </w:rPr>
        <w:t>：</w:t>
      </w:r>
    </w:p>
    <w:p>
      <w:pPr>
        <w:pStyle w:val="179"/>
        <w:numPr>
          <w:ilvl w:val="0"/>
          <w:numId w:val="64"/>
        </w:numPr>
        <w:rPr>
          <w:highlight w:val="none"/>
        </w:rPr>
      </w:pPr>
      <w:r>
        <w:rPr>
          <w:highlight w:val="none"/>
        </w:rPr>
        <w:t>应实行出入口24小时值守管理</w:t>
      </w:r>
      <w:r>
        <w:rPr>
          <w:rFonts w:hint="eastAsia"/>
          <w:highlight w:val="none"/>
        </w:rPr>
        <w:t>；</w:t>
      </w:r>
    </w:p>
    <w:p>
      <w:pPr>
        <w:pStyle w:val="179"/>
        <w:numPr>
          <w:ilvl w:val="0"/>
          <w:numId w:val="64"/>
        </w:numPr>
        <w:rPr>
          <w:highlight w:val="none"/>
        </w:rPr>
      </w:pPr>
      <w:r>
        <w:rPr>
          <w:highlight w:val="none"/>
        </w:rPr>
        <w:t>入口处</w:t>
      </w:r>
      <w:r>
        <w:rPr>
          <w:rFonts w:hint="eastAsia"/>
          <w:highlight w:val="none"/>
        </w:rPr>
        <w:t>道闸</w:t>
      </w:r>
      <w:r>
        <w:rPr>
          <w:highlight w:val="none"/>
        </w:rPr>
        <w:t>及大门门禁</w:t>
      </w:r>
      <w:r>
        <w:rPr>
          <w:rFonts w:hint="eastAsia"/>
          <w:highlight w:val="none"/>
        </w:rPr>
        <w:t>应能</w:t>
      </w:r>
      <w:r>
        <w:rPr>
          <w:highlight w:val="none"/>
        </w:rPr>
        <w:t>有效关闭</w:t>
      </w:r>
      <w:r>
        <w:rPr>
          <w:rFonts w:hint="eastAsia"/>
          <w:highlight w:val="none"/>
        </w:rPr>
        <w:t>；</w:t>
      </w:r>
    </w:p>
    <w:p>
      <w:pPr>
        <w:pStyle w:val="179"/>
        <w:numPr>
          <w:ilvl w:val="0"/>
          <w:numId w:val="64"/>
        </w:numPr>
      </w:pPr>
      <w:r>
        <w:rPr>
          <w:highlight w:val="none"/>
        </w:rPr>
        <w:t>应对</w:t>
      </w:r>
      <w:r>
        <w:rPr>
          <w:rFonts w:hint="eastAsia"/>
          <w:highlight w:val="none"/>
          <w:lang w:val="en-US" w:eastAsia="zh-CN"/>
        </w:rPr>
        <w:t>外来人员</w:t>
      </w:r>
      <w:r>
        <w:rPr>
          <w:highlight w:val="none"/>
        </w:rPr>
        <w:t>进行登记管理</w:t>
      </w:r>
      <w:r>
        <w:rPr>
          <w:rFonts w:hint="eastAsia"/>
        </w:rPr>
        <w:t>；</w:t>
      </w:r>
    </w:p>
    <w:p>
      <w:pPr>
        <w:pStyle w:val="179"/>
        <w:numPr>
          <w:ilvl w:val="0"/>
          <w:numId w:val="64"/>
        </w:numPr>
      </w:pPr>
      <w:r>
        <w:t>应对大件物品带出校门应实施出门证管理</w:t>
      </w:r>
      <w:r>
        <w:rPr>
          <w:rFonts w:hint="eastAsia"/>
        </w:rPr>
        <w:t>；</w:t>
      </w:r>
    </w:p>
    <w:p>
      <w:pPr>
        <w:pStyle w:val="179"/>
        <w:numPr>
          <w:ilvl w:val="0"/>
          <w:numId w:val="64"/>
        </w:numPr>
      </w:pPr>
      <w:r>
        <w:t>学生出入校门高峰时段，</w:t>
      </w:r>
      <w:r>
        <w:rPr>
          <w:rFonts w:hint="eastAsia"/>
        </w:rPr>
        <w:t>配合中小学校相关部门</w:t>
      </w:r>
      <w:r>
        <w:t>维护交通和人员秩序；</w:t>
      </w:r>
    </w:p>
    <w:p>
      <w:pPr>
        <w:pStyle w:val="179"/>
        <w:numPr>
          <w:ilvl w:val="0"/>
          <w:numId w:val="64"/>
        </w:numPr>
        <w:rPr>
          <w:highlight w:val="none"/>
        </w:rPr>
      </w:pPr>
      <w:r>
        <w:rPr>
          <w:highlight w:val="none"/>
        </w:rPr>
        <w:t>注意观察出入口动向，发现异常</w:t>
      </w:r>
      <w:r>
        <w:rPr>
          <w:rFonts w:hint="eastAsia"/>
          <w:highlight w:val="none"/>
        </w:rPr>
        <w:t>应</w:t>
      </w:r>
      <w:r>
        <w:rPr>
          <w:highlight w:val="none"/>
        </w:rPr>
        <w:t>及时报告，</w:t>
      </w:r>
      <w:r>
        <w:rPr>
          <w:rFonts w:hint="eastAsia"/>
          <w:highlight w:val="none"/>
        </w:rPr>
        <w:t>如遇</w:t>
      </w:r>
      <w:r>
        <w:rPr>
          <w:highlight w:val="none"/>
        </w:rPr>
        <w:t>突发情况</w:t>
      </w:r>
      <w:r>
        <w:rPr>
          <w:rFonts w:hint="eastAsia"/>
          <w:highlight w:val="none"/>
        </w:rPr>
        <w:t>应及时</w:t>
      </w:r>
      <w:r>
        <w:rPr>
          <w:highlight w:val="none"/>
        </w:rPr>
        <w:t>处置，阻止事件继续发酵</w:t>
      </w:r>
      <w:r>
        <w:rPr>
          <w:rFonts w:hint="eastAsia"/>
          <w:highlight w:val="none"/>
        </w:rPr>
        <w:t>；</w:t>
      </w:r>
    </w:p>
    <w:p>
      <w:pPr>
        <w:pStyle w:val="179"/>
        <w:numPr>
          <w:ilvl w:val="0"/>
          <w:numId w:val="64"/>
        </w:numPr>
        <w:rPr>
          <w:highlight w:val="none"/>
        </w:rPr>
      </w:pPr>
      <w:r>
        <w:rPr>
          <w:rFonts w:hint="eastAsia"/>
          <w:highlight w:val="none"/>
        </w:rPr>
        <w:t>重点关注非上下学期间的学生外出，与委托方沟通建立核实机制，在明确得到委托方同意，且有学生家长来接的情况下，可放行学生出校，严禁学生单独外出。</w:t>
      </w:r>
    </w:p>
    <w:p>
      <w:pPr>
        <w:pStyle w:val="179"/>
        <w:numPr>
          <w:ilvl w:val="0"/>
          <w:numId w:val="64"/>
        </w:numPr>
      </w:pPr>
      <w:r>
        <w:t>应阻止非教学、科研使用的易燃易爆物品、有毒有害物品、动物和管制器具等危险物品带入校园。</w:t>
      </w:r>
    </w:p>
    <w:p>
      <w:pPr>
        <w:pStyle w:val="69"/>
        <w:spacing w:before="156" w:after="156"/>
        <w:rPr>
          <w:highlight w:val="none"/>
        </w:rPr>
      </w:pPr>
      <w:r>
        <w:rPr>
          <w:rFonts w:hint="eastAsia"/>
          <w:highlight w:val="none"/>
        </w:rPr>
        <w:t>车辆管理</w:t>
      </w:r>
    </w:p>
    <w:p>
      <w:pPr>
        <w:pStyle w:val="60"/>
        <w:ind w:firstLine="420"/>
        <w:rPr>
          <w:highlight w:val="none"/>
        </w:rPr>
      </w:pPr>
      <w:r>
        <w:rPr>
          <w:rFonts w:hAnsi="宋体" w:cs="宋体"/>
          <w:szCs w:val="21"/>
          <w:highlight w:val="none"/>
          <w:lang w:bidi="ar"/>
        </w:rPr>
        <w:t>车辆</w:t>
      </w:r>
      <w:r>
        <w:rPr>
          <w:rFonts w:hint="eastAsia"/>
          <w:highlight w:val="none"/>
        </w:rPr>
        <w:t>管理</w:t>
      </w:r>
      <w:r>
        <w:rPr>
          <w:rFonts w:hint="eastAsia"/>
          <w:lang w:val="en-US" w:eastAsia="zh-CN"/>
        </w:rPr>
        <w:t>应</w:t>
      </w:r>
      <w:r>
        <w:rPr>
          <w:rFonts w:hint="eastAsia"/>
        </w:rPr>
        <w:t>符合下列规定</w:t>
      </w:r>
      <w:r>
        <w:rPr>
          <w:rFonts w:hint="eastAsia"/>
          <w:highlight w:val="none"/>
        </w:rPr>
        <w:t>：</w:t>
      </w:r>
    </w:p>
    <w:p>
      <w:pPr>
        <w:pStyle w:val="179"/>
        <w:numPr>
          <w:ilvl w:val="0"/>
          <w:numId w:val="65"/>
        </w:numPr>
      </w:pPr>
      <w:r>
        <w:t>应合理规划车辆停放区域，保证车辆停放有序</w:t>
      </w:r>
      <w:r>
        <w:rPr>
          <w:rFonts w:hint="eastAsia"/>
        </w:rPr>
        <w:t>；</w:t>
      </w:r>
    </w:p>
    <w:p>
      <w:pPr>
        <w:pStyle w:val="179"/>
        <w:numPr>
          <w:ilvl w:val="0"/>
          <w:numId w:val="65"/>
        </w:numPr>
      </w:pPr>
      <w:r>
        <w:rPr>
          <w:rFonts w:hint="eastAsia"/>
        </w:rPr>
        <w:t>应</w:t>
      </w:r>
      <w:r>
        <w:t>对校内常驻车辆进行登记，车辆进出应留存记录，校外车辆需进入校内的应与委托方进行核实，核实无误后方可放行；</w:t>
      </w:r>
    </w:p>
    <w:p>
      <w:pPr>
        <w:pStyle w:val="179"/>
        <w:numPr>
          <w:ilvl w:val="0"/>
          <w:numId w:val="65"/>
        </w:numPr>
      </w:pPr>
      <w:r>
        <w:rPr>
          <w:rFonts w:hint="eastAsia"/>
        </w:rPr>
        <w:t>车辆行驶路线设置合理、规范，导向标志完整、清晰</w:t>
      </w:r>
      <w:r>
        <w:t>；</w:t>
      </w:r>
    </w:p>
    <w:p>
      <w:pPr>
        <w:pStyle w:val="179"/>
        <w:numPr>
          <w:ilvl w:val="0"/>
          <w:numId w:val="65"/>
        </w:numPr>
      </w:pPr>
      <w:r>
        <w:t>非机动车应定点集中存放，整齐有序</w:t>
      </w:r>
      <w:r>
        <w:rPr>
          <w:rFonts w:hint="eastAsia"/>
        </w:rPr>
        <w:t>，电动自行车集中存放处应配置消防器材；</w:t>
      </w:r>
    </w:p>
    <w:p>
      <w:pPr>
        <w:pStyle w:val="179"/>
        <w:numPr>
          <w:ilvl w:val="0"/>
          <w:numId w:val="65"/>
        </w:numPr>
      </w:pPr>
      <w:r>
        <w:rPr>
          <w:rFonts w:hint="eastAsia"/>
        </w:rPr>
        <w:t>应对</w:t>
      </w:r>
      <w:r>
        <w:t>车辆经过区域建筑物体</w:t>
      </w:r>
      <w:r>
        <w:rPr>
          <w:rFonts w:hint="eastAsia"/>
        </w:rPr>
        <w:t>的</w:t>
      </w:r>
      <w:r>
        <w:t>尖锐处安装防撞措施</w:t>
      </w:r>
      <w:r>
        <w:rPr>
          <w:rFonts w:hint="eastAsia"/>
        </w:rPr>
        <w:t>；</w:t>
      </w:r>
    </w:p>
    <w:p>
      <w:pPr>
        <w:pStyle w:val="179"/>
        <w:numPr>
          <w:ilvl w:val="0"/>
          <w:numId w:val="65"/>
        </w:numPr>
      </w:pPr>
      <w:r>
        <w:rPr>
          <w:rFonts w:hint="eastAsia"/>
        </w:rPr>
        <w:t>若学校配备校车，应每日上下学期间引导校车按规定区域安全进出停靠，便于学生上下学安全有序通勤。</w:t>
      </w:r>
    </w:p>
    <w:p>
      <w:pPr>
        <w:pStyle w:val="69"/>
        <w:spacing w:before="156" w:after="156"/>
        <w:rPr>
          <w:highlight w:val="none"/>
        </w:rPr>
      </w:pPr>
      <w:r>
        <w:rPr>
          <w:rFonts w:hint="eastAsia"/>
          <w:highlight w:val="none"/>
        </w:rPr>
        <w:t>消防管理</w:t>
      </w:r>
    </w:p>
    <w:p>
      <w:pPr>
        <w:pStyle w:val="98"/>
        <w:spacing w:before="156" w:after="156"/>
        <w:rPr>
          <w:highlight w:val="none"/>
        </w:rPr>
      </w:pPr>
      <w:r>
        <w:rPr>
          <w:rFonts w:hint="eastAsia"/>
          <w:highlight w:val="none"/>
        </w:rPr>
        <w:t>消防安全管理</w:t>
      </w:r>
    </w:p>
    <w:p>
      <w:pPr>
        <w:pStyle w:val="60"/>
        <w:ind w:firstLine="420"/>
        <w:rPr>
          <w:highlight w:val="none"/>
        </w:rPr>
      </w:pPr>
      <w:r>
        <w:rPr>
          <w:rFonts w:hAnsi="宋体" w:cs="宋体"/>
          <w:szCs w:val="21"/>
          <w:highlight w:val="none"/>
          <w:lang w:bidi="ar"/>
        </w:rPr>
        <w:t>消防安全</w:t>
      </w:r>
      <w:r>
        <w:rPr>
          <w:rFonts w:hint="eastAsia"/>
          <w:highlight w:val="none"/>
        </w:rPr>
        <w:t>管理</w:t>
      </w:r>
      <w:r>
        <w:rPr>
          <w:rFonts w:hint="eastAsia"/>
          <w:lang w:val="en-US" w:eastAsia="zh-CN"/>
        </w:rPr>
        <w:t>应</w:t>
      </w:r>
      <w:r>
        <w:rPr>
          <w:rFonts w:hint="eastAsia"/>
        </w:rPr>
        <w:t>符合下列规定</w:t>
      </w:r>
      <w:r>
        <w:rPr>
          <w:rFonts w:hint="eastAsia"/>
          <w:highlight w:val="none"/>
        </w:rPr>
        <w:t>：</w:t>
      </w:r>
    </w:p>
    <w:p>
      <w:pPr>
        <w:pStyle w:val="179"/>
        <w:numPr>
          <w:ilvl w:val="0"/>
          <w:numId w:val="66"/>
        </w:numPr>
        <w:rPr>
          <w:highlight w:val="none"/>
        </w:rPr>
      </w:pPr>
      <w:r>
        <w:rPr>
          <w:highlight w:val="none"/>
        </w:rPr>
        <w:t>应快速响应消防报警信息，处置正确；</w:t>
      </w:r>
    </w:p>
    <w:p>
      <w:pPr>
        <w:pStyle w:val="179"/>
        <w:numPr>
          <w:ilvl w:val="0"/>
          <w:numId w:val="66"/>
        </w:numPr>
        <w:rPr>
          <w:highlight w:val="none"/>
        </w:rPr>
      </w:pPr>
      <w:r>
        <w:rPr>
          <w:highlight w:val="none"/>
        </w:rPr>
        <w:t>消防设施设备及器材应功能正常、有效；</w:t>
      </w:r>
    </w:p>
    <w:p>
      <w:pPr>
        <w:pStyle w:val="179"/>
        <w:numPr>
          <w:ilvl w:val="0"/>
          <w:numId w:val="66"/>
        </w:numPr>
        <w:rPr>
          <w:highlight w:val="none"/>
        </w:rPr>
      </w:pPr>
      <w:r>
        <w:rPr>
          <w:highlight w:val="none"/>
        </w:rPr>
        <w:t>确保疏散通道、安全出口、消防车道保持畅通，无堵塞、占用、锁闭现象，不应占用防火通道；</w:t>
      </w:r>
    </w:p>
    <w:p>
      <w:pPr>
        <w:pStyle w:val="179"/>
        <w:numPr>
          <w:ilvl w:val="0"/>
          <w:numId w:val="66"/>
        </w:numPr>
        <w:rPr>
          <w:highlight w:val="none"/>
        </w:rPr>
      </w:pPr>
      <w:r>
        <w:rPr>
          <w:highlight w:val="none"/>
        </w:rPr>
        <w:t>服务人员均应熟练掌握消防安全常识、技能</w:t>
      </w:r>
      <w:r>
        <w:rPr>
          <w:rFonts w:hint="eastAsia"/>
          <w:highlight w:val="none"/>
        </w:rPr>
        <w:t>；</w:t>
      </w:r>
    </w:p>
    <w:p>
      <w:pPr>
        <w:pStyle w:val="179"/>
        <w:numPr>
          <w:ilvl w:val="0"/>
          <w:numId w:val="66"/>
        </w:numPr>
        <w:rPr>
          <w:highlight w:val="none"/>
        </w:rPr>
      </w:pPr>
      <w:r>
        <w:rPr>
          <w:rFonts w:hint="eastAsia"/>
          <w:highlight w:val="none"/>
        </w:rPr>
        <w:t>定期在校园内组织消防演习及消防宣贯培训；</w:t>
      </w:r>
    </w:p>
    <w:p>
      <w:pPr>
        <w:pStyle w:val="179"/>
        <w:numPr>
          <w:ilvl w:val="0"/>
          <w:numId w:val="66"/>
        </w:numPr>
        <w:rPr>
          <w:highlight w:val="none"/>
        </w:rPr>
      </w:pPr>
      <w:r>
        <w:rPr>
          <w:rFonts w:hint="eastAsia"/>
          <w:highlight w:val="none"/>
        </w:rPr>
        <w:t>每月进行防火检查并建立检查记录。</w:t>
      </w:r>
    </w:p>
    <w:p>
      <w:pPr>
        <w:pStyle w:val="98"/>
        <w:spacing w:before="156" w:after="156"/>
        <w:rPr>
          <w:highlight w:val="none"/>
        </w:rPr>
      </w:pPr>
      <w:r>
        <w:rPr>
          <w:rFonts w:hint="eastAsia"/>
          <w:highlight w:val="none"/>
        </w:rPr>
        <w:t>消防中控室管理</w:t>
      </w:r>
    </w:p>
    <w:p>
      <w:pPr>
        <w:pStyle w:val="60"/>
        <w:ind w:firstLine="420"/>
        <w:rPr>
          <w:highlight w:val="none"/>
        </w:rPr>
      </w:pPr>
      <w:r>
        <w:rPr>
          <w:rFonts w:hint="eastAsia" w:hAnsi="宋体" w:cs="宋体"/>
          <w:szCs w:val="21"/>
          <w:highlight w:val="none"/>
          <w:lang w:bidi="ar"/>
        </w:rPr>
        <w:t>消防中控室</w:t>
      </w:r>
      <w:r>
        <w:rPr>
          <w:rFonts w:hint="eastAsia"/>
          <w:highlight w:val="none"/>
        </w:rPr>
        <w:t>管理</w:t>
      </w:r>
      <w:r>
        <w:rPr>
          <w:rFonts w:hint="eastAsia"/>
          <w:lang w:val="en-US" w:eastAsia="zh-CN"/>
        </w:rPr>
        <w:t>应</w:t>
      </w:r>
      <w:r>
        <w:rPr>
          <w:rFonts w:hint="eastAsia"/>
        </w:rPr>
        <w:t>符合下列规定</w:t>
      </w:r>
      <w:r>
        <w:rPr>
          <w:rFonts w:hint="eastAsia"/>
          <w:highlight w:val="none"/>
        </w:rPr>
        <w:t>：</w:t>
      </w:r>
    </w:p>
    <w:p>
      <w:pPr>
        <w:pStyle w:val="179"/>
        <w:numPr>
          <w:ilvl w:val="0"/>
          <w:numId w:val="67"/>
        </w:numPr>
      </w:pPr>
      <w:r>
        <w:rPr>
          <w:rFonts w:hint="eastAsia"/>
        </w:rPr>
        <w:t>值班期间每2小时记录1次</w:t>
      </w:r>
      <w:r>
        <w:rPr>
          <w:rFonts w:hint="eastAsia" w:hAnsi="宋体" w:cs="宋体"/>
          <w:szCs w:val="21"/>
          <w:highlight w:val="none"/>
          <w:lang w:bidi="ar"/>
        </w:rPr>
        <w:t>消防</w:t>
      </w:r>
      <w:r>
        <w:rPr>
          <w:rFonts w:hint="eastAsia"/>
        </w:rPr>
        <w:t>中控室内消防设备的运行情况；</w:t>
      </w:r>
    </w:p>
    <w:p>
      <w:pPr>
        <w:pStyle w:val="179"/>
        <w:numPr>
          <w:ilvl w:val="0"/>
          <w:numId w:val="67"/>
        </w:numPr>
      </w:pPr>
      <w:r>
        <w:t>报警控制主机、监控设备</w:t>
      </w:r>
      <w:r>
        <w:rPr>
          <w:rFonts w:hint="eastAsia"/>
        </w:rPr>
        <w:t>应保持</w:t>
      </w:r>
      <w:r>
        <w:t>24小时开机运行</w:t>
      </w:r>
      <w:r>
        <w:rPr>
          <w:rFonts w:hint="eastAsia"/>
        </w:rPr>
        <w:t>；</w:t>
      </w:r>
    </w:p>
    <w:p>
      <w:pPr>
        <w:pStyle w:val="179"/>
        <w:numPr>
          <w:ilvl w:val="0"/>
          <w:numId w:val="67"/>
        </w:numPr>
      </w:pPr>
      <w:r>
        <w:t>应确保监控设施齐全，并对出入口等重点区域实施安全监控、录像</w:t>
      </w:r>
      <w:r>
        <w:rPr>
          <w:rFonts w:hint="eastAsia"/>
        </w:rPr>
        <w:t>；</w:t>
      </w:r>
    </w:p>
    <w:p>
      <w:pPr>
        <w:pStyle w:val="179"/>
        <w:numPr>
          <w:ilvl w:val="0"/>
          <w:numId w:val="67"/>
        </w:numPr>
      </w:pPr>
      <w:r>
        <w:t>上下学期间，应重点关注学校出入口周边的人员与车辆情况，发现可疑情况后及时报告</w:t>
      </w:r>
      <w:r>
        <w:rPr>
          <w:rFonts w:hint="eastAsia"/>
        </w:rPr>
        <w:t>；</w:t>
      </w:r>
    </w:p>
    <w:p>
      <w:pPr>
        <w:pStyle w:val="179"/>
        <w:numPr>
          <w:ilvl w:val="0"/>
          <w:numId w:val="67"/>
        </w:numPr>
      </w:pPr>
      <w:r>
        <w:rPr>
          <w:rFonts w:hint="eastAsia"/>
        </w:rPr>
        <w:t>消防中控室</w:t>
      </w:r>
      <w:r>
        <w:t>内电话应保持畅通</w:t>
      </w:r>
      <w:r>
        <w:rPr>
          <w:rFonts w:hint="eastAsia"/>
        </w:rPr>
        <w:t>；</w:t>
      </w:r>
    </w:p>
    <w:p>
      <w:pPr>
        <w:pStyle w:val="179"/>
        <w:numPr>
          <w:ilvl w:val="0"/>
          <w:numId w:val="67"/>
        </w:numPr>
        <w:rPr>
          <w:highlight w:val="none"/>
        </w:rPr>
      </w:pPr>
      <w:r>
        <w:rPr>
          <w:rFonts w:hint="eastAsia"/>
        </w:rPr>
        <w:t>消防中控室</w:t>
      </w:r>
      <w:r>
        <w:t>收到火情、险情及其他异常情况报警信号后，应及时</w:t>
      </w:r>
      <w:r>
        <w:rPr>
          <w:highlight w:val="none"/>
        </w:rPr>
        <w:t>报告，并安排相关人员及时赶到现场</w:t>
      </w:r>
      <w:r>
        <w:rPr>
          <w:rFonts w:hint="eastAsia"/>
          <w:highlight w:val="none"/>
        </w:rPr>
        <w:t>前往查证；</w:t>
      </w:r>
    </w:p>
    <w:p>
      <w:pPr>
        <w:pStyle w:val="179"/>
        <w:numPr>
          <w:ilvl w:val="0"/>
          <w:numId w:val="67"/>
        </w:numPr>
      </w:pPr>
      <w:r>
        <w:t>各类安防监控记录的查看、回放、拷贝应有相应的审批流程和记录；监控人员对监控记录应严格保密，未经上级允许，不应擅自删改、泄露、扩散视频影视内容和相关记录资料</w:t>
      </w:r>
      <w:r>
        <w:rPr>
          <w:rFonts w:hint="eastAsia"/>
        </w:rPr>
        <w:t>；</w:t>
      </w:r>
    </w:p>
    <w:p>
      <w:pPr>
        <w:pStyle w:val="179"/>
        <w:numPr>
          <w:ilvl w:val="0"/>
          <w:numId w:val="67"/>
        </w:numPr>
      </w:pPr>
      <w:r>
        <w:rPr>
          <w:rFonts w:hint="eastAsia"/>
        </w:rPr>
        <w:t>消防中控室内应</w:t>
      </w:r>
      <w:r>
        <w:t>配置消防应急物资</w:t>
      </w:r>
      <w:r>
        <w:rPr>
          <w:rFonts w:hint="eastAsia"/>
        </w:rPr>
        <w:t>。</w:t>
      </w:r>
    </w:p>
    <w:p>
      <w:pPr>
        <w:pStyle w:val="69"/>
        <w:spacing w:before="156" w:after="156"/>
        <w:rPr>
          <w:highlight w:val="none"/>
        </w:rPr>
      </w:pPr>
      <w:r>
        <w:rPr>
          <w:rFonts w:hint="eastAsia"/>
          <w:highlight w:val="none"/>
        </w:rPr>
        <w:t>巡查管理</w:t>
      </w:r>
    </w:p>
    <w:p>
      <w:pPr>
        <w:pStyle w:val="60"/>
        <w:ind w:firstLine="420"/>
        <w:rPr>
          <w:highlight w:val="none"/>
        </w:rPr>
      </w:pPr>
      <w:r>
        <w:rPr>
          <w:rFonts w:hAnsi="宋体" w:cs="宋体"/>
          <w:szCs w:val="21"/>
          <w:highlight w:val="none"/>
          <w:lang w:bidi="ar"/>
        </w:rPr>
        <w:t>巡查</w:t>
      </w:r>
      <w:r>
        <w:rPr>
          <w:rFonts w:hint="eastAsia"/>
          <w:highlight w:val="none"/>
        </w:rPr>
        <w:t>管理</w:t>
      </w:r>
      <w:r>
        <w:rPr>
          <w:rFonts w:hint="eastAsia"/>
          <w:lang w:val="en-US" w:eastAsia="zh-CN"/>
        </w:rPr>
        <w:t>应</w:t>
      </w:r>
      <w:r>
        <w:rPr>
          <w:rFonts w:hint="eastAsia"/>
        </w:rPr>
        <w:t>符合下列规定</w:t>
      </w:r>
      <w:r>
        <w:rPr>
          <w:rFonts w:hint="eastAsia"/>
          <w:highlight w:val="none"/>
        </w:rPr>
        <w:t>：</w:t>
      </w:r>
    </w:p>
    <w:p>
      <w:pPr>
        <w:pStyle w:val="179"/>
        <w:numPr>
          <w:ilvl w:val="0"/>
          <w:numId w:val="68"/>
        </w:numPr>
        <w:rPr>
          <w:highlight w:val="none"/>
        </w:rPr>
      </w:pPr>
      <w:r>
        <w:rPr>
          <w:highlight w:val="none"/>
        </w:rPr>
        <w:t>应根据校园实际情况与特点制定巡查方案与巡查路线，并按巡查路线定期开展巡查工作，巡查内容包括但不限于：</w:t>
      </w:r>
    </w:p>
    <w:p>
      <w:pPr>
        <w:pStyle w:val="113"/>
        <w:numPr>
          <w:ilvl w:val="1"/>
          <w:numId w:val="69"/>
        </w:numPr>
        <w:rPr>
          <w:highlight w:val="none"/>
        </w:rPr>
      </w:pPr>
      <w:r>
        <w:rPr>
          <w:highlight w:val="none"/>
        </w:rPr>
        <w:t>常规巡查：每日教学、办公活动结束后，应对教学、办公场所进行巡查，清查滞留人员，关闭室内灯光、门窗等，并进行防火防盗检查；</w:t>
      </w:r>
    </w:p>
    <w:p>
      <w:pPr>
        <w:pStyle w:val="113"/>
        <w:numPr>
          <w:ilvl w:val="1"/>
          <w:numId w:val="69"/>
        </w:numPr>
        <w:rPr>
          <w:highlight w:val="none"/>
        </w:rPr>
      </w:pPr>
      <w:r>
        <w:rPr>
          <w:highlight w:val="none"/>
        </w:rPr>
        <w:t>车辆安全巡查：应定期在车辆停放区域内巡查，确保机动车和非机动车有序停放，无安全隐患；</w:t>
      </w:r>
    </w:p>
    <w:p>
      <w:pPr>
        <w:pStyle w:val="113"/>
        <w:numPr>
          <w:ilvl w:val="1"/>
          <w:numId w:val="69"/>
        </w:numPr>
        <w:rPr>
          <w:highlight w:val="none"/>
        </w:rPr>
      </w:pPr>
      <w:r>
        <w:rPr>
          <w:highlight w:val="none"/>
        </w:rPr>
        <w:t>消防安全巡查：应定期在校园范围内巡查，确保无消防安全隐患。</w:t>
      </w:r>
    </w:p>
    <w:p>
      <w:pPr>
        <w:pStyle w:val="179"/>
        <w:numPr>
          <w:ilvl w:val="0"/>
          <w:numId w:val="69"/>
        </w:numPr>
        <w:rPr>
          <w:highlight w:val="none"/>
        </w:rPr>
      </w:pPr>
      <w:r>
        <w:rPr>
          <w:highlight w:val="none"/>
        </w:rPr>
        <w:t>巡查期间应重点关注安全隐患，发现异常情况，应立即查明并报告，并对紧急情况采取必要的处理措施</w:t>
      </w:r>
      <w:r>
        <w:rPr>
          <w:rFonts w:hint="eastAsia"/>
          <w:highlight w:val="none"/>
        </w:rPr>
        <w:t>；</w:t>
      </w:r>
    </w:p>
    <w:p>
      <w:pPr>
        <w:pStyle w:val="179"/>
        <w:numPr>
          <w:ilvl w:val="0"/>
          <w:numId w:val="69"/>
        </w:numPr>
        <w:rPr>
          <w:highlight w:val="none"/>
        </w:rPr>
      </w:pPr>
      <w:r>
        <w:rPr>
          <w:rFonts w:hint="eastAsia"/>
          <w:highlight w:val="none"/>
        </w:rPr>
        <w:t>关注上课期间无教师陪同</w:t>
      </w:r>
      <w:r>
        <w:rPr>
          <w:rFonts w:hint="eastAsia"/>
          <w:highlight w:val="none"/>
          <w:lang w:val="en-US" w:eastAsia="zh-CN"/>
        </w:rPr>
        <w:t>单独行动的</w:t>
      </w:r>
      <w:r>
        <w:rPr>
          <w:rFonts w:hint="eastAsia"/>
          <w:highlight w:val="none"/>
        </w:rPr>
        <w:t>学生，询问其未参加学校正常教学的具体原因，发现异常及时报告。</w:t>
      </w:r>
    </w:p>
    <w:p>
      <w:pPr>
        <w:pStyle w:val="109"/>
        <w:rPr>
          <w:highlight w:val="none"/>
        </w:rPr>
      </w:pPr>
      <w:bookmarkStart w:id="132" w:name="_Toc3745"/>
      <w:bookmarkStart w:id="133" w:name="_Toc168762618"/>
      <w:r>
        <w:rPr>
          <w:rFonts w:hint="eastAsia"/>
          <w:highlight w:val="none"/>
        </w:rPr>
        <w:t>环境管理</w:t>
      </w:r>
      <w:bookmarkEnd w:id="132"/>
      <w:bookmarkEnd w:id="133"/>
    </w:p>
    <w:p>
      <w:pPr>
        <w:pStyle w:val="69"/>
        <w:spacing w:before="156" w:after="156"/>
        <w:rPr>
          <w:highlight w:val="none"/>
        </w:rPr>
      </w:pPr>
      <w:r>
        <w:rPr>
          <w:rFonts w:hint="eastAsia"/>
          <w:highlight w:val="none"/>
        </w:rPr>
        <w:t>清扫保洁</w:t>
      </w:r>
    </w:p>
    <w:p>
      <w:pPr>
        <w:pStyle w:val="60"/>
        <w:ind w:firstLine="420"/>
        <w:rPr>
          <w:highlight w:val="none"/>
        </w:rPr>
      </w:pPr>
      <w:r>
        <w:rPr>
          <w:rFonts w:hAnsi="宋体" w:cs="宋体"/>
          <w:szCs w:val="21"/>
          <w:highlight w:val="none"/>
          <w:lang w:bidi="ar"/>
        </w:rPr>
        <w:t>清扫保洁</w:t>
      </w:r>
      <w:r>
        <w:rPr>
          <w:rFonts w:hint="eastAsia"/>
          <w:lang w:val="en-US" w:eastAsia="zh-CN"/>
        </w:rPr>
        <w:t>应</w:t>
      </w:r>
      <w:r>
        <w:rPr>
          <w:rFonts w:hint="eastAsia"/>
        </w:rPr>
        <w:t>符合下列规定</w:t>
      </w:r>
      <w:r>
        <w:rPr>
          <w:rFonts w:hint="eastAsia"/>
          <w:highlight w:val="none"/>
        </w:rPr>
        <w:t>：</w:t>
      </w:r>
    </w:p>
    <w:p>
      <w:pPr>
        <w:pStyle w:val="179"/>
        <w:numPr>
          <w:ilvl w:val="0"/>
          <w:numId w:val="70"/>
        </w:numPr>
        <w:rPr>
          <w:highlight w:val="none"/>
        </w:rPr>
      </w:pPr>
      <w:r>
        <w:rPr>
          <w:rFonts w:hint="eastAsia"/>
          <w:highlight w:val="none"/>
          <w:lang w:val="en-US" w:eastAsia="zh-CN"/>
        </w:rPr>
        <w:t>每日至少清洁1次走廊、楼梯、墙面等共用部位，保持洁净；</w:t>
      </w:r>
    </w:p>
    <w:p>
      <w:pPr>
        <w:pStyle w:val="179"/>
        <w:numPr>
          <w:ilvl w:val="0"/>
          <w:numId w:val="70"/>
        </w:numPr>
        <w:rPr>
          <w:highlight w:val="none"/>
        </w:rPr>
      </w:pPr>
      <w:r>
        <w:rPr>
          <w:rFonts w:hint="eastAsia"/>
          <w:highlight w:val="none"/>
          <w:lang w:val="en-US" w:eastAsia="zh-CN"/>
        </w:rPr>
        <w:t>每日至少清洁2次室外道路，保持路面干净；</w:t>
      </w:r>
    </w:p>
    <w:p>
      <w:pPr>
        <w:pStyle w:val="179"/>
        <w:numPr>
          <w:ilvl w:val="0"/>
          <w:numId w:val="70"/>
        </w:numPr>
        <w:rPr>
          <w:highlight w:val="none"/>
        </w:rPr>
      </w:pPr>
      <w:r>
        <w:rPr>
          <w:rFonts w:hint="eastAsia"/>
          <w:highlight w:val="none"/>
          <w:lang w:val="en-US" w:eastAsia="zh-CN"/>
        </w:rPr>
        <w:t>每周至少清洁3次共用设施</w:t>
      </w:r>
      <w:r>
        <w:rPr>
          <w:rFonts w:hint="default"/>
          <w:highlight w:val="none"/>
          <w:lang w:eastAsia="zh-CN"/>
        </w:rPr>
        <w:t>，</w:t>
      </w:r>
      <w:r>
        <w:rPr>
          <w:rFonts w:hint="eastAsia"/>
          <w:highlight w:val="none"/>
          <w:lang w:val="en-US" w:eastAsia="zh-CN"/>
        </w:rPr>
        <w:t>保持干净整洁</w:t>
      </w:r>
      <w:r>
        <w:rPr>
          <w:rFonts w:hint="eastAsia"/>
          <w:highlight w:val="none"/>
          <w:lang w:eastAsia="zh-CN"/>
        </w:rPr>
        <w:t>；</w:t>
      </w:r>
    </w:p>
    <w:p>
      <w:pPr>
        <w:pStyle w:val="179"/>
        <w:numPr>
          <w:ilvl w:val="0"/>
          <w:numId w:val="70"/>
        </w:numPr>
        <w:rPr>
          <w:highlight w:val="none"/>
        </w:rPr>
      </w:pPr>
      <w:r>
        <w:rPr>
          <w:rFonts w:hint="eastAsia"/>
          <w:highlight w:val="none"/>
          <w:lang w:val="en-US" w:eastAsia="zh-CN"/>
        </w:rPr>
        <w:t>每次课间清洁1次</w:t>
      </w:r>
      <w:r>
        <w:rPr>
          <w:rFonts w:hint="eastAsia"/>
          <w:highlight w:val="none"/>
        </w:rPr>
        <w:t>学生</w:t>
      </w:r>
      <w:r>
        <w:rPr>
          <w:highlight w:val="none"/>
        </w:rPr>
        <w:t>卫生间</w:t>
      </w:r>
      <w:r>
        <w:rPr>
          <w:rFonts w:hint="eastAsia"/>
          <w:highlight w:val="none"/>
          <w:lang w:eastAsia="zh-CN"/>
        </w:rPr>
        <w:t>，</w:t>
      </w:r>
      <w:r>
        <w:rPr>
          <w:rFonts w:hint="eastAsia"/>
          <w:highlight w:val="none"/>
          <w:lang w:val="en-US" w:eastAsia="zh-CN"/>
        </w:rPr>
        <w:t>每日至少清洁2次教师卫生间，保持环境干净；</w:t>
      </w:r>
      <w:r>
        <w:rPr>
          <w:rFonts w:hint="eastAsia"/>
          <w:highlight w:val="none"/>
          <w:lang w:eastAsia="zh-CN"/>
        </w:rPr>
        <w:t>不宜安排清扫人员清扫异性卫生间；</w:t>
      </w:r>
    </w:p>
    <w:p>
      <w:pPr>
        <w:pStyle w:val="179"/>
        <w:numPr>
          <w:ilvl w:val="0"/>
          <w:numId w:val="70"/>
        </w:numPr>
        <w:rPr>
          <w:highlight w:val="none"/>
        </w:rPr>
      </w:pPr>
      <w:r>
        <w:rPr>
          <w:rFonts w:hint="eastAsia"/>
          <w:highlight w:val="none"/>
          <w:lang w:val="en-US" w:eastAsia="zh-CN"/>
        </w:rPr>
        <w:t>共用部位地面清拖后应</w:t>
      </w:r>
      <w:r>
        <w:rPr>
          <w:rFonts w:hint="eastAsia"/>
          <w:highlight w:val="none"/>
        </w:rPr>
        <w:t>开窗通风</w:t>
      </w:r>
      <w:r>
        <w:rPr>
          <w:rFonts w:hint="eastAsia"/>
          <w:highlight w:val="none"/>
          <w:lang w:val="en-US" w:eastAsia="zh-CN"/>
        </w:rPr>
        <w:t>或使用通风设备</w:t>
      </w:r>
      <w:r>
        <w:rPr>
          <w:rFonts w:hint="eastAsia"/>
          <w:highlight w:val="none"/>
        </w:rPr>
        <w:t>，</w:t>
      </w:r>
      <w:r>
        <w:rPr>
          <w:rFonts w:hint="eastAsia"/>
          <w:highlight w:val="none"/>
          <w:lang w:val="en-US" w:eastAsia="zh-CN"/>
        </w:rPr>
        <w:t>保证地面在下课前恢复干燥；</w:t>
      </w:r>
    </w:p>
    <w:p>
      <w:pPr>
        <w:pStyle w:val="179"/>
        <w:numPr>
          <w:ilvl w:val="0"/>
          <w:numId w:val="70"/>
        </w:numPr>
        <w:rPr>
          <w:highlight w:val="none"/>
        </w:rPr>
      </w:pPr>
      <w:r>
        <w:rPr>
          <w:rFonts w:hint="eastAsia"/>
          <w:highlight w:val="none"/>
          <w:lang w:val="en-US" w:eastAsia="zh-CN"/>
        </w:rPr>
        <w:t>定期清洁公共浴室</w:t>
      </w:r>
      <w:r>
        <w:rPr>
          <w:rFonts w:hint="default"/>
          <w:highlight w:val="none"/>
          <w:lang w:eastAsia="zh-CN"/>
        </w:rPr>
        <w:t>地面、地漏、排水沟等，确保地面清洁，排水通畅</w:t>
      </w:r>
      <w:r>
        <w:rPr>
          <w:rFonts w:hint="eastAsia"/>
          <w:highlight w:val="none"/>
          <w:lang w:eastAsia="zh-CN"/>
        </w:rPr>
        <w:t>；</w:t>
      </w:r>
    </w:p>
    <w:p>
      <w:pPr>
        <w:pStyle w:val="179"/>
        <w:numPr>
          <w:ilvl w:val="0"/>
          <w:numId w:val="70"/>
        </w:numPr>
        <w:rPr>
          <w:highlight w:val="none"/>
        </w:rPr>
      </w:pPr>
      <w:r>
        <w:rPr>
          <w:rFonts w:hint="eastAsia"/>
          <w:highlight w:val="none"/>
          <w:lang w:val="en-US" w:eastAsia="zh-CN"/>
        </w:rPr>
        <w:t>定期清洁</w:t>
      </w:r>
      <w:r>
        <w:rPr>
          <w:rFonts w:hint="default"/>
          <w:highlight w:val="none"/>
          <w:lang w:eastAsia="zh-CN"/>
        </w:rPr>
        <w:t>开水房、洗刷水槽、清理地漏，确保整洁，无积水，排水通畅</w:t>
      </w:r>
      <w:r>
        <w:rPr>
          <w:rFonts w:hint="eastAsia"/>
          <w:highlight w:val="none"/>
          <w:lang w:eastAsia="zh-CN"/>
        </w:rPr>
        <w:t>；</w:t>
      </w:r>
    </w:p>
    <w:p>
      <w:pPr>
        <w:pStyle w:val="179"/>
        <w:numPr>
          <w:ilvl w:val="0"/>
          <w:numId w:val="70"/>
        </w:numPr>
        <w:rPr>
          <w:highlight w:val="none"/>
        </w:rPr>
      </w:pPr>
      <w:r>
        <w:rPr>
          <w:rFonts w:hint="eastAsia"/>
          <w:highlight w:val="none"/>
          <w:lang w:val="en-US" w:eastAsia="zh-CN"/>
        </w:rPr>
        <w:t>定期清洁</w:t>
      </w:r>
      <w:r>
        <w:rPr>
          <w:rFonts w:hint="default"/>
          <w:highlight w:val="none"/>
          <w:lang w:eastAsia="zh-CN"/>
        </w:rPr>
        <w:t>洗衣房，保持地面清洁、无积水。定期擦拭洗衣设备，保持设备清洁</w:t>
      </w:r>
      <w:r>
        <w:rPr>
          <w:rFonts w:hint="eastAsia"/>
          <w:highlight w:val="none"/>
          <w:lang w:eastAsia="zh-CN"/>
        </w:rPr>
        <w:t>；</w:t>
      </w:r>
    </w:p>
    <w:p>
      <w:pPr>
        <w:pStyle w:val="179"/>
        <w:numPr>
          <w:ilvl w:val="0"/>
          <w:numId w:val="70"/>
        </w:numPr>
      </w:pPr>
      <w:r>
        <w:rPr>
          <w:rFonts w:hint="default"/>
          <w:lang w:eastAsia="zh-CN"/>
        </w:rPr>
        <w:t>各类垃圾定点存放，生活垃圾日产日清</w:t>
      </w:r>
      <w:r>
        <w:rPr>
          <w:rFonts w:hint="eastAsia"/>
          <w:lang w:eastAsia="zh-CN"/>
        </w:rPr>
        <w:t>；</w:t>
      </w:r>
    </w:p>
    <w:p>
      <w:pPr>
        <w:pStyle w:val="179"/>
        <w:numPr>
          <w:ilvl w:val="0"/>
          <w:numId w:val="70"/>
        </w:numPr>
      </w:pPr>
      <w:r>
        <w:rPr>
          <w:rFonts w:hint="eastAsia"/>
        </w:rPr>
        <w:t>雨雪等特殊天气后，及时清扫，保证人员、车辆正常通行，清除有融雪剂的冰雪不应堆放在绿化带内</w:t>
      </w:r>
    </w:p>
    <w:p>
      <w:pPr>
        <w:pStyle w:val="179"/>
        <w:numPr>
          <w:ilvl w:val="0"/>
          <w:numId w:val="70"/>
        </w:numPr>
      </w:pPr>
      <w:r>
        <w:rPr>
          <w:rFonts w:hint="eastAsia"/>
        </w:rPr>
        <w:t>应配合委托方开展临时要求的突击清洁任务，如大扫除、大型会议和活动前清洁等；</w:t>
      </w:r>
    </w:p>
    <w:p>
      <w:pPr>
        <w:pStyle w:val="179"/>
        <w:numPr>
          <w:ilvl w:val="0"/>
          <w:numId w:val="70"/>
        </w:numPr>
      </w:pPr>
      <w:r>
        <w:rPr>
          <w:rFonts w:hint="eastAsia"/>
        </w:rPr>
        <w:t>清洁时间设置应避开师生的正常工作学习和生活时间；</w:t>
      </w:r>
    </w:p>
    <w:p>
      <w:pPr>
        <w:pStyle w:val="179"/>
        <w:numPr>
          <w:ilvl w:val="0"/>
          <w:numId w:val="70"/>
        </w:numPr>
      </w:pPr>
      <w:r>
        <w:rPr>
          <w:rFonts w:hint="eastAsia"/>
        </w:rPr>
        <w:t>清扫保洁设施设备应安排固定位置集中放置和收纳，并设专人管理；</w:t>
      </w:r>
    </w:p>
    <w:p>
      <w:pPr>
        <w:pStyle w:val="179"/>
        <w:numPr>
          <w:ilvl w:val="0"/>
          <w:numId w:val="70"/>
        </w:numPr>
      </w:pPr>
      <w:r>
        <w:rPr>
          <w:rFonts w:hint="eastAsia"/>
        </w:rPr>
        <w:t>清洁现场应摆放安全提示标识。</w:t>
      </w:r>
    </w:p>
    <w:p>
      <w:pPr>
        <w:pStyle w:val="69"/>
        <w:spacing w:before="156" w:after="156"/>
        <w:rPr>
          <w:highlight w:val="none"/>
        </w:rPr>
      </w:pPr>
      <w:r>
        <w:rPr>
          <w:rFonts w:hint="eastAsia"/>
          <w:highlight w:val="none"/>
        </w:rPr>
        <w:t>绿化</w:t>
      </w:r>
      <w:r>
        <w:rPr>
          <w:rFonts w:hAnsi="宋体" w:cs="宋体"/>
          <w:szCs w:val="21"/>
          <w:highlight w:val="none"/>
          <w:lang w:bidi="ar"/>
        </w:rPr>
        <w:t>管养</w:t>
      </w:r>
    </w:p>
    <w:p>
      <w:pPr>
        <w:pStyle w:val="60"/>
        <w:ind w:firstLine="420"/>
        <w:rPr>
          <w:highlight w:val="none"/>
        </w:rPr>
      </w:pPr>
      <w:r>
        <w:rPr>
          <w:rFonts w:hAnsi="宋体" w:cs="宋体"/>
          <w:szCs w:val="21"/>
          <w:highlight w:val="none"/>
          <w:lang w:bidi="ar"/>
        </w:rPr>
        <w:t>绿化管养</w:t>
      </w:r>
      <w:r>
        <w:rPr>
          <w:rFonts w:hint="eastAsia"/>
          <w:lang w:val="en-US" w:eastAsia="zh-CN"/>
        </w:rPr>
        <w:t>应</w:t>
      </w:r>
      <w:r>
        <w:rPr>
          <w:rFonts w:hint="eastAsia"/>
        </w:rPr>
        <w:t>符合下列规定</w:t>
      </w:r>
      <w:r>
        <w:rPr>
          <w:rFonts w:hint="eastAsia"/>
          <w:highlight w:val="none"/>
        </w:rPr>
        <w:t>：</w:t>
      </w:r>
    </w:p>
    <w:p>
      <w:pPr>
        <w:pStyle w:val="179"/>
        <w:numPr>
          <w:ilvl w:val="0"/>
          <w:numId w:val="71"/>
        </w:numPr>
        <w:rPr>
          <w:highlight w:val="none"/>
        </w:rPr>
      </w:pPr>
      <w:r>
        <w:rPr>
          <w:rFonts w:hint="eastAsia"/>
          <w:highlight w:val="none"/>
          <w:lang w:val="en-US" w:eastAsia="zh-CN"/>
        </w:rPr>
        <w:t>应符合CJJ/T 287规定开展绿化管养工作；</w:t>
      </w:r>
    </w:p>
    <w:p>
      <w:pPr>
        <w:pStyle w:val="179"/>
        <w:numPr>
          <w:ilvl w:val="0"/>
          <w:numId w:val="71"/>
        </w:numPr>
      </w:pPr>
      <w:r>
        <w:rPr>
          <w:rFonts w:hint="eastAsia"/>
          <w:lang w:val="en-US" w:eastAsia="zh-CN"/>
        </w:rPr>
        <w:t>植物品类应谨慎选择，避免仙人掌、夹竹桃等伤害性植物；</w:t>
      </w:r>
    </w:p>
    <w:p>
      <w:pPr>
        <w:pStyle w:val="179"/>
        <w:numPr>
          <w:ilvl w:val="0"/>
          <w:numId w:val="71"/>
        </w:numPr>
        <w:rPr>
          <w:highlight w:val="none"/>
        </w:rPr>
      </w:pPr>
      <w:r>
        <w:rPr>
          <w:highlight w:val="none"/>
        </w:rPr>
        <w:t>作业后应及时清理作业机具及产生的绿化垃圾</w:t>
      </w:r>
      <w:r>
        <w:rPr>
          <w:rFonts w:hint="eastAsia"/>
          <w:highlight w:val="none"/>
        </w:rPr>
        <w:t>；</w:t>
      </w:r>
    </w:p>
    <w:p>
      <w:pPr>
        <w:pStyle w:val="179"/>
        <w:numPr>
          <w:ilvl w:val="0"/>
          <w:numId w:val="71"/>
        </w:numPr>
        <w:rPr>
          <w:highlight w:val="none"/>
        </w:rPr>
      </w:pPr>
      <w:r>
        <w:rPr>
          <w:highlight w:val="none"/>
        </w:rPr>
        <w:t>应设置绿化爱护提示标志、重点保护树木标牌等，已施药区域应悬挂安全提示牌</w:t>
      </w:r>
      <w:r>
        <w:rPr>
          <w:rFonts w:hint="eastAsia"/>
          <w:highlight w:val="none"/>
        </w:rPr>
        <w:t>；</w:t>
      </w:r>
    </w:p>
    <w:p>
      <w:pPr>
        <w:pStyle w:val="179"/>
        <w:numPr>
          <w:ilvl w:val="0"/>
          <w:numId w:val="71"/>
        </w:numPr>
        <w:rPr>
          <w:highlight w:val="none"/>
        </w:rPr>
      </w:pPr>
      <w:r>
        <w:rPr>
          <w:rFonts w:hint="eastAsia"/>
          <w:highlight w:val="none"/>
        </w:rPr>
        <w:t>制定绿化养护计划，各季节按照计划开展养护工作；</w:t>
      </w:r>
    </w:p>
    <w:p>
      <w:pPr>
        <w:pStyle w:val="179"/>
        <w:numPr>
          <w:ilvl w:val="0"/>
          <w:numId w:val="71"/>
        </w:numPr>
        <w:rPr>
          <w:highlight w:val="none"/>
        </w:rPr>
      </w:pPr>
      <w:r>
        <w:rPr>
          <w:rFonts w:hint="eastAsia"/>
          <w:highlight w:val="none"/>
        </w:rPr>
        <w:t>建立绿化药剂使用和管理制度；</w:t>
      </w:r>
    </w:p>
    <w:p>
      <w:pPr>
        <w:pStyle w:val="179"/>
        <w:numPr>
          <w:ilvl w:val="0"/>
          <w:numId w:val="71"/>
        </w:numPr>
        <w:rPr>
          <w:highlight w:val="none"/>
        </w:rPr>
      </w:pPr>
      <w:r>
        <w:rPr>
          <w:rFonts w:hint="eastAsia"/>
          <w:highlight w:val="none"/>
        </w:rPr>
        <w:t>宜使用电动绿化作业设备，产生噪声的作业应减小对学校正常教学工作的影响。</w:t>
      </w:r>
    </w:p>
    <w:p>
      <w:pPr>
        <w:pStyle w:val="69"/>
        <w:spacing w:before="156" w:after="156"/>
      </w:pPr>
      <w:r>
        <w:rPr>
          <w:rFonts w:hint="eastAsia"/>
        </w:rPr>
        <w:t>消杀</w:t>
      </w:r>
      <w:r>
        <w:rPr>
          <w:rFonts w:hint="eastAsia"/>
          <w:lang w:val="en-US" w:eastAsia="zh-CN"/>
        </w:rPr>
        <w:t>管理</w:t>
      </w:r>
    </w:p>
    <w:p>
      <w:pPr>
        <w:pStyle w:val="60"/>
        <w:ind w:firstLine="420"/>
        <w:rPr>
          <w:highlight w:val="none"/>
        </w:rPr>
      </w:pPr>
      <w:r>
        <w:rPr>
          <w:rFonts w:hAnsi="宋体" w:cs="宋体"/>
          <w:szCs w:val="21"/>
          <w:lang w:bidi="ar"/>
        </w:rPr>
        <w:t>消杀</w:t>
      </w:r>
      <w:r>
        <w:rPr>
          <w:rFonts w:hint="eastAsia" w:hAnsi="宋体" w:cs="宋体"/>
          <w:szCs w:val="21"/>
          <w:lang w:val="en-US" w:eastAsia="zh-CN" w:bidi="ar"/>
        </w:rPr>
        <w:t>管理</w:t>
      </w:r>
      <w:r>
        <w:rPr>
          <w:rFonts w:hint="eastAsia"/>
          <w:lang w:val="en-US" w:eastAsia="zh-CN"/>
        </w:rPr>
        <w:t>应</w:t>
      </w:r>
      <w:r>
        <w:rPr>
          <w:rFonts w:hint="eastAsia"/>
        </w:rPr>
        <w:t>符合下列规定</w:t>
      </w:r>
      <w:r>
        <w:rPr>
          <w:rFonts w:hint="eastAsia"/>
          <w:highlight w:val="none"/>
        </w:rPr>
        <w:t>：</w:t>
      </w:r>
    </w:p>
    <w:p>
      <w:pPr>
        <w:pStyle w:val="179"/>
        <w:numPr>
          <w:ilvl w:val="0"/>
          <w:numId w:val="72"/>
        </w:numPr>
        <w:rPr>
          <w:highlight w:val="none"/>
        </w:rPr>
      </w:pPr>
      <w:r>
        <w:rPr>
          <w:rFonts w:hint="eastAsia"/>
          <w:highlight w:val="none"/>
        </w:rPr>
        <w:t>应</w:t>
      </w:r>
      <w:r>
        <w:rPr>
          <w:highlight w:val="none"/>
        </w:rPr>
        <w:t>开展</w:t>
      </w:r>
      <w:r>
        <w:rPr>
          <w:rFonts w:hint="eastAsia"/>
          <w:highlight w:val="none"/>
        </w:rPr>
        <w:t>有害生物防治</w:t>
      </w:r>
      <w:r>
        <w:rPr>
          <w:highlight w:val="none"/>
        </w:rPr>
        <w:t>工作</w:t>
      </w:r>
      <w:r>
        <w:rPr>
          <w:rFonts w:hint="eastAsia"/>
          <w:highlight w:val="none"/>
        </w:rPr>
        <w:t>；</w:t>
      </w:r>
    </w:p>
    <w:p>
      <w:pPr>
        <w:pStyle w:val="179"/>
        <w:numPr>
          <w:ilvl w:val="0"/>
          <w:numId w:val="72"/>
        </w:numPr>
        <w:rPr>
          <w:highlight w:val="none"/>
        </w:rPr>
      </w:pPr>
      <w:r>
        <w:rPr>
          <w:highlight w:val="none"/>
        </w:rPr>
        <w:t>作业前告知委托方作业时间、区域、药品名称、注意事项等信息，并做好隔离防护，避免影响师生安全；</w:t>
      </w:r>
    </w:p>
    <w:p>
      <w:pPr>
        <w:pStyle w:val="179"/>
        <w:numPr>
          <w:ilvl w:val="0"/>
          <w:numId w:val="72"/>
        </w:numPr>
        <w:rPr>
          <w:highlight w:val="none"/>
        </w:rPr>
      </w:pPr>
      <w:r>
        <w:rPr>
          <w:rFonts w:hint="eastAsia"/>
          <w:highlight w:val="none"/>
          <w:lang w:val="en-US" w:eastAsia="zh-CN"/>
        </w:rPr>
        <w:t>宜利用学生休息时间开展消杀服务；</w:t>
      </w:r>
    </w:p>
    <w:p>
      <w:pPr>
        <w:pStyle w:val="179"/>
        <w:numPr>
          <w:ilvl w:val="0"/>
          <w:numId w:val="72"/>
        </w:numPr>
        <w:rPr>
          <w:highlight w:val="none"/>
        </w:rPr>
      </w:pPr>
      <w:r>
        <w:rPr>
          <w:highlight w:val="none"/>
        </w:rPr>
        <w:t>应使用环保药物，使用后应对其进行安全管理</w:t>
      </w:r>
      <w:r>
        <w:rPr>
          <w:rFonts w:hint="eastAsia"/>
          <w:highlight w:val="none"/>
        </w:rPr>
        <w:t>；</w:t>
      </w:r>
    </w:p>
    <w:p>
      <w:pPr>
        <w:pStyle w:val="179"/>
        <w:numPr>
          <w:ilvl w:val="0"/>
          <w:numId w:val="72"/>
        </w:numPr>
        <w:rPr>
          <w:highlight w:val="none"/>
        </w:rPr>
      </w:pPr>
      <w:r>
        <w:rPr>
          <w:highlight w:val="none"/>
        </w:rPr>
        <w:t>应在投放点设置警示标志，标志应清晰有效</w:t>
      </w:r>
      <w:r>
        <w:rPr>
          <w:rFonts w:hint="eastAsia"/>
          <w:highlight w:val="none"/>
        </w:rPr>
        <w:t>；</w:t>
      </w:r>
    </w:p>
    <w:p>
      <w:pPr>
        <w:pStyle w:val="179"/>
        <w:numPr>
          <w:ilvl w:val="0"/>
          <w:numId w:val="72"/>
        </w:numPr>
        <w:rPr>
          <w:highlight w:val="none"/>
        </w:rPr>
      </w:pPr>
      <w:r>
        <w:rPr>
          <w:rFonts w:hint="eastAsia"/>
          <w:highlight w:val="none"/>
        </w:rPr>
        <w:t>消毒药品容器上应张贴明显标志，存放在学生无法触及的区域；</w:t>
      </w:r>
    </w:p>
    <w:p>
      <w:pPr>
        <w:pStyle w:val="179"/>
        <w:numPr>
          <w:ilvl w:val="0"/>
          <w:numId w:val="72"/>
        </w:numPr>
        <w:rPr>
          <w:highlight w:val="none"/>
        </w:rPr>
      </w:pPr>
      <w:r>
        <w:rPr>
          <w:rFonts w:hint="eastAsia"/>
          <w:highlight w:val="none"/>
        </w:rPr>
        <w:t>消杀人员安全防护措施应齐全、得当。</w:t>
      </w:r>
    </w:p>
    <w:p>
      <w:pPr>
        <w:pStyle w:val="69"/>
        <w:spacing w:before="156" w:after="156"/>
        <w:rPr>
          <w:highlight w:val="none"/>
        </w:rPr>
      </w:pPr>
      <w:r>
        <w:rPr>
          <w:rFonts w:hint="eastAsia"/>
          <w:highlight w:val="none"/>
        </w:rPr>
        <w:t>垃圾清运</w:t>
      </w:r>
    </w:p>
    <w:p>
      <w:pPr>
        <w:pStyle w:val="60"/>
        <w:ind w:firstLine="420"/>
        <w:rPr>
          <w:highlight w:val="none"/>
        </w:rPr>
      </w:pPr>
      <w:r>
        <w:rPr>
          <w:rFonts w:hAnsi="宋体" w:cs="宋体"/>
          <w:szCs w:val="21"/>
          <w:highlight w:val="none"/>
          <w:lang w:bidi="ar"/>
        </w:rPr>
        <w:t>垃圾清运</w:t>
      </w:r>
      <w:r>
        <w:rPr>
          <w:rFonts w:hint="eastAsia"/>
          <w:lang w:val="en-US" w:eastAsia="zh-CN"/>
        </w:rPr>
        <w:t>应</w:t>
      </w:r>
      <w:r>
        <w:rPr>
          <w:rFonts w:hint="eastAsia"/>
        </w:rPr>
        <w:t>符合下列规定</w:t>
      </w:r>
      <w:r>
        <w:rPr>
          <w:rFonts w:hAnsi="宋体" w:cs="宋体"/>
          <w:szCs w:val="21"/>
          <w:highlight w:val="none"/>
          <w:lang w:bidi="ar"/>
        </w:rPr>
        <w:t>：</w:t>
      </w:r>
    </w:p>
    <w:p>
      <w:pPr>
        <w:pStyle w:val="179"/>
        <w:numPr>
          <w:ilvl w:val="0"/>
          <w:numId w:val="73"/>
        </w:numPr>
        <w:rPr>
          <w:highlight w:val="none"/>
        </w:rPr>
      </w:pPr>
      <w:r>
        <w:rPr>
          <w:highlight w:val="none"/>
        </w:rPr>
        <w:t>应设置垃圾分类集中投放点、垃圾分类收集容器</w:t>
      </w:r>
      <w:r>
        <w:rPr>
          <w:rFonts w:hint="eastAsia"/>
          <w:highlight w:val="none"/>
        </w:rPr>
        <w:t>；</w:t>
      </w:r>
    </w:p>
    <w:p>
      <w:pPr>
        <w:pStyle w:val="179"/>
        <w:numPr>
          <w:ilvl w:val="0"/>
          <w:numId w:val="73"/>
        </w:numPr>
        <w:rPr>
          <w:highlight w:val="none"/>
        </w:rPr>
      </w:pPr>
      <w:r>
        <w:rPr>
          <w:highlight w:val="none"/>
        </w:rPr>
        <w:t>应定期对垃圾收集容器、收集点、转运站进行清洗、消毒</w:t>
      </w:r>
      <w:r>
        <w:rPr>
          <w:rFonts w:hint="eastAsia"/>
          <w:highlight w:val="none"/>
        </w:rPr>
        <w:t>；</w:t>
      </w:r>
    </w:p>
    <w:p>
      <w:pPr>
        <w:pStyle w:val="179"/>
        <w:numPr>
          <w:ilvl w:val="0"/>
          <w:numId w:val="73"/>
        </w:numPr>
        <w:rPr>
          <w:highlight w:val="none"/>
        </w:rPr>
      </w:pPr>
      <w:r>
        <w:rPr>
          <w:rFonts w:hint="eastAsia"/>
          <w:highlight w:val="none"/>
        </w:rPr>
        <w:t>应使用</w:t>
      </w:r>
      <w:r>
        <w:rPr>
          <w:highlight w:val="none"/>
        </w:rPr>
        <w:t>专用垃圾清运车清运垃圾，密闭运输、外观整洁</w:t>
      </w:r>
      <w:r>
        <w:rPr>
          <w:rFonts w:hint="eastAsia"/>
          <w:highlight w:val="none"/>
        </w:rPr>
        <w:t>；</w:t>
      </w:r>
    </w:p>
    <w:p>
      <w:pPr>
        <w:pStyle w:val="179"/>
        <w:numPr>
          <w:ilvl w:val="0"/>
          <w:numId w:val="73"/>
        </w:numPr>
        <w:rPr>
          <w:highlight w:val="none"/>
        </w:rPr>
      </w:pPr>
      <w:r>
        <w:rPr>
          <w:highlight w:val="none"/>
        </w:rPr>
        <w:t>垃圾清运作业应</w:t>
      </w:r>
      <w:r>
        <w:rPr>
          <w:rFonts w:hint="eastAsia"/>
          <w:highlight w:val="none"/>
        </w:rPr>
        <w:t>避开</w:t>
      </w:r>
      <w:r>
        <w:rPr>
          <w:highlight w:val="none"/>
        </w:rPr>
        <w:t>上下课或活动的高峰时段</w:t>
      </w:r>
      <w:r>
        <w:rPr>
          <w:rFonts w:hint="eastAsia"/>
          <w:highlight w:val="none"/>
        </w:rPr>
        <w:t>；</w:t>
      </w:r>
    </w:p>
    <w:p>
      <w:pPr>
        <w:pStyle w:val="179"/>
        <w:numPr>
          <w:ilvl w:val="0"/>
          <w:numId w:val="73"/>
        </w:numPr>
        <w:rPr>
          <w:highlight w:val="none"/>
        </w:rPr>
      </w:pPr>
      <w:r>
        <w:rPr>
          <w:highlight w:val="none"/>
        </w:rPr>
        <w:t>应委托专业公司对</w:t>
      </w:r>
      <w:r>
        <w:rPr>
          <w:rFonts w:hint="eastAsia"/>
          <w:highlight w:val="none"/>
        </w:rPr>
        <w:t>有毒有害垃圾</w:t>
      </w:r>
      <w:r>
        <w:rPr>
          <w:highlight w:val="none"/>
        </w:rPr>
        <w:t>、实验</w:t>
      </w:r>
      <w:r>
        <w:rPr>
          <w:rFonts w:hint="eastAsia"/>
          <w:highlight w:val="none"/>
        </w:rPr>
        <w:t>废料</w:t>
      </w:r>
      <w:r>
        <w:rPr>
          <w:highlight w:val="none"/>
        </w:rPr>
        <w:t>等特殊垃圾进行转运与处理</w:t>
      </w:r>
      <w:r>
        <w:rPr>
          <w:rFonts w:hint="eastAsia"/>
          <w:highlight w:val="none"/>
        </w:rPr>
        <w:t>；</w:t>
      </w:r>
    </w:p>
    <w:p>
      <w:pPr>
        <w:pStyle w:val="179"/>
        <w:numPr>
          <w:ilvl w:val="0"/>
          <w:numId w:val="73"/>
        </w:numPr>
        <w:rPr>
          <w:highlight w:val="none"/>
        </w:rPr>
      </w:pPr>
      <w:r>
        <w:rPr>
          <w:highlight w:val="none"/>
        </w:rPr>
        <w:t>应定期在校园开展垃圾分类宣传，引导师生将垃圾分类投放至相应的收集容器或者指定的投放点。</w:t>
      </w:r>
    </w:p>
    <w:p>
      <w:pPr>
        <w:pStyle w:val="109"/>
      </w:pPr>
      <w:bookmarkStart w:id="134" w:name="_Toc168762619"/>
      <w:bookmarkStart w:id="135" w:name="_Toc16011"/>
      <w:r>
        <w:rPr>
          <w:rFonts w:hint="eastAsia"/>
        </w:rPr>
        <w:t>应急处置</w:t>
      </w:r>
      <w:bookmarkEnd w:id="134"/>
      <w:bookmarkEnd w:id="135"/>
    </w:p>
    <w:p>
      <w:pPr>
        <w:pStyle w:val="69"/>
        <w:spacing w:before="156" w:after="156"/>
      </w:pPr>
      <w:r>
        <w:rPr>
          <w:rFonts w:hint="eastAsia"/>
        </w:rPr>
        <w:t>应急预案编制与演练</w:t>
      </w:r>
    </w:p>
    <w:p>
      <w:pPr>
        <w:pStyle w:val="60"/>
        <w:ind w:firstLine="420" w:firstLineChars="0"/>
      </w:pPr>
      <w:r>
        <w:rPr>
          <w:rFonts w:hint="eastAsia" w:hAnsi="宋体" w:cs="宋体"/>
          <w:szCs w:val="21"/>
          <w:lang w:bidi="ar"/>
        </w:rPr>
        <w:t>应急预案</w:t>
      </w:r>
      <w:r>
        <w:rPr>
          <w:rFonts w:hint="eastAsia" w:hAnsi="宋体" w:cs="宋体"/>
          <w:szCs w:val="21"/>
          <w:lang w:val="en-US" w:eastAsia="zh-CN" w:bidi="ar"/>
        </w:rPr>
        <w:t>编制与</w:t>
      </w:r>
      <w:r>
        <w:rPr>
          <w:rFonts w:hint="eastAsia" w:hAnsi="宋体" w:cs="宋体"/>
          <w:szCs w:val="21"/>
          <w:lang w:bidi="ar"/>
        </w:rPr>
        <w:t>演练</w:t>
      </w:r>
      <w:r>
        <w:rPr>
          <w:rFonts w:hint="eastAsia"/>
          <w:lang w:val="en-US" w:eastAsia="zh-CN"/>
        </w:rPr>
        <w:t>应</w:t>
      </w:r>
      <w:r>
        <w:rPr>
          <w:rFonts w:hint="eastAsia"/>
        </w:rPr>
        <w:t>符合下列规定：</w:t>
      </w:r>
    </w:p>
    <w:p>
      <w:pPr>
        <w:pStyle w:val="60"/>
        <w:numPr>
          <w:ilvl w:val="0"/>
          <w:numId w:val="74"/>
        </w:numPr>
        <w:ind w:firstLineChars="0"/>
      </w:pPr>
      <w:r>
        <w:rPr>
          <w:rFonts w:hint="eastAsia"/>
        </w:rPr>
        <w:t>针对突发事件提前制定应急预案，对物业服务人员进行应急预案培训，并定期组织预案演练，维持学校安全和正常的教育教学秩序，有效应对突发事件；</w:t>
      </w:r>
    </w:p>
    <w:p>
      <w:pPr>
        <w:pStyle w:val="60"/>
        <w:numPr>
          <w:ilvl w:val="0"/>
          <w:numId w:val="74"/>
        </w:numPr>
        <w:ind w:firstLineChars="0"/>
      </w:pPr>
      <w:r>
        <w:rPr>
          <w:rFonts w:hint="eastAsia"/>
        </w:rPr>
        <w:t>协助委托方对教职工和学生开展安全培训与演练，演练后应进行总结与评价并保存演练记录；</w:t>
      </w:r>
    </w:p>
    <w:p>
      <w:pPr>
        <w:pStyle w:val="60"/>
        <w:numPr>
          <w:ilvl w:val="0"/>
          <w:numId w:val="74"/>
        </w:numPr>
        <w:ind w:firstLineChars="0"/>
      </w:pPr>
      <w:r>
        <w:rPr>
          <w:rFonts w:hint="eastAsia"/>
        </w:rPr>
        <w:t>应对应急预案进行评估和改进</w:t>
      </w:r>
      <w:r>
        <w:rPr>
          <w:rFonts w:hint="eastAsia"/>
          <w:lang w:eastAsia="zh-CN"/>
        </w:rPr>
        <w:t>。</w:t>
      </w:r>
    </w:p>
    <w:p>
      <w:pPr>
        <w:pStyle w:val="69"/>
        <w:spacing w:before="156" w:after="156"/>
        <w:rPr>
          <w:highlight w:val="none"/>
        </w:rPr>
      </w:pPr>
      <w:r>
        <w:rPr>
          <w:rFonts w:hint="eastAsia"/>
          <w:highlight w:val="none"/>
        </w:rPr>
        <w:t>应急保障</w:t>
      </w:r>
    </w:p>
    <w:p>
      <w:pPr>
        <w:pStyle w:val="60"/>
        <w:ind w:firstLine="420"/>
        <w:rPr>
          <w:highlight w:val="none"/>
        </w:rPr>
      </w:pPr>
      <w:r>
        <w:rPr>
          <w:rFonts w:hint="eastAsia" w:hAnsi="宋体" w:cs="宋体"/>
          <w:szCs w:val="21"/>
          <w:highlight w:val="none"/>
          <w:lang w:bidi="ar"/>
        </w:rPr>
        <w:t>应急保障</w:t>
      </w:r>
      <w:r>
        <w:rPr>
          <w:rFonts w:hint="eastAsia"/>
          <w:lang w:val="en-US" w:eastAsia="zh-CN"/>
        </w:rPr>
        <w:t>应</w:t>
      </w:r>
      <w:r>
        <w:rPr>
          <w:rFonts w:hint="eastAsia"/>
        </w:rPr>
        <w:t>符合下列规定</w:t>
      </w:r>
      <w:r>
        <w:rPr>
          <w:rFonts w:hint="eastAsia"/>
          <w:highlight w:val="none"/>
        </w:rPr>
        <w:t>：</w:t>
      </w:r>
    </w:p>
    <w:p>
      <w:pPr>
        <w:pStyle w:val="179"/>
        <w:numPr>
          <w:ilvl w:val="0"/>
          <w:numId w:val="75"/>
        </w:numPr>
        <w:rPr>
          <w:highlight w:val="none"/>
        </w:rPr>
      </w:pPr>
      <w:r>
        <w:rPr>
          <w:rFonts w:hint="eastAsia"/>
          <w:highlight w:val="none"/>
        </w:rPr>
        <w:t>应</w:t>
      </w:r>
      <w:r>
        <w:rPr>
          <w:rFonts w:hint="eastAsia"/>
          <w:highlight w:val="none"/>
          <w:lang w:val="en-US" w:eastAsia="zh-CN"/>
        </w:rPr>
        <w:t>设置</w:t>
      </w:r>
      <w:r>
        <w:rPr>
          <w:rFonts w:hint="eastAsia"/>
          <w:highlight w:val="none"/>
        </w:rPr>
        <w:t>急避难场所，设置醒目的应急疏散标识，保障紧急疏散通道畅通；</w:t>
      </w:r>
    </w:p>
    <w:p>
      <w:pPr>
        <w:pStyle w:val="179"/>
        <w:numPr>
          <w:ilvl w:val="0"/>
          <w:numId w:val="75"/>
        </w:numPr>
        <w:rPr>
          <w:highlight w:val="none"/>
        </w:rPr>
      </w:pPr>
      <w:r>
        <w:rPr>
          <w:rFonts w:hint="eastAsia"/>
          <w:highlight w:val="none"/>
        </w:rPr>
        <w:t>根据中小学校可能发生的安全事故特点和危害，配备必要的应急救援器材、设备和物资，设立台账，并定期检查、维护、保养；</w:t>
      </w:r>
    </w:p>
    <w:p>
      <w:pPr>
        <w:pStyle w:val="179"/>
        <w:numPr>
          <w:ilvl w:val="0"/>
          <w:numId w:val="75"/>
        </w:numPr>
        <w:rPr>
          <w:highlight w:val="none"/>
        </w:rPr>
      </w:pPr>
      <w:r>
        <w:rPr>
          <w:highlight w:val="none"/>
        </w:rPr>
        <w:t>针对影响教学工作正常开展或危害师生人身安全的设备故障，应立即采取有效处置措施，并于30分钟内开展抢修</w:t>
      </w:r>
      <w:r>
        <w:rPr>
          <w:rFonts w:hint="eastAsia"/>
          <w:highlight w:val="none"/>
        </w:rPr>
        <w:t>。</w:t>
      </w:r>
    </w:p>
    <w:p>
      <w:pPr>
        <w:pStyle w:val="69"/>
        <w:spacing w:before="156" w:after="156"/>
        <w:rPr>
          <w:highlight w:val="none"/>
        </w:rPr>
      </w:pPr>
      <w:r>
        <w:rPr>
          <w:rFonts w:hint="eastAsia"/>
          <w:highlight w:val="none"/>
        </w:rPr>
        <w:t>应急</w:t>
      </w:r>
      <w:r>
        <w:rPr>
          <w:rFonts w:hint="eastAsia"/>
          <w:highlight w:val="none"/>
          <w:lang w:val="en-US" w:eastAsia="zh-CN"/>
        </w:rPr>
        <w:t>宣传</w:t>
      </w:r>
    </w:p>
    <w:p>
      <w:pPr>
        <w:pStyle w:val="60"/>
        <w:ind w:firstLine="420"/>
        <w:rPr>
          <w:highlight w:val="none"/>
        </w:rPr>
      </w:pPr>
      <w:r>
        <w:rPr>
          <w:rFonts w:hint="eastAsia" w:hAnsi="宋体" w:cs="宋体"/>
          <w:szCs w:val="21"/>
          <w:highlight w:val="none"/>
          <w:lang w:bidi="ar"/>
        </w:rPr>
        <w:t>应急</w:t>
      </w:r>
      <w:r>
        <w:rPr>
          <w:rFonts w:hint="eastAsia" w:hAnsi="宋体" w:cs="宋体"/>
          <w:szCs w:val="21"/>
          <w:highlight w:val="none"/>
          <w:lang w:val="en-US" w:eastAsia="zh-CN" w:bidi="ar"/>
        </w:rPr>
        <w:t>宣传</w:t>
      </w:r>
      <w:r>
        <w:rPr>
          <w:rFonts w:hint="eastAsia"/>
          <w:lang w:val="en-US" w:eastAsia="zh-CN"/>
        </w:rPr>
        <w:t>应</w:t>
      </w:r>
      <w:r>
        <w:rPr>
          <w:rFonts w:hint="eastAsia"/>
        </w:rPr>
        <w:t>符合下列规定</w:t>
      </w:r>
      <w:r>
        <w:rPr>
          <w:rFonts w:hint="eastAsia"/>
          <w:highlight w:val="none"/>
        </w:rPr>
        <w:t>：</w:t>
      </w:r>
    </w:p>
    <w:p>
      <w:pPr>
        <w:pStyle w:val="179"/>
        <w:numPr>
          <w:ilvl w:val="0"/>
          <w:numId w:val="76"/>
        </w:numPr>
        <w:bidi w:val="0"/>
        <w:ind w:left="851" w:leftChars="0" w:hanging="426" w:firstLineChars="0"/>
        <w:rPr>
          <w:rFonts w:hint="default"/>
          <w:lang w:eastAsia="zh-CN"/>
        </w:rPr>
      </w:pPr>
      <w:r>
        <w:rPr>
          <w:rFonts w:hint="eastAsia"/>
          <w:lang w:val="en-US" w:eastAsia="zh-CN"/>
        </w:rPr>
        <w:t>配合学校相关部门定期对师生进行应急知识培训</w:t>
      </w:r>
      <w:r>
        <w:rPr>
          <w:rFonts w:hint="eastAsia"/>
          <w:lang w:eastAsia="zh-CN"/>
        </w:rPr>
        <w:t>；</w:t>
      </w:r>
    </w:p>
    <w:p>
      <w:pPr>
        <w:pStyle w:val="179"/>
        <w:numPr>
          <w:ilvl w:val="0"/>
          <w:numId w:val="76"/>
        </w:numPr>
        <w:bidi w:val="0"/>
        <w:ind w:left="851" w:leftChars="0" w:hanging="426" w:firstLineChars="0"/>
        <w:rPr>
          <w:rFonts w:hint="default"/>
          <w:lang w:eastAsia="zh-CN"/>
        </w:rPr>
      </w:pPr>
      <w:r>
        <w:rPr>
          <w:rFonts w:hint="eastAsia"/>
          <w:lang w:val="en-US" w:eastAsia="zh-CN"/>
        </w:rPr>
        <w:t>设置宣传栏和安全警示标语。</w:t>
      </w:r>
    </w:p>
    <w:p>
      <w:pPr>
        <w:pStyle w:val="69"/>
        <w:spacing w:before="156" w:after="156"/>
      </w:pPr>
      <w:r>
        <w:rPr>
          <w:rFonts w:hint="eastAsia"/>
        </w:rPr>
        <w:t>公共卫生防控</w:t>
      </w:r>
    </w:p>
    <w:p>
      <w:pPr>
        <w:pStyle w:val="60"/>
        <w:ind w:firstLine="420"/>
        <w:rPr>
          <w:highlight w:val="none"/>
        </w:rPr>
      </w:pPr>
      <w:r>
        <w:rPr>
          <w:rFonts w:hint="eastAsia" w:hAnsi="宋体" w:cs="宋体"/>
          <w:szCs w:val="21"/>
          <w:highlight w:val="none"/>
          <w:lang w:bidi="ar"/>
        </w:rPr>
        <w:t>公共卫生防控</w:t>
      </w:r>
      <w:r>
        <w:rPr>
          <w:rFonts w:hint="eastAsia"/>
          <w:lang w:val="en-US" w:eastAsia="zh-CN"/>
        </w:rPr>
        <w:t>应</w:t>
      </w:r>
      <w:r>
        <w:rPr>
          <w:rFonts w:hint="eastAsia"/>
        </w:rPr>
        <w:t>符合下列规定</w:t>
      </w:r>
      <w:r>
        <w:rPr>
          <w:rFonts w:hAnsi="宋体" w:cs="宋体"/>
          <w:szCs w:val="21"/>
          <w:highlight w:val="none"/>
          <w:lang w:bidi="ar"/>
        </w:rPr>
        <w:t>：</w:t>
      </w:r>
    </w:p>
    <w:p>
      <w:pPr>
        <w:pStyle w:val="179"/>
        <w:numPr>
          <w:ilvl w:val="0"/>
          <w:numId w:val="77"/>
        </w:numPr>
      </w:pPr>
      <w:r>
        <w:rPr>
          <w:rFonts w:hint="eastAsia"/>
        </w:rPr>
        <w:t>定期对学生公寓、教室、公共卫生间、公共浴室、开水房、垃圾堆放点等规定部位实施消毒作业并记录；</w:t>
      </w:r>
    </w:p>
    <w:p>
      <w:pPr>
        <w:pStyle w:val="179"/>
        <w:numPr>
          <w:ilvl w:val="0"/>
          <w:numId w:val="77"/>
        </w:numPr>
      </w:pPr>
      <w:r>
        <w:rPr>
          <w:rFonts w:hint="eastAsia"/>
        </w:rPr>
        <w:t>突发公共卫生事件期间应加强教室、图书馆（室）、实验室、食堂、学生公寓、礼堂等人群聚集场所的通风换气和校园公共设施及公用器具的保洁和消毒工作；</w:t>
      </w:r>
    </w:p>
    <w:p>
      <w:pPr>
        <w:pStyle w:val="179"/>
        <w:numPr>
          <w:ilvl w:val="0"/>
          <w:numId w:val="77"/>
        </w:numPr>
      </w:pPr>
      <w:r>
        <w:rPr>
          <w:rFonts w:hint="eastAsia"/>
        </w:rPr>
        <w:t>应配合中小学校相关管理部门对师生进行公共卫生预防控制知识的宣传；</w:t>
      </w:r>
    </w:p>
    <w:p>
      <w:pPr>
        <w:pStyle w:val="69"/>
        <w:spacing w:before="156" w:after="156"/>
      </w:pPr>
      <w:r>
        <w:rPr>
          <w:rFonts w:hint="eastAsia"/>
        </w:rPr>
        <w:t>突发事件处置</w:t>
      </w:r>
    </w:p>
    <w:p>
      <w:pPr>
        <w:pStyle w:val="60"/>
        <w:ind w:firstLine="420"/>
      </w:pPr>
      <w:r>
        <w:rPr>
          <w:rFonts w:hint="eastAsia" w:hAnsi="宋体" w:cs="宋体"/>
          <w:szCs w:val="21"/>
          <w:lang w:bidi="ar"/>
        </w:rPr>
        <w:t>突发事件处置</w:t>
      </w:r>
      <w:r>
        <w:rPr>
          <w:rFonts w:hint="eastAsia"/>
          <w:lang w:val="en-US" w:eastAsia="zh-CN"/>
        </w:rPr>
        <w:t>应</w:t>
      </w:r>
      <w:r>
        <w:rPr>
          <w:rFonts w:hint="eastAsia"/>
        </w:rPr>
        <w:t>符合下列规定：</w:t>
      </w:r>
    </w:p>
    <w:p>
      <w:pPr>
        <w:pStyle w:val="179"/>
        <w:numPr>
          <w:ilvl w:val="0"/>
          <w:numId w:val="78"/>
        </w:numPr>
      </w:pPr>
      <w:r>
        <w:rPr>
          <w:rFonts w:hint="eastAsia"/>
        </w:rPr>
        <w:t>发生突发事件时，按应急预案及时采取应急措施，配合学校相关部门进行处理；</w:t>
      </w:r>
    </w:p>
    <w:p>
      <w:pPr>
        <w:pStyle w:val="179"/>
        <w:numPr>
          <w:ilvl w:val="0"/>
          <w:numId w:val="78"/>
        </w:numPr>
      </w:pPr>
      <w:r>
        <w:rPr>
          <w:rFonts w:hint="eastAsia"/>
        </w:rPr>
        <w:t>突发事件发生后，应采取措施，配合学校相关部门尽快恢复秩序，消除事故带来的不良影响；</w:t>
      </w:r>
    </w:p>
    <w:p>
      <w:pPr>
        <w:pStyle w:val="179"/>
        <w:numPr>
          <w:ilvl w:val="0"/>
          <w:numId w:val="78"/>
        </w:numPr>
      </w:pPr>
      <w:r>
        <w:rPr>
          <w:rFonts w:hint="eastAsia"/>
        </w:rPr>
        <w:t>事故处理结束后，对突发事件及处置进行记录和总结评估。</w:t>
      </w:r>
    </w:p>
    <w:p>
      <w:pPr>
        <w:pStyle w:val="69"/>
        <w:spacing w:before="156" w:after="156"/>
        <w:rPr>
          <w:rFonts w:hint="eastAsia" w:hAnsi="Times New Roman" w:cs="Times New Roman"/>
          <w:highlight w:val="none"/>
        </w:rPr>
      </w:pPr>
      <w:r>
        <w:rPr>
          <w:rFonts w:hint="eastAsia" w:hAnsi="Times New Roman" w:cs="Times New Roman"/>
          <w:highlight w:val="none"/>
        </w:rPr>
        <w:t>反恐怖防范管理</w:t>
      </w:r>
    </w:p>
    <w:p>
      <w:pPr>
        <w:pStyle w:val="60"/>
        <w:rPr>
          <w:rFonts w:hint="eastAsia"/>
          <w:highlight w:val="none"/>
        </w:rPr>
      </w:pPr>
      <w:r>
        <w:rPr>
          <w:rFonts w:hint="eastAsia" w:hAnsi="宋体" w:cs="宋体"/>
          <w:szCs w:val="21"/>
          <w:lang w:val="en-US" w:eastAsia="zh-CN" w:bidi="ar"/>
        </w:rPr>
        <w:t>反恐怖防范管理</w:t>
      </w:r>
      <w:r>
        <w:rPr>
          <w:rFonts w:hint="eastAsia"/>
          <w:lang w:val="en-US" w:eastAsia="zh-CN"/>
        </w:rPr>
        <w:t>应</w:t>
      </w:r>
      <w:r>
        <w:rPr>
          <w:rFonts w:hint="eastAsia"/>
        </w:rPr>
        <w:t>符合下列规定</w:t>
      </w:r>
      <w:r>
        <w:rPr>
          <w:rFonts w:hint="eastAsia"/>
          <w:highlight w:val="none"/>
        </w:rPr>
        <w:t>：</w:t>
      </w:r>
    </w:p>
    <w:p>
      <w:pPr>
        <w:pStyle w:val="179"/>
        <w:numPr>
          <w:ilvl w:val="0"/>
          <w:numId w:val="79"/>
        </w:numPr>
        <w:bidi w:val="0"/>
        <w:ind w:left="851" w:leftChars="0" w:hanging="426" w:firstLineChars="0"/>
        <w:rPr>
          <w:rFonts w:hint="eastAsia"/>
          <w:highlight w:val="none"/>
        </w:rPr>
      </w:pPr>
      <w:r>
        <w:rPr>
          <w:rFonts w:hint="eastAsia" w:hAnsi="宋体" w:cs="宋体"/>
          <w:szCs w:val="21"/>
          <w:highlight w:val="none"/>
          <w:lang w:bidi="ar"/>
        </w:rPr>
        <w:t>根据当地公安部门、教育行政主管部门和委托方需求，配合开展反恐怖主义工作部署</w:t>
      </w:r>
      <w:r>
        <w:rPr>
          <w:rFonts w:hint="eastAsia" w:hAnsi="宋体" w:cs="宋体"/>
          <w:szCs w:val="21"/>
          <w:highlight w:val="none"/>
          <w:lang w:eastAsia="zh-CN" w:bidi="ar"/>
        </w:rPr>
        <w:t>，</w:t>
      </w:r>
      <w:r>
        <w:rPr>
          <w:rFonts w:hint="eastAsia" w:hAnsi="宋体" w:cs="宋体"/>
          <w:szCs w:val="21"/>
          <w:highlight w:val="none"/>
          <w:lang w:val="en-US" w:eastAsia="zh-CN" w:bidi="ar"/>
        </w:rPr>
        <w:t>工作要求</w:t>
      </w:r>
      <w:r>
        <w:rPr>
          <w:rFonts w:hint="eastAsia"/>
          <w:highlight w:val="none"/>
          <w:lang w:val="en-US" w:eastAsia="zh-CN"/>
        </w:rPr>
        <w:t>应符合</w:t>
      </w:r>
      <w:r>
        <w:rPr>
          <w:rFonts w:hint="eastAsia"/>
          <w:highlight w:val="none"/>
        </w:rPr>
        <w:t>GB/T 29315</w:t>
      </w:r>
      <w:r>
        <w:rPr>
          <w:rFonts w:hint="eastAsia"/>
          <w:highlight w:val="none"/>
          <w:lang w:val="en-US" w:eastAsia="zh-CN"/>
        </w:rPr>
        <w:t>规定；</w:t>
      </w:r>
    </w:p>
    <w:p>
      <w:pPr>
        <w:pStyle w:val="179"/>
        <w:numPr>
          <w:ilvl w:val="0"/>
          <w:numId w:val="79"/>
        </w:numPr>
        <w:bidi w:val="0"/>
        <w:ind w:left="851" w:leftChars="0" w:hanging="426" w:firstLineChars="0"/>
        <w:rPr>
          <w:rFonts w:hint="eastAsia"/>
          <w:highlight w:val="none"/>
        </w:rPr>
      </w:pPr>
      <w:r>
        <w:rPr>
          <w:rFonts w:hint="eastAsia"/>
          <w:highlight w:val="none"/>
        </w:rPr>
        <w:t>配置防爆器械</w:t>
      </w:r>
      <w:r>
        <w:rPr>
          <w:rFonts w:hint="eastAsia"/>
          <w:highlight w:val="none"/>
          <w:lang w:eastAsia="zh-CN"/>
        </w:rPr>
        <w:t>，</w:t>
      </w:r>
      <w:r>
        <w:rPr>
          <w:rFonts w:hint="eastAsia"/>
          <w:highlight w:val="none"/>
        </w:rPr>
        <w:t>并建立保管使用制度；</w:t>
      </w:r>
    </w:p>
    <w:p>
      <w:pPr>
        <w:pStyle w:val="179"/>
        <w:numPr>
          <w:ilvl w:val="0"/>
          <w:numId w:val="79"/>
        </w:numPr>
        <w:bidi w:val="0"/>
        <w:ind w:left="851" w:leftChars="0" w:hanging="426" w:firstLineChars="0"/>
        <w:rPr>
          <w:rFonts w:hint="eastAsia"/>
          <w:highlight w:val="none"/>
        </w:rPr>
      </w:pPr>
      <w:r>
        <w:rPr>
          <w:rFonts w:hint="eastAsia"/>
          <w:highlight w:val="none"/>
        </w:rPr>
        <w:t>物业服务人员每年至少开展一次</w:t>
      </w:r>
      <w:r>
        <w:rPr>
          <w:rFonts w:hint="eastAsia"/>
          <w:highlight w:val="none"/>
          <w:lang w:val="en-US" w:eastAsia="zh-CN"/>
        </w:rPr>
        <w:t>反恐培训。</w:t>
      </w:r>
    </w:p>
    <w:p>
      <w:pPr>
        <w:pStyle w:val="109"/>
      </w:pPr>
      <w:bookmarkStart w:id="136" w:name="_Toc168762620"/>
      <w:bookmarkStart w:id="137" w:name="_Toc14768"/>
      <w:r>
        <w:rPr>
          <w:rFonts w:hint="eastAsia"/>
        </w:rPr>
        <w:t>专项服务</w:t>
      </w:r>
      <w:bookmarkEnd w:id="136"/>
      <w:bookmarkEnd w:id="137"/>
    </w:p>
    <w:p>
      <w:pPr>
        <w:pStyle w:val="69"/>
        <w:spacing w:before="156" w:after="156"/>
        <w:rPr>
          <w:highlight w:val="none"/>
        </w:rPr>
      </w:pPr>
      <w:r>
        <w:rPr>
          <w:rFonts w:hint="eastAsia"/>
          <w:highlight w:val="none"/>
        </w:rPr>
        <w:t>专属场所</w:t>
      </w:r>
      <w:r>
        <w:rPr>
          <w:rFonts w:hint="eastAsia"/>
          <w:highlight w:val="none"/>
          <w:lang w:val="en-US" w:eastAsia="zh-CN"/>
        </w:rPr>
        <w:t>管理</w:t>
      </w:r>
    </w:p>
    <w:p>
      <w:pPr>
        <w:pStyle w:val="98"/>
        <w:spacing w:before="156" w:after="156"/>
        <w:rPr>
          <w:highlight w:val="none"/>
        </w:rPr>
      </w:pPr>
      <w:r>
        <w:rPr>
          <w:rFonts w:hint="eastAsia"/>
          <w:highlight w:val="none"/>
        </w:rPr>
        <w:t>教学楼</w:t>
      </w:r>
    </w:p>
    <w:p>
      <w:pPr>
        <w:pStyle w:val="60"/>
        <w:ind w:firstLine="420"/>
        <w:rPr>
          <w:highlight w:val="none"/>
        </w:rPr>
      </w:pPr>
      <w:r>
        <w:rPr>
          <w:rFonts w:hAnsi="宋体" w:cs="宋体"/>
          <w:szCs w:val="21"/>
          <w:highlight w:val="none"/>
          <w:lang w:bidi="ar"/>
        </w:rPr>
        <w:t>教学楼</w:t>
      </w:r>
      <w:r>
        <w:rPr>
          <w:rFonts w:hint="eastAsia"/>
          <w:highlight w:val="none"/>
        </w:rPr>
        <w:t>管理</w:t>
      </w:r>
      <w:r>
        <w:rPr>
          <w:rFonts w:hint="eastAsia"/>
          <w:lang w:val="en-US" w:eastAsia="zh-CN"/>
        </w:rPr>
        <w:t>应</w:t>
      </w:r>
      <w:r>
        <w:rPr>
          <w:rFonts w:hint="eastAsia"/>
        </w:rPr>
        <w:t>符合下列规定</w:t>
      </w:r>
      <w:r>
        <w:rPr>
          <w:rFonts w:hint="eastAsia"/>
          <w:highlight w:val="none"/>
        </w:rPr>
        <w:t>：</w:t>
      </w:r>
    </w:p>
    <w:p>
      <w:pPr>
        <w:pStyle w:val="179"/>
        <w:numPr>
          <w:ilvl w:val="0"/>
          <w:numId w:val="80"/>
        </w:numPr>
        <w:rPr>
          <w:highlight w:val="none"/>
        </w:rPr>
      </w:pPr>
      <w:r>
        <w:rPr>
          <w:highlight w:val="none"/>
        </w:rPr>
        <w:t>应执行教学楼开放时间，按时开、关教学楼大门</w:t>
      </w:r>
      <w:r>
        <w:rPr>
          <w:rFonts w:hint="eastAsia"/>
          <w:highlight w:val="none"/>
        </w:rPr>
        <w:t>，</w:t>
      </w:r>
      <w:r>
        <w:rPr>
          <w:highlight w:val="none"/>
        </w:rPr>
        <w:t>关门前应清查滞留人员，关闭门窗及相关设施设备；</w:t>
      </w:r>
    </w:p>
    <w:p>
      <w:pPr>
        <w:pStyle w:val="179"/>
        <w:numPr>
          <w:ilvl w:val="0"/>
          <w:numId w:val="80"/>
        </w:numPr>
        <w:rPr>
          <w:highlight w:val="none"/>
        </w:rPr>
      </w:pPr>
      <w:r>
        <w:rPr>
          <w:highlight w:val="none"/>
        </w:rPr>
        <w:t>应确保教学设备</w:t>
      </w:r>
      <w:r>
        <w:rPr>
          <w:rFonts w:hint="eastAsia"/>
          <w:highlight w:val="none"/>
        </w:rPr>
        <w:t>无残缺破损</w:t>
      </w:r>
      <w:r>
        <w:rPr>
          <w:highlight w:val="none"/>
        </w:rPr>
        <w:t>、无安全隐患，且能有效使用</w:t>
      </w:r>
      <w:r>
        <w:rPr>
          <w:rFonts w:hint="eastAsia"/>
          <w:highlight w:val="none"/>
        </w:rPr>
        <w:t>，并定期对</w:t>
      </w:r>
      <w:r>
        <w:rPr>
          <w:highlight w:val="none"/>
        </w:rPr>
        <w:t>设施设备进行检查和维护保养；</w:t>
      </w:r>
    </w:p>
    <w:p>
      <w:pPr>
        <w:pStyle w:val="98"/>
        <w:spacing w:before="156" w:after="156"/>
        <w:rPr>
          <w:highlight w:val="none"/>
        </w:rPr>
      </w:pPr>
      <w:r>
        <w:rPr>
          <w:rFonts w:hint="eastAsia"/>
          <w:highlight w:val="none"/>
        </w:rPr>
        <w:t>图书馆（室）</w:t>
      </w:r>
    </w:p>
    <w:p>
      <w:pPr>
        <w:pStyle w:val="60"/>
        <w:ind w:firstLine="420"/>
        <w:rPr>
          <w:highlight w:val="none"/>
        </w:rPr>
      </w:pPr>
      <w:r>
        <w:rPr>
          <w:rFonts w:hAnsi="宋体" w:cs="宋体"/>
          <w:szCs w:val="21"/>
          <w:highlight w:val="none"/>
          <w:lang w:bidi="ar"/>
        </w:rPr>
        <w:t>图书馆（室）</w:t>
      </w:r>
      <w:r>
        <w:rPr>
          <w:rFonts w:hint="eastAsia"/>
          <w:highlight w:val="none"/>
        </w:rPr>
        <w:t>管理</w:t>
      </w:r>
      <w:r>
        <w:rPr>
          <w:rFonts w:hint="eastAsia"/>
          <w:lang w:val="en-US" w:eastAsia="zh-CN"/>
        </w:rPr>
        <w:t>应</w:t>
      </w:r>
      <w:r>
        <w:rPr>
          <w:rFonts w:hint="eastAsia"/>
        </w:rPr>
        <w:t>符合下列规定</w:t>
      </w:r>
      <w:r>
        <w:rPr>
          <w:rFonts w:hint="eastAsia"/>
          <w:highlight w:val="none"/>
        </w:rPr>
        <w:t>：</w:t>
      </w:r>
    </w:p>
    <w:p>
      <w:pPr>
        <w:pStyle w:val="179"/>
        <w:numPr>
          <w:ilvl w:val="0"/>
          <w:numId w:val="81"/>
        </w:numPr>
        <w:rPr>
          <w:highlight w:val="none"/>
        </w:rPr>
      </w:pPr>
      <w:r>
        <w:rPr>
          <w:highlight w:val="none"/>
        </w:rPr>
        <w:t>应执行图书馆（室）</w:t>
      </w:r>
      <w:r>
        <w:rPr>
          <w:rFonts w:hint="eastAsia"/>
          <w:highlight w:val="none"/>
        </w:rPr>
        <w:t>规定</w:t>
      </w:r>
      <w:r>
        <w:rPr>
          <w:highlight w:val="none"/>
        </w:rPr>
        <w:t>开放时间，按时开放、关闭图书馆（室）大门；</w:t>
      </w:r>
    </w:p>
    <w:p>
      <w:pPr>
        <w:pStyle w:val="179"/>
        <w:numPr>
          <w:ilvl w:val="0"/>
          <w:numId w:val="81"/>
        </w:numPr>
        <w:rPr>
          <w:highlight w:val="none"/>
        </w:rPr>
      </w:pPr>
      <w:r>
        <w:rPr>
          <w:highlight w:val="none"/>
        </w:rPr>
        <w:t>应将馆内设备、教材、资料等物品摆放整齐规范</w:t>
      </w:r>
      <w:r>
        <w:rPr>
          <w:rFonts w:hint="eastAsia"/>
          <w:highlight w:val="none"/>
        </w:rPr>
        <w:t>；</w:t>
      </w:r>
    </w:p>
    <w:p>
      <w:pPr>
        <w:pStyle w:val="179"/>
        <w:numPr>
          <w:ilvl w:val="0"/>
          <w:numId w:val="81"/>
        </w:numPr>
        <w:rPr>
          <w:highlight w:val="none"/>
        </w:rPr>
      </w:pPr>
      <w:r>
        <w:rPr>
          <w:rFonts w:hint="eastAsia"/>
          <w:highlight w:val="none"/>
        </w:rPr>
        <w:t>应</w:t>
      </w:r>
      <w:r>
        <w:rPr>
          <w:highlight w:val="none"/>
        </w:rPr>
        <w:t>对大声喧哗、追跑打闹行为进行劝阻，保持馆内安静有序</w:t>
      </w:r>
      <w:r>
        <w:rPr>
          <w:rFonts w:hint="eastAsia"/>
          <w:highlight w:val="none"/>
        </w:rPr>
        <w:t>；</w:t>
      </w:r>
    </w:p>
    <w:p>
      <w:pPr>
        <w:pStyle w:val="179"/>
        <w:numPr>
          <w:ilvl w:val="0"/>
          <w:numId w:val="81"/>
        </w:numPr>
        <w:rPr>
          <w:highlight w:val="none"/>
        </w:rPr>
      </w:pPr>
      <w:r>
        <w:rPr>
          <w:rFonts w:hint="eastAsia"/>
          <w:highlight w:val="none"/>
        </w:rPr>
        <w:t>应</w:t>
      </w:r>
      <w:r>
        <w:rPr>
          <w:highlight w:val="none"/>
        </w:rPr>
        <w:t>协助</w:t>
      </w:r>
      <w:r>
        <w:rPr>
          <w:rFonts w:hint="eastAsia"/>
          <w:highlight w:val="none"/>
        </w:rPr>
        <w:t>委托方</w:t>
      </w:r>
      <w:r>
        <w:rPr>
          <w:highlight w:val="none"/>
        </w:rPr>
        <w:t>图书管理人员对馆藏图书进行管理</w:t>
      </w:r>
      <w:r>
        <w:rPr>
          <w:rFonts w:hint="eastAsia"/>
          <w:highlight w:val="none"/>
        </w:rPr>
        <w:t>；</w:t>
      </w:r>
    </w:p>
    <w:p>
      <w:pPr>
        <w:pStyle w:val="179"/>
        <w:numPr>
          <w:ilvl w:val="0"/>
          <w:numId w:val="81"/>
        </w:numPr>
        <w:rPr>
          <w:highlight w:val="none"/>
        </w:rPr>
      </w:pPr>
      <w:r>
        <w:rPr>
          <w:rFonts w:hint="eastAsia"/>
          <w:highlight w:val="none"/>
          <w:lang w:val="en-US" w:eastAsia="zh-CN"/>
        </w:rPr>
        <w:t>应符合</w:t>
      </w:r>
      <w:r>
        <w:rPr>
          <w:rFonts w:hint="eastAsia"/>
          <w:highlight w:val="none"/>
        </w:rPr>
        <w:t>GB/T 28220</w:t>
      </w:r>
      <w:r>
        <w:rPr>
          <w:rFonts w:hint="eastAsia"/>
          <w:highlight w:val="none"/>
          <w:lang w:val="en-US" w:eastAsia="zh-CN"/>
        </w:rPr>
        <w:t>规定</w:t>
      </w:r>
      <w:r>
        <w:rPr>
          <w:rFonts w:hint="eastAsia"/>
          <w:highlight w:val="none"/>
        </w:rPr>
        <w:t>开展图书馆（室）服务工作。</w:t>
      </w:r>
    </w:p>
    <w:p>
      <w:pPr>
        <w:pStyle w:val="98"/>
        <w:spacing w:before="156" w:after="156"/>
        <w:rPr>
          <w:highlight w:val="none"/>
        </w:rPr>
      </w:pPr>
      <w:r>
        <w:rPr>
          <w:rFonts w:hint="eastAsia"/>
          <w:highlight w:val="none"/>
        </w:rPr>
        <w:t>实验室</w:t>
      </w:r>
    </w:p>
    <w:p>
      <w:pPr>
        <w:pStyle w:val="60"/>
        <w:ind w:firstLine="420"/>
        <w:rPr>
          <w:highlight w:val="none"/>
        </w:rPr>
      </w:pPr>
      <w:r>
        <w:rPr>
          <w:rFonts w:hAnsi="宋体" w:cs="宋体"/>
          <w:szCs w:val="21"/>
          <w:highlight w:val="none"/>
          <w:lang w:bidi="ar"/>
        </w:rPr>
        <w:t>实验室</w:t>
      </w:r>
      <w:r>
        <w:rPr>
          <w:rFonts w:hint="eastAsia"/>
          <w:highlight w:val="none"/>
        </w:rPr>
        <w:t>管理</w:t>
      </w:r>
      <w:r>
        <w:rPr>
          <w:rFonts w:hint="eastAsia"/>
          <w:lang w:val="en-US" w:eastAsia="zh-CN"/>
        </w:rPr>
        <w:t>应</w:t>
      </w:r>
      <w:r>
        <w:rPr>
          <w:rFonts w:hint="eastAsia"/>
        </w:rPr>
        <w:t>符合下列规定</w:t>
      </w:r>
      <w:r>
        <w:rPr>
          <w:rFonts w:hint="eastAsia"/>
          <w:highlight w:val="none"/>
        </w:rPr>
        <w:t>：</w:t>
      </w:r>
    </w:p>
    <w:p>
      <w:pPr>
        <w:pStyle w:val="179"/>
        <w:numPr>
          <w:ilvl w:val="0"/>
          <w:numId w:val="82"/>
        </w:numPr>
        <w:rPr>
          <w:highlight w:val="none"/>
        </w:rPr>
      </w:pPr>
      <w:r>
        <w:rPr>
          <w:highlight w:val="none"/>
        </w:rPr>
        <w:t>应执行</w:t>
      </w:r>
      <w:r>
        <w:rPr>
          <w:rFonts w:hint="eastAsia"/>
          <w:highlight w:val="none"/>
        </w:rPr>
        <w:t>实验室规定</w:t>
      </w:r>
      <w:r>
        <w:rPr>
          <w:highlight w:val="none"/>
        </w:rPr>
        <w:t>开放时间，按时开放、关闭</w:t>
      </w:r>
      <w:r>
        <w:rPr>
          <w:rFonts w:hint="eastAsia"/>
          <w:highlight w:val="none"/>
        </w:rPr>
        <w:t>实验室</w:t>
      </w:r>
      <w:r>
        <w:rPr>
          <w:highlight w:val="none"/>
        </w:rPr>
        <w:t>大门；</w:t>
      </w:r>
    </w:p>
    <w:p>
      <w:pPr>
        <w:pStyle w:val="179"/>
        <w:numPr>
          <w:ilvl w:val="0"/>
          <w:numId w:val="82"/>
        </w:numPr>
        <w:rPr>
          <w:highlight w:val="none"/>
        </w:rPr>
      </w:pPr>
      <w:r>
        <w:rPr>
          <w:highlight w:val="none"/>
        </w:rPr>
        <w:t>应</w:t>
      </w:r>
      <w:r>
        <w:rPr>
          <w:rFonts w:hint="eastAsia"/>
          <w:highlight w:val="none"/>
        </w:rPr>
        <w:t>协助检查</w:t>
      </w:r>
      <w:r>
        <w:rPr>
          <w:highlight w:val="none"/>
        </w:rPr>
        <w:t>实验设备和器械设备</w:t>
      </w:r>
      <w:r>
        <w:rPr>
          <w:rFonts w:hint="eastAsia"/>
          <w:highlight w:val="none"/>
        </w:rPr>
        <w:t>；</w:t>
      </w:r>
    </w:p>
    <w:p>
      <w:pPr>
        <w:pStyle w:val="179"/>
        <w:numPr>
          <w:ilvl w:val="0"/>
          <w:numId w:val="82"/>
        </w:numPr>
        <w:rPr>
          <w:highlight w:val="none"/>
        </w:rPr>
      </w:pPr>
      <w:r>
        <w:rPr>
          <w:rFonts w:hint="eastAsia"/>
          <w:highlight w:val="none"/>
        </w:rPr>
        <w:t>应对实验室内区域标识、物品标识等进行设计，各项标识清晰明确；</w:t>
      </w:r>
    </w:p>
    <w:p>
      <w:pPr>
        <w:pStyle w:val="179"/>
        <w:numPr>
          <w:ilvl w:val="0"/>
          <w:numId w:val="82"/>
        </w:numPr>
        <w:rPr>
          <w:highlight w:val="none"/>
        </w:rPr>
      </w:pPr>
      <w:r>
        <w:rPr>
          <w:rFonts w:hint="eastAsia"/>
          <w:highlight w:val="none"/>
        </w:rPr>
        <w:t>应</w:t>
      </w:r>
      <w:r>
        <w:rPr>
          <w:highlight w:val="none"/>
        </w:rPr>
        <w:t>设置实验废弃物临时存放区域，</w:t>
      </w:r>
      <w:r>
        <w:rPr>
          <w:rFonts w:hint="eastAsia"/>
          <w:highlight w:val="none"/>
        </w:rPr>
        <w:t>协助和督促相关人员开展</w:t>
      </w:r>
      <w:r>
        <w:rPr>
          <w:highlight w:val="none"/>
        </w:rPr>
        <w:t>实验废弃物分类</w:t>
      </w:r>
      <w:r>
        <w:rPr>
          <w:rFonts w:hint="eastAsia"/>
          <w:highlight w:val="none"/>
        </w:rPr>
        <w:t>及</w:t>
      </w:r>
      <w:r>
        <w:rPr>
          <w:highlight w:val="none"/>
        </w:rPr>
        <w:t>处理，有毒有害废弃物处理应符合GB/T 31190</w:t>
      </w:r>
      <w:r>
        <w:rPr>
          <w:rFonts w:hint="eastAsia"/>
          <w:highlight w:val="none"/>
        </w:rPr>
        <w:t>、</w:t>
      </w:r>
      <w:r>
        <w:rPr>
          <w:highlight w:val="none"/>
        </w:rPr>
        <w:t>SN/T 3592。</w:t>
      </w:r>
    </w:p>
    <w:p>
      <w:pPr>
        <w:pStyle w:val="98"/>
        <w:spacing w:before="156" w:after="156"/>
        <w:rPr>
          <w:highlight w:val="none"/>
        </w:rPr>
      </w:pPr>
      <w:r>
        <w:rPr>
          <w:rFonts w:hint="eastAsia"/>
          <w:highlight w:val="none"/>
        </w:rPr>
        <w:t>多媒体中心</w:t>
      </w:r>
    </w:p>
    <w:p>
      <w:pPr>
        <w:pStyle w:val="60"/>
        <w:ind w:firstLine="420"/>
        <w:rPr>
          <w:highlight w:val="none"/>
        </w:rPr>
      </w:pPr>
      <w:r>
        <w:rPr>
          <w:rFonts w:hAnsi="宋体" w:cs="宋体"/>
          <w:szCs w:val="21"/>
          <w:highlight w:val="none"/>
          <w:lang w:bidi="ar"/>
        </w:rPr>
        <w:t>多媒体中心</w:t>
      </w:r>
      <w:r>
        <w:rPr>
          <w:rFonts w:hint="eastAsia"/>
          <w:highlight w:val="none"/>
        </w:rPr>
        <w:t>管理</w:t>
      </w:r>
      <w:r>
        <w:rPr>
          <w:rFonts w:hint="eastAsia"/>
          <w:lang w:val="en-US" w:eastAsia="zh-CN"/>
        </w:rPr>
        <w:t>应</w:t>
      </w:r>
      <w:r>
        <w:rPr>
          <w:rFonts w:hint="eastAsia"/>
        </w:rPr>
        <w:t>符合下列规定</w:t>
      </w:r>
      <w:r>
        <w:rPr>
          <w:rFonts w:hint="eastAsia"/>
          <w:highlight w:val="none"/>
        </w:rPr>
        <w:t>：</w:t>
      </w:r>
    </w:p>
    <w:p>
      <w:pPr>
        <w:pStyle w:val="179"/>
        <w:numPr>
          <w:ilvl w:val="0"/>
          <w:numId w:val="83"/>
        </w:numPr>
        <w:rPr>
          <w:highlight w:val="none"/>
        </w:rPr>
      </w:pPr>
      <w:r>
        <w:rPr>
          <w:rFonts w:hint="eastAsia"/>
          <w:highlight w:val="none"/>
        </w:rPr>
        <w:t>协助开展多媒体中心的申请、预约工作，遵循预约计划开放场所；</w:t>
      </w:r>
    </w:p>
    <w:p>
      <w:pPr>
        <w:pStyle w:val="179"/>
        <w:numPr>
          <w:ilvl w:val="0"/>
          <w:numId w:val="83"/>
        </w:numPr>
        <w:rPr>
          <w:highlight w:val="none"/>
        </w:rPr>
      </w:pPr>
      <w:r>
        <w:rPr>
          <w:highlight w:val="none"/>
        </w:rPr>
        <w:t>应</w:t>
      </w:r>
      <w:r>
        <w:rPr>
          <w:rFonts w:hint="eastAsia"/>
          <w:highlight w:val="none"/>
        </w:rPr>
        <w:t>定期检查、维护</w:t>
      </w:r>
      <w:r>
        <w:rPr>
          <w:rFonts w:hint="eastAsia"/>
          <w:highlight w:val="none"/>
          <w:lang w:val="en-US" w:eastAsia="zh-CN"/>
        </w:rPr>
        <w:t>多媒体相关</w:t>
      </w:r>
      <w:r>
        <w:rPr>
          <w:rFonts w:hint="eastAsia"/>
          <w:highlight w:val="none"/>
        </w:rPr>
        <w:t>设施设备，</w:t>
      </w:r>
      <w:r>
        <w:rPr>
          <w:highlight w:val="none"/>
        </w:rPr>
        <w:t>确保</w:t>
      </w:r>
      <w:r>
        <w:rPr>
          <w:rFonts w:hint="eastAsia"/>
          <w:highlight w:val="none"/>
          <w:lang w:val="en-US" w:eastAsia="zh-CN"/>
        </w:rPr>
        <w:t>安全</w:t>
      </w:r>
      <w:r>
        <w:rPr>
          <w:highlight w:val="none"/>
        </w:rPr>
        <w:t>有效；</w:t>
      </w:r>
    </w:p>
    <w:p>
      <w:pPr>
        <w:pStyle w:val="179"/>
        <w:numPr>
          <w:ilvl w:val="0"/>
          <w:numId w:val="83"/>
        </w:numPr>
        <w:rPr>
          <w:highlight w:val="none"/>
        </w:rPr>
      </w:pPr>
      <w:r>
        <w:rPr>
          <w:rFonts w:hint="eastAsia"/>
          <w:highlight w:val="none"/>
        </w:rPr>
        <w:t>场所使用前一天，应协助布置现场，指导教师熟悉设施设备操作，确保桌椅摆放整齐、教学物品齐全、环境干净整洁；场所使用完毕后，</w:t>
      </w:r>
      <w:r>
        <w:rPr>
          <w:highlight w:val="none"/>
        </w:rPr>
        <w:t>应及时关闭水电。</w:t>
      </w:r>
    </w:p>
    <w:p>
      <w:pPr>
        <w:pStyle w:val="98"/>
        <w:spacing w:before="156" w:after="156"/>
        <w:rPr>
          <w:highlight w:val="none"/>
        </w:rPr>
      </w:pPr>
      <w:r>
        <w:rPr>
          <w:rFonts w:hint="eastAsia"/>
          <w:highlight w:val="none"/>
        </w:rPr>
        <w:t>体育场所</w:t>
      </w:r>
    </w:p>
    <w:p>
      <w:pPr>
        <w:pStyle w:val="60"/>
        <w:ind w:firstLine="420"/>
        <w:rPr>
          <w:highlight w:val="none"/>
        </w:rPr>
      </w:pPr>
      <w:r>
        <w:rPr>
          <w:rFonts w:hAnsi="宋体" w:cs="宋体"/>
          <w:szCs w:val="21"/>
          <w:highlight w:val="none"/>
          <w:lang w:bidi="ar"/>
        </w:rPr>
        <w:t>体育场所</w:t>
      </w:r>
      <w:r>
        <w:rPr>
          <w:rFonts w:hint="eastAsia"/>
          <w:highlight w:val="none"/>
        </w:rPr>
        <w:t>管理</w:t>
      </w:r>
      <w:r>
        <w:rPr>
          <w:rFonts w:hint="eastAsia"/>
          <w:lang w:val="en-US" w:eastAsia="zh-CN"/>
        </w:rPr>
        <w:t>应</w:t>
      </w:r>
      <w:r>
        <w:rPr>
          <w:rFonts w:hint="eastAsia"/>
        </w:rPr>
        <w:t>符合下列规定</w:t>
      </w:r>
      <w:r>
        <w:rPr>
          <w:rFonts w:hint="eastAsia" w:hAnsi="宋体" w:cs="宋体"/>
          <w:szCs w:val="21"/>
          <w:highlight w:val="none"/>
          <w:lang w:bidi="ar"/>
        </w:rPr>
        <w:t>：</w:t>
      </w:r>
    </w:p>
    <w:p>
      <w:pPr>
        <w:pStyle w:val="179"/>
        <w:numPr>
          <w:ilvl w:val="0"/>
          <w:numId w:val="84"/>
        </w:numPr>
        <w:rPr>
          <w:highlight w:val="none"/>
        </w:rPr>
      </w:pPr>
      <w:r>
        <w:rPr>
          <w:highlight w:val="none"/>
        </w:rPr>
        <w:t>应执行</w:t>
      </w:r>
      <w:r>
        <w:rPr>
          <w:rFonts w:hint="eastAsia"/>
          <w:highlight w:val="none"/>
          <w:lang w:val="en-US" w:eastAsia="zh-CN"/>
        </w:rPr>
        <w:t>体育场所</w:t>
      </w:r>
      <w:r>
        <w:rPr>
          <w:rFonts w:hint="eastAsia"/>
          <w:highlight w:val="none"/>
        </w:rPr>
        <w:t>规定</w:t>
      </w:r>
      <w:r>
        <w:rPr>
          <w:highlight w:val="none"/>
        </w:rPr>
        <w:t>开放时间，按时开放、关闭</w:t>
      </w:r>
      <w:r>
        <w:rPr>
          <w:rFonts w:hint="eastAsia"/>
          <w:highlight w:val="none"/>
          <w:lang w:val="en-US" w:eastAsia="zh-CN"/>
        </w:rPr>
        <w:t>体育场所</w:t>
      </w:r>
      <w:r>
        <w:rPr>
          <w:highlight w:val="none"/>
        </w:rPr>
        <w:t>大门</w:t>
      </w:r>
      <w:r>
        <w:rPr>
          <w:rFonts w:hint="eastAsia"/>
          <w:highlight w:val="none"/>
          <w:lang w:eastAsia="zh-CN"/>
        </w:rPr>
        <w:t>；</w:t>
      </w:r>
    </w:p>
    <w:p>
      <w:pPr>
        <w:pStyle w:val="179"/>
        <w:numPr>
          <w:ilvl w:val="0"/>
          <w:numId w:val="84"/>
        </w:numPr>
        <w:rPr>
          <w:highlight w:val="none"/>
        </w:rPr>
      </w:pPr>
      <w:r>
        <w:rPr>
          <w:highlight w:val="none"/>
        </w:rPr>
        <w:t>应</w:t>
      </w:r>
      <w:r>
        <w:rPr>
          <w:rFonts w:hint="eastAsia"/>
          <w:highlight w:val="none"/>
          <w:lang w:val="en-US" w:eastAsia="zh-CN"/>
        </w:rPr>
        <w:t>定期检查、维护</w:t>
      </w:r>
      <w:r>
        <w:rPr>
          <w:highlight w:val="none"/>
        </w:rPr>
        <w:t>体育设施设备</w:t>
      </w:r>
      <w:r>
        <w:rPr>
          <w:rFonts w:hint="eastAsia"/>
          <w:highlight w:val="none"/>
          <w:lang w:eastAsia="zh-CN"/>
        </w:rPr>
        <w:t>，</w:t>
      </w:r>
      <w:r>
        <w:rPr>
          <w:rFonts w:hint="eastAsia"/>
          <w:highlight w:val="none"/>
          <w:lang w:val="en-US" w:eastAsia="zh-CN"/>
        </w:rPr>
        <w:t>确保安全有效</w:t>
      </w:r>
      <w:r>
        <w:rPr>
          <w:highlight w:val="none"/>
        </w:rPr>
        <w:t>；</w:t>
      </w:r>
    </w:p>
    <w:p>
      <w:pPr>
        <w:pStyle w:val="179"/>
        <w:numPr>
          <w:ilvl w:val="0"/>
          <w:numId w:val="84"/>
        </w:numPr>
        <w:rPr>
          <w:highlight w:val="none"/>
        </w:rPr>
      </w:pPr>
      <w:r>
        <w:rPr>
          <w:rFonts w:hint="eastAsia"/>
          <w:highlight w:val="none"/>
          <w:lang w:val="en-US" w:eastAsia="zh-CN"/>
        </w:rPr>
        <w:t>体育</w:t>
      </w:r>
      <w:r>
        <w:rPr>
          <w:rFonts w:hint="eastAsia"/>
          <w:highlight w:val="none"/>
        </w:rPr>
        <w:t>场所应</w:t>
      </w:r>
      <w:r>
        <w:rPr>
          <w:highlight w:val="none"/>
        </w:rPr>
        <w:t>配备必要的急救物资</w:t>
      </w:r>
      <w:r>
        <w:rPr>
          <w:rFonts w:hint="eastAsia"/>
          <w:highlight w:val="none"/>
        </w:rPr>
        <w:t>；</w:t>
      </w:r>
    </w:p>
    <w:p>
      <w:pPr>
        <w:pStyle w:val="179"/>
        <w:numPr>
          <w:ilvl w:val="0"/>
          <w:numId w:val="84"/>
        </w:numPr>
        <w:rPr>
          <w:highlight w:val="none"/>
        </w:rPr>
      </w:pPr>
      <w:r>
        <w:rPr>
          <w:rFonts w:hint="eastAsia"/>
          <w:highlight w:val="none"/>
        </w:rPr>
        <w:t>体育场所的安全管理应符合GB/T 22185要求；</w:t>
      </w:r>
    </w:p>
    <w:p>
      <w:pPr>
        <w:pStyle w:val="179"/>
        <w:numPr>
          <w:ilvl w:val="0"/>
          <w:numId w:val="84"/>
        </w:numPr>
        <w:rPr>
          <w:highlight w:val="none"/>
        </w:rPr>
      </w:pPr>
      <w:r>
        <w:rPr>
          <w:rFonts w:hint="eastAsia"/>
          <w:highlight w:val="none"/>
          <w:lang w:val="en-US" w:eastAsia="zh-CN"/>
        </w:rPr>
        <w:t>应委托方要求</w:t>
      </w:r>
      <w:r>
        <w:rPr>
          <w:rFonts w:hint="eastAsia"/>
          <w:highlight w:val="none"/>
        </w:rPr>
        <w:t>提供游泳场所服务，应符合以下要求：</w:t>
      </w:r>
    </w:p>
    <w:p>
      <w:pPr>
        <w:pStyle w:val="113"/>
        <w:numPr>
          <w:ilvl w:val="1"/>
          <w:numId w:val="85"/>
        </w:numPr>
        <w:rPr>
          <w:highlight w:val="none"/>
        </w:rPr>
      </w:pPr>
      <w:r>
        <w:rPr>
          <w:rFonts w:hint="eastAsia"/>
          <w:highlight w:val="none"/>
        </w:rPr>
        <w:t>游泳场所卫生应符合GB 9667的规定；</w:t>
      </w:r>
    </w:p>
    <w:p>
      <w:pPr>
        <w:pStyle w:val="113"/>
        <w:numPr>
          <w:ilvl w:val="1"/>
          <w:numId w:val="85"/>
        </w:numPr>
        <w:rPr>
          <w:highlight w:val="none"/>
        </w:rPr>
      </w:pPr>
      <w:r>
        <w:rPr>
          <w:rFonts w:hint="eastAsia"/>
          <w:highlight w:val="none"/>
        </w:rPr>
        <w:t>游泳池水质卫生应符合</w:t>
      </w:r>
      <w:r>
        <w:rPr>
          <w:highlight w:val="none"/>
        </w:rPr>
        <w:t>GB 37489</w:t>
      </w:r>
      <w:r>
        <w:rPr>
          <w:rFonts w:hint="eastAsia"/>
          <w:highlight w:val="none"/>
        </w:rPr>
        <w:t>的规定；</w:t>
      </w:r>
    </w:p>
    <w:p>
      <w:pPr>
        <w:pStyle w:val="113"/>
        <w:numPr>
          <w:ilvl w:val="1"/>
          <w:numId w:val="85"/>
        </w:numPr>
        <w:rPr>
          <w:highlight w:val="none"/>
        </w:rPr>
      </w:pPr>
      <w:r>
        <w:rPr>
          <w:rFonts w:hint="eastAsia"/>
          <w:highlight w:val="none"/>
        </w:rPr>
        <w:t>应配置救生员，救生员应取得国家规定的职业资格证书。</w:t>
      </w:r>
    </w:p>
    <w:p>
      <w:pPr>
        <w:pStyle w:val="98"/>
        <w:spacing w:before="156" w:after="156"/>
        <w:rPr>
          <w:highlight w:val="none"/>
        </w:rPr>
      </w:pPr>
      <w:r>
        <w:rPr>
          <w:rFonts w:hint="eastAsia"/>
          <w:highlight w:val="none"/>
        </w:rPr>
        <w:t>学生宿舍</w:t>
      </w:r>
    </w:p>
    <w:p>
      <w:pPr>
        <w:pStyle w:val="60"/>
        <w:ind w:firstLine="420"/>
        <w:rPr>
          <w:highlight w:val="none"/>
        </w:rPr>
      </w:pPr>
      <w:r>
        <w:rPr>
          <w:rFonts w:hAnsi="宋体" w:cs="宋体"/>
          <w:szCs w:val="21"/>
          <w:highlight w:val="none"/>
          <w:lang w:bidi="ar"/>
        </w:rPr>
        <w:t>学校宿舍</w:t>
      </w:r>
      <w:r>
        <w:rPr>
          <w:rFonts w:hint="eastAsia"/>
          <w:highlight w:val="none"/>
        </w:rPr>
        <w:t>管理</w:t>
      </w:r>
      <w:r>
        <w:rPr>
          <w:rFonts w:hint="eastAsia"/>
          <w:lang w:val="en-US" w:eastAsia="zh-CN"/>
        </w:rPr>
        <w:t>应</w:t>
      </w:r>
      <w:r>
        <w:rPr>
          <w:rFonts w:hint="eastAsia"/>
        </w:rPr>
        <w:t>符合下列规定</w:t>
      </w:r>
      <w:r>
        <w:rPr>
          <w:rFonts w:hint="eastAsia"/>
          <w:highlight w:val="none"/>
        </w:rPr>
        <w:t>：</w:t>
      </w:r>
    </w:p>
    <w:p>
      <w:pPr>
        <w:pStyle w:val="179"/>
        <w:numPr>
          <w:ilvl w:val="0"/>
          <w:numId w:val="86"/>
        </w:numPr>
        <w:rPr>
          <w:highlight w:val="none"/>
        </w:rPr>
      </w:pPr>
      <w:r>
        <w:rPr>
          <w:highlight w:val="none"/>
        </w:rPr>
        <w:t>应设</w:t>
      </w:r>
      <w:r>
        <w:rPr>
          <w:rFonts w:hint="eastAsia"/>
          <w:highlight w:val="none"/>
        </w:rPr>
        <w:t>专职人员</w:t>
      </w:r>
      <w:r>
        <w:rPr>
          <w:highlight w:val="none"/>
        </w:rPr>
        <w:t>在学生宿舍值班，并实行24小时轮流值班管理</w:t>
      </w:r>
      <w:r>
        <w:rPr>
          <w:rFonts w:hint="eastAsia"/>
          <w:highlight w:val="none"/>
        </w:rPr>
        <w:t>；</w:t>
      </w:r>
      <w:r>
        <w:rPr>
          <w:highlight w:val="none"/>
        </w:rPr>
        <w:t>执行作息时间，按时开、关宿舍大门，并督促学生自觉遵守</w:t>
      </w:r>
      <w:r>
        <w:rPr>
          <w:rFonts w:hint="eastAsia"/>
          <w:highlight w:val="none"/>
          <w:lang w:eastAsia="zh-CN"/>
        </w:rPr>
        <w:t>；</w:t>
      </w:r>
    </w:p>
    <w:p>
      <w:pPr>
        <w:pStyle w:val="179"/>
        <w:numPr>
          <w:ilvl w:val="0"/>
          <w:numId w:val="86"/>
        </w:numPr>
        <w:rPr>
          <w:highlight w:val="none"/>
        </w:rPr>
      </w:pPr>
      <w:r>
        <w:rPr>
          <w:rFonts w:hint="eastAsia"/>
          <w:highlight w:val="none"/>
        </w:rPr>
        <w:t>专职人员</w:t>
      </w:r>
      <w:r>
        <w:rPr>
          <w:highlight w:val="none"/>
        </w:rPr>
        <w:t>应熟悉本区域学生住宿分布，掌握生活辅导、纪律督察、卫生保洁、安全消防、后勤保障等工作技能</w:t>
      </w:r>
      <w:r>
        <w:rPr>
          <w:rFonts w:hint="eastAsia"/>
          <w:highlight w:val="none"/>
        </w:rPr>
        <w:t>；</w:t>
      </w:r>
    </w:p>
    <w:p>
      <w:pPr>
        <w:pStyle w:val="179"/>
        <w:numPr>
          <w:ilvl w:val="0"/>
          <w:numId w:val="86"/>
        </w:numPr>
        <w:rPr>
          <w:highlight w:val="none"/>
        </w:rPr>
      </w:pPr>
      <w:r>
        <w:rPr>
          <w:highlight w:val="none"/>
        </w:rPr>
        <w:t>应为学生宿舍</w:t>
      </w:r>
      <w:r>
        <w:rPr>
          <w:rFonts w:hint="eastAsia"/>
          <w:highlight w:val="none"/>
        </w:rPr>
        <w:t>及公共区域</w:t>
      </w:r>
      <w:r>
        <w:rPr>
          <w:highlight w:val="none"/>
        </w:rPr>
        <w:t>做好保洁工作，按时通风，营造卫生健康的休息环境</w:t>
      </w:r>
      <w:r>
        <w:rPr>
          <w:rFonts w:hint="eastAsia"/>
          <w:highlight w:val="none"/>
        </w:rPr>
        <w:t>；</w:t>
      </w:r>
    </w:p>
    <w:p>
      <w:pPr>
        <w:pStyle w:val="179"/>
        <w:numPr>
          <w:ilvl w:val="0"/>
          <w:numId w:val="86"/>
        </w:numPr>
        <w:rPr>
          <w:highlight w:val="none"/>
        </w:rPr>
      </w:pPr>
      <w:r>
        <w:rPr>
          <w:rFonts w:hint="eastAsia"/>
          <w:highlight w:val="none"/>
        </w:rPr>
        <w:t>应每日开展违纪违规检查</w:t>
      </w:r>
      <w:r>
        <w:rPr>
          <w:highlight w:val="none"/>
        </w:rPr>
        <w:t>巡视，</w:t>
      </w:r>
      <w:r>
        <w:rPr>
          <w:rFonts w:hint="eastAsia"/>
          <w:highlight w:val="none"/>
        </w:rPr>
        <w:t>巡视内容</w:t>
      </w:r>
      <w:r>
        <w:rPr>
          <w:rFonts w:hint="eastAsia"/>
          <w:highlight w:val="none"/>
          <w:lang w:val="en-US" w:eastAsia="zh-CN"/>
        </w:rPr>
        <w:t>主要</w:t>
      </w:r>
      <w:r>
        <w:rPr>
          <w:rFonts w:hint="eastAsia"/>
          <w:highlight w:val="none"/>
        </w:rPr>
        <w:t>包括：</w:t>
      </w:r>
    </w:p>
    <w:p>
      <w:pPr>
        <w:pStyle w:val="113"/>
        <w:numPr>
          <w:ilvl w:val="1"/>
          <w:numId w:val="86"/>
        </w:numPr>
        <w:rPr>
          <w:highlight w:val="none"/>
        </w:rPr>
      </w:pPr>
      <w:r>
        <w:rPr>
          <w:rFonts w:hint="eastAsia"/>
          <w:highlight w:val="none"/>
        </w:rPr>
        <w:t>行为举止巡视：</w:t>
      </w:r>
      <w:r>
        <w:rPr>
          <w:highlight w:val="none"/>
        </w:rPr>
        <w:t>对卫生习惯不好、浪费水电、影响他人正常学习和生活的现象进行制止并报告</w:t>
      </w:r>
      <w:r>
        <w:rPr>
          <w:rFonts w:hint="eastAsia"/>
          <w:highlight w:val="none"/>
        </w:rPr>
        <w:t>；</w:t>
      </w:r>
    </w:p>
    <w:p>
      <w:pPr>
        <w:pStyle w:val="113"/>
        <w:numPr>
          <w:ilvl w:val="1"/>
          <w:numId w:val="86"/>
        </w:numPr>
        <w:rPr>
          <w:highlight w:val="none"/>
        </w:rPr>
      </w:pPr>
      <w:r>
        <w:rPr>
          <w:highlight w:val="none"/>
        </w:rPr>
        <w:t>违规违纪巡视：</w:t>
      </w:r>
      <w:r>
        <w:rPr>
          <w:rFonts w:hint="eastAsia"/>
          <w:highlight w:val="none"/>
        </w:rPr>
        <w:t>应</w:t>
      </w:r>
      <w:r>
        <w:rPr>
          <w:highlight w:val="none"/>
        </w:rPr>
        <w:t>对于管制刀具、危险物品、活体宠物、有毒有害植物、大功率电器及学校明令禁止带入宿舍的物品进行清查</w:t>
      </w:r>
      <w:r>
        <w:rPr>
          <w:rFonts w:hint="eastAsia"/>
          <w:highlight w:val="none"/>
        </w:rPr>
        <w:t>，</w:t>
      </w:r>
      <w:r>
        <w:rPr>
          <w:highlight w:val="none"/>
        </w:rPr>
        <w:t>违规物品移交委托方处理，对于私拉电线、使用违规电器、煤炭取暖等违规现象进行制止和恢复，并将发现问题报告委托方</w:t>
      </w:r>
      <w:r>
        <w:rPr>
          <w:rFonts w:hint="eastAsia"/>
          <w:highlight w:val="none"/>
        </w:rPr>
        <w:t>。</w:t>
      </w:r>
    </w:p>
    <w:p>
      <w:pPr>
        <w:pStyle w:val="179"/>
        <w:numPr>
          <w:ilvl w:val="0"/>
          <w:numId w:val="86"/>
        </w:numPr>
        <w:rPr>
          <w:highlight w:val="none"/>
        </w:rPr>
      </w:pPr>
      <w:r>
        <w:rPr>
          <w:highlight w:val="none"/>
        </w:rPr>
        <w:t>应对公共浴室实施管理，</w:t>
      </w:r>
      <w:r>
        <w:rPr>
          <w:rFonts w:hint="eastAsia"/>
          <w:highlight w:val="none"/>
          <w:lang w:val="en-US" w:eastAsia="zh-CN"/>
        </w:rPr>
        <w:t>主要</w:t>
      </w:r>
      <w:r>
        <w:rPr>
          <w:highlight w:val="none"/>
        </w:rPr>
        <w:t>包括：</w:t>
      </w:r>
    </w:p>
    <w:p>
      <w:pPr>
        <w:pStyle w:val="113"/>
        <w:numPr>
          <w:ilvl w:val="1"/>
          <w:numId w:val="87"/>
        </w:numPr>
        <w:rPr>
          <w:highlight w:val="none"/>
        </w:rPr>
      </w:pPr>
      <w:r>
        <w:rPr>
          <w:rFonts w:hint="eastAsia"/>
          <w:highlight w:val="none"/>
        </w:rPr>
        <w:t>应</w:t>
      </w:r>
      <w:r>
        <w:rPr>
          <w:highlight w:val="none"/>
        </w:rPr>
        <w:t>按规定时间开放和关闭；</w:t>
      </w:r>
    </w:p>
    <w:p>
      <w:pPr>
        <w:pStyle w:val="113"/>
        <w:numPr>
          <w:ilvl w:val="1"/>
          <w:numId w:val="87"/>
        </w:numPr>
        <w:rPr>
          <w:highlight w:val="none"/>
        </w:rPr>
      </w:pPr>
      <w:r>
        <w:rPr>
          <w:rFonts w:hint="eastAsia"/>
          <w:highlight w:val="none"/>
        </w:rPr>
        <w:t>应</w:t>
      </w:r>
      <w:r>
        <w:rPr>
          <w:highlight w:val="none"/>
        </w:rPr>
        <w:t>定期对花洒、开关、地漏等设施进行排查和养护，保证使用正常；</w:t>
      </w:r>
    </w:p>
    <w:p>
      <w:pPr>
        <w:pStyle w:val="113"/>
        <w:numPr>
          <w:ilvl w:val="1"/>
          <w:numId w:val="87"/>
        </w:numPr>
        <w:rPr>
          <w:highlight w:val="none"/>
        </w:rPr>
      </w:pPr>
      <w:r>
        <w:rPr>
          <w:rFonts w:hint="eastAsia"/>
          <w:highlight w:val="none"/>
        </w:rPr>
        <w:t>应</w:t>
      </w:r>
      <w:r>
        <w:rPr>
          <w:highlight w:val="none"/>
        </w:rPr>
        <w:t>定期对浴室地面、墙面等部位进行清洁和消毒，保持干净整洁。</w:t>
      </w:r>
    </w:p>
    <w:p>
      <w:pPr>
        <w:pStyle w:val="179"/>
        <w:numPr>
          <w:ilvl w:val="0"/>
          <w:numId w:val="86"/>
        </w:numPr>
        <w:rPr>
          <w:highlight w:val="none"/>
        </w:rPr>
      </w:pPr>
      <w:r>
        <w:rPr>
          <w:highlight w:val="none"/>
        </w:rPr>
        <w:t>发现学生发生意外伤害或失踪事件，应及时报告校方</w:t>
      </w:r>
      <w:r>
        <w:rPr>
          <w:rFonts w:hint="eastAsia"/>
          <w:highlight w:val="none"/>
        </w:rPr>
        <w:t>，并留存书面记录；</w:t>
      </w:r>
    </w:p>
    <w:p>
      <w:pPr>
        <w:pStyle w:val="179"/>
        <w:numPr>
          <w:ilvl w:val="0"/>
          <w:numId w:val="86"/>
        </w:numPr>
        <w:rPr>
          <w:highlight w:val="none"/>
        </w:rPr>
      </w:pPr>
      <w:r>
        <w:rPr>
          <w:highlight w:val="none"/>
        </w:rPr>
        <w:t>应配合校方进行宿舍卫生检查，按时检查管网及生活设施设备，及时报修并做好记录</w:t>
      </w:r>
      <w:r>
        <w:rPr>
          <w:rFonts w:hint="eastAsia"/>
          <w:highlight w:val="none"/>
        </w:rPr>
        <w:t>；</w:t>
      </w:r>
    </w:p>
    <w:p>
      <w:pPr>
        <w:pStyle w:val="179"/>
        <w:numPr>
          <w:ilvl w:val="0"/>
          <w:numId w:val="86"/>
        </w:numPr>
        <w:rPr>
          <w:highlight w:val="none"/>
        </w:rPr>
      </w:pPr>
      <w:r>
        <w:rPr>
          <w:rFonts w:hint="eastAsia"/>
          <w:highlight w:val="none"/>
        </w:rPr>
        <w:t>应</w:t>
      </w:r>
      <w:r>
        <w:rPr>
          <w:highlight w:val="none"/>
        </w:rPr>
        <w:t>开展宿舍出入管理，</w:t>
      </w:r>
      <w:r>
        <w:rPr>
          <w:rFonts w:hint="eastAsia"/>
          <w:highlight w:val="none"/>
          <w:lang w:val="en-US" w:eastAsia="zh-CN"/>
        </w:rPr>
        <w:t>主要包括</w:t>
      </w:r>
      <w:r>
        <w:rPr>
          <w:rFonts w:hint="eastAsia"/>
          <w:highlight w:val="none"/>
        </w:rPr>
        <w:t>：</w:t>
      </w:r>
    </w:p>
    <w:p>
      <w:pPr>
        <w:pStyle w:val="113"/>
        <w:numPr>
          <w:ilvl w:val="1"/>
          <w:numId w:val="88"/>
        </w:numPr>
        <w:rPr>
          <w:highlight w:val="none"/>
        </w:rPr>
      </w:pPr>
      <w:r>
        <w:rPr>
          <w:highlight w:val="none"/>
        </w:rPr>
        <w:t>外来人员来访学生宿舍，应查验其身份证件，并登记</w:t>
      </w:r>
      <w:r>
        <w:rPr>
          <w:rFonts w:hint="eastAsia"/>
          <w:highlight w:val="none"/>
        </w:rPr>
        <w:t>确认，核查通过后方可进入</w:t>
      </w:r>
      <w:r>
        <w:rPr>
          <w:highlight w:val="none"/>
        </w:rPr>
        <w:t>；</w:t>
      </w:r>
    </w:p>
    <w:p>
      <w:pPr>
        <w:pStyle w:val="113"/>
        <w:numPr>
          <w:ilvl w:val="1"/>
          <w:numId w:val="88"/>
        </w:numPr>
        <w:rPr>
          <w:highlight w:val="none"/>
        </w:rPr>
      </w:pPr>
      <w:r>
        <w:rPr>
          <w:highlight w:val="none"/>
        </w:rPr>
        <w:t>应控制异性进入宿舍,特殊情况除外,如维修、检查等</w:t>
      </w:r>
      <w:r>
        <w:rPr>
          <w:rFonts w:hint="eastAsia"/>
          <w:highlight w:val="none"/>
        </w:rPr>
        <w:t>；</w:t>
      </w:r>
    </w:p>
    <w:p>
      <w:pPr>
        <w:pStyle w:val="113"/>
        <w:numPr>
          <w:ilvl w:val="1"/>
          <w:numId w:val="88"/>
        </w:numPr>
        <w:rPr>
          <w:highlight w:val="none"/>
        </w:rPr>
      </w:pPr>
      <w:r>
        <w:rPr>
          <w:highlight w:val="none"/>
        </w:rPr>
        <w:t>应对晚归</w:t>
      </w:r>
      <w:r>
        <w:rPr>
          <w:rFonts w:hint="eastAsia"/>
          <w:highlight w:val="none"/>
          <w:lang w:val="en-US" w:eastAsia="zh-CN"/>
        </w:rPr>
        <w:t>未归</w:t>
      </w:r>
      <w:r>
        <w:rPr>
          <w:highlight w:val="none"/>
        </w:rPr>
        <w:t>学生实施登记管理，并按规定报告。</w:t>
      </w:r>
    </w:p>
    <w:p>
      <w:pPr>
        <w:pStyle w:val="98"/>
        <w:spacing w:before="156" w:after="156"/>
        <w:rPr>
          <w:highlight w:val="none"/>
        </w:rPr>
      </w:pPr>
      <w:r>
        <w:rPr>
          <w:rFonts w:hint="eastAsia"/>
          <w:highlight w:val="none"/>
        </w:rPr>
        <w:t>教师宿舍</w:t>
      </w:r>
    </w:p>
    <w:p>
      <w:pPr>
        <w:pStyle w:val="60"/>
        <w:ind w:firstLine="420"/>
        <w:rPr>
          <w:rFonts w:hAnsi="宋体" w:cs="宋体"/>
          <w:szCs w:val="21"/>
          <w:highlight w:val="none"/>
          <w:lang w:bidi="ar"/>
        </w:rPr>
      </w:pPr>
      <w:r>
        <w:rPr>
          <w:rFonts w:hint="eastAsia" w:hAnsi="宋体" w:cs="宋体"/>
          <w:szCs w:val="21"/>
          <w:highlight w:val="none"/>
          <w:lang w:bidi="ar"/>
        </w:rPr>
        <w:t>教师</w:t>
      </w:r>
      <w:r>
        <w:rPr>
          <w:rFonts w:hAnsi="宋体" w:cs="宋体"/>
          <w:szCs w:val="21"/>
          <w:highlight w:val="none"/>
          <w:lang w:bidi="ar"/>
        </w:rPr>
        <w:t>宿舍</w:t>
      </w:r>
      <w:r>
        <w:rPr>
          <w:rFonts w:hint="eastAsia"/>
          <w:highlight w:val="none"/>
        </w:rPr>
        <w:t>管理</w:t>
      </w:r>
      <w:r>
        <w:rPr>
          <w:rFonts w:hint="eastAsia"/>
          <w:lang w:val="en-US" w:eastAsia="zh-CN"/>
        </w:rPr>
        <w:t>应</w:t>
      </w:r>
      <w:r>
        <w:rPr>
          <w:rFonts w:hint="eastAsia"/>
        </w:rPr>
        <w:t>符合下列规定</w:t>
      </w:r>
      <w:r>
        <w:rPr>
          <w:rFonts w:hint="eastAsia" w:hAnsi="宋体" w:cs="宋体"/>
          <w:szCs w:val="21"/>
          <w:highlight w:val="none"/>
          <w:lang w:bidi="ar"/>
        </w:rPr>
        <w:t>：</w:t>
      </w:r>
    </w:p>
    <w:p>
      <w:pPr>
        <w:pStyle w:val="179"/>
        <w:numPr>
          <w:ilvl w:val="0"/>
          <w:numId w:val="89"/>
        </w:numPr>
        <w:rPr>
          <w:highlight w:val="none"/>
        </w:rPr>
      </w:pPr>
      <w:r>
        <w:rPr>
          <w:rFonts w:hint="eastAsia"/>
          <w:highlight w:val="none"/>
        </w:rPr>
        <w:t>教师宿舍</w:t>
      </w:r>
      <w:r>
        <w:rPr>
          <w:highlight w:val="none"/>
        </w:rPr>
        <w:t>出入口应安排</w:t>
      </w:r>
      <w:r>
        <w:rPr>
          <w:rFonts w:hint="eastAsia"/>
          <w:highlight w:val="none"/>
        </w:rPr>
        <w:t>专职</w:t>
      </w:r>
      <w:r>
        <w:rPr>
          <w:highlight w:val="none"/>
        </w:rPr>
        <w:t>人员值班，</w:t>
      </w:r>
      <w:r>
        <w:rPr>
          <w:rFonts w:hint="eastAsia"/>
          <w:highlight w:val="none"/>
        </w:rPr>
        <w:t>并</w:t>
      </w:r>
      <w:r>
        <w:rPr>
          <w:highlight w:val="none"/>
        </w:rPr>
        <w:t>为教师提供接待、报修等服务</w:t>
      </w:r>
      <w:r>
        <w:rPr>
          <w:rFonts w:hint="eastAsia"/>
          <w:highlight w:val="none"/>
        </w:rPr>
        <w:t>；</w:t>
      </w:r>
    </w:p>
    <w:p>
      <w:pPr>
        <w:pStyle w:val="179"/>
        <w:numPr>
          <w:ilvl w:val="0"/>
          <w:numId w:val="89"/>
        </w:numPr>
        <w:rPr>
          <w:highlight w:val="none"/>
        </w:rPr>
      </w:pPr>
      <w:r>
        <w:rPr>
          <w:highlight w:val="none"/>
        </w:rPr>
        <w:t>应为</w:t>
      </w:r>
      <w:r>
        <w:rPr>
          <w:rFonts w:hint="eastAsia"/>
          <w:highlight w:val="none"/>
        </w:rPr>
        <w:t>教师</w:t>
      </w:r>
      <w:r>
        <w:rPr>
          <w:highlight w:val="none"/>
        </w:rPr>
        <w:t>宿舍</w:t>
      </w:r>
      <w:r>
        <w:rPr>
          <w:rFonts w:hint="eastAsia"/>
          <w:highlight w:val="none"/>
        </w:rPr>
        <w:t>及公共区域</w:t>
      </w:r>
      <w:r>
        <w:rPr>
          <w:highlight w:val="none"/>
        </w:rPr>
        <w:t>做好保洁工作</w:t>
      </w:r>
      <w:r>
        <w:rPr>
          <w:rFonts w:hint="eastAsia"/>
          <w:highlight w:val="none"/>
        </w:rPr>
        <w:t>；</w:t>
      </w:r>
    </w:p>
    <w:p>
      <w:pPr>
        <w:pStyle w:val="179"/>
        <w:numPr>
          <w:ilvl w:val="0"/>
          <w:numId w:val="89"/>
        </w:numPr>
        <w:rPr>
          <w:highlight w:val="none"/>
        </w:rPr>
      </w:pPr>
      <w:r>
        <w:rPr>
          <w:rFonts w:hint="eastAsia"/>
          <w:highlight w:val="none"/>
        </w:rPr>
        <w:t>应对教师宿舍</w:t>
      </w:r>
      <w:r>
        <w:rPr>
          <w:highlight w:val="none"/>
        </w:rPr>
        <w:t>出入的人员和物品进行管理</w:t>
      </w:r>
      <w:r>
        <w:rPr>
          <w:rFonts w:hint="eastAsia"/>
          <w:highlight w:val="none"/>
        </w:rPr>
        <w:t>；</w:t>
      </w:r>
    </w:p>
    <w:p>
      <w:pPr>
        <w:pStyle w:val="179"/>
        <w:numPr>
          <w:ilvl w:val="0"/>
          <w:numId w:val="89"/>
        </w:numPr>
        <w:rPr>
          <w:highlight w:val="none"/>
        </w:rPr>
      </w:pPr>
      <w:r>
        <w:rPr>
          <w:rFonts w:hint="eastAsia"/>
          <w:highlight w:val="none"/>
        </w:rPr>
        <w:t>应</w:t>
      </w:r>
      <w:r>
        <w:rPr>
          <w:highlight w:val="none"/>
        </w:rPr>
        <w:t>每日巡</w:t>
      </w:r>
      <w:r>
        <w:rPr>
          <w:rFonts w:hint="eastAsia"/>
          <w:highlight w:val="none"/>
        </w:rPr>
        <w:t>视教师宿舍</w:t>
      </w:r>
      <w:r>
        <w:rPr>
          <w:highlight w:val="none"/>
        </w:rPr>
        <w:t>，</w:t>
      </w:r>
      <w:r>
        <w:rPr>
          <w:rFonts w:hint="eastAsia"/>
          <w:highlight w:val="none"/>
        </w:rPr>
        <w:t>巡查内容包括但不限于：</w:t>
      </w:r>
    </w:p>
    <w:p>
      <w:pPr>
        <w:pStyle w:val="113"/>
        <w:numPr>
          <w:ilvl w:val="1"/>
          <w:numId w:val="85"/>
        </w:numPr>
        <w:rPr>
          <w:highlight w:val="none"/>
        </w:rPr>
      </w:pPr>
      <w:r>
        <w:rPr>
          <w:rFonts w:hint="eastAsia"/>
          <w:highlight w:val="none"/>
        </w:rPr>
        <w:t>设施设备巡视：确保</w:t>
      </w:r>
      <w:r>
        <w:rPr>
          <w:highlight w:val="none"/>
        </w:rPr>
        <w:t>设施设备运行正常，门窗等公共设施无损坏</w:t>
      </w:r>
      <w:r>
        <w:rPr>
          <w:rFonts w:hint="eastAsia"/>
          <w:highlight w:val="none"/>
        </w:rPr>
        <w:t>；</w:t>
      </w:r>
    </w:p>
    <w:p>
      <w:pPr>
        <w:pStyle w:val="113"/>
        <w:numPr>
          <w:ilvl w:val="1"/>
          <w:numId w:val="85"/>
        </w:numPr>
        <w:rPr>
          <w:highlight w:val="none"/>
        </w:rPr>
      </w:pPr>
      <w:r>
        <w:rPr>
          <w:highlight w:val="none"/>
        </w:rPr>
        <w:t>消防设施</w:t>
      </w:r>
      <w:r>
        <w:rPr>
          <w:rFonts w:hint="eastAsia"/>
          <w:highlight w:val="none"/>
        </w:rPr>
        <w:t>巡视：</w:t>
      </w:r>
      <w:r>
        <w:rPr>
          <w:highlight w:val="none"/>
        </w:rPr>
        <w:t>保持宿舍内疏散通道畅通，安全疏散指示标志、应急照明完好</w:t>
      </w:r>
    </w:p>
    <w:p>
      <w:pPr>
        <w:pStyle w:val="113"/>
        <w:numPr>
          <w:ilvl w:val="1"/>
          <w:numId w:val="85"/>
        </w:numPr>
        <w:rPr>
          <w:highlight w:val="none"/>
        </w:rPr>
      </w:pPr>
      <w:r>
        <w:rPr>
          <w:rFonts w:hint="eastAsia"/>
          <w:highlight w:val="none"/>
        </w:rPr>
        <w:t>环境卫生巡视：</w:t>
      </w:r>
      <w:r>
        <w:rPr>
          <w:highlight w:val="none"/>
        </w:rPr>
        <w:t>保持宿舍内环境卫生干净整洁，地面无积水随时清拖</w:t>
      </w:r>
      <w:r>
        <w:rPr>
          <w:rFonts w:hint="eastAsia"/>
          <w:highlight w:val="none"/>
        </w:rPr>
        <w:t>。</w:t>
      </w:r>
    </w:p>
    <w:p>
      <w:pPr>
        <w:pStyle w:val="179"/>
        <w:numPr>
          <w:ilvl w:val="0"/>
          <w:numId w:val="85"/>
        </w:numPr>
        <w:rPr>
          <w:rFonts w:hAnsi="宋体" w:cs="宋体"/>
          <w:szCs w:val="21"/>
          <w:highlight w:val="none"/>
          <w:lang w:bidi="ar"/>
        </w:rPr>
      </w:pPr>
      <w:r>
        <w:rPr>
          <w:rFonts w:hAnsi="宋体" w:cs="宋体"/>
          <w:szCs w:val="21"/>
          <w:highlight w:val="none"/>
          <w:lang w:bidi="ar"/>
        </w:rPr>
        <w:t>协助办理教师入住与退宿手续</w:t>
      </w:r>
      <w:r>
        <w:rPr>
          <w:rFonts w:hint="eastAsia" w:hAnsi="宋体" w:cs="宋体"/>
          <w:szCs w:val="21"/>
          <w:highlight w:val="none"/>
          <w:lang w:bidi="ar"/>
        </w:rPr>
        <w:t>，</w:t>
      </w:r>
      <w:r>
        <w:rPr>
          <w:rFonts w:hAnsi="宋体" w:cs="宋体"/>
          <w:szCs w:val="21"/>
          <w:highlight w:val="none"/>
          <w:lang w:bidi="ar"/>
        </w:rPr>
        <w:t>对退宿空房实施查验、设施设备维修、清洁，保持其正常使用、干净整洁。</w:t>
      </w:r>
    </w:p>
    <w:p>
      <w:pPr>
        <w:pStyle w:val="69"/>
        <w:spacing w:before="156" w:after="156"/>
        <w:rPr>
          <w:highlight w:val="none"/>
        </w:rPr>
      </w:pPr>
      <w:r>
        <w:rPr>
          <w:rFonts w:hint="eastAsia"/>
          <w:highlight w:val="none"/>
        </w:rPr>
        <w:t>特殊时段服务</w:t>
      </w:r>
    </w:p>
    <w:p>
      <w:pPr>
        <w:pStyle w:val="98"/>
        <w:spacing w:before="156" w:after="156"/>
        <w:rPr>
          <w:highlight w:val="none"/>
        </w:rPr>
      </w:pPr>
      <w:r>
        <w:rPr>
          <w:rFonts w:hint="eastAsia"/>
          <w:highlight w:val="none"/>
        </w:rPr>
        <w:t>迎新与离校</w:t>
      </w:r>
      <w:r>
        <w:rPr>
          <w:rFonts w:hint="eastAsia"/>
          <w:highlight w:val="none"/>
          <w:lang w:val="en-US" w:eastAsia="zh-CN"/>
        </w:rPr>
        <w:t>时段管理</w:t>
      </w:r>
    </w:p>
    <w:p>
      <w:pPr>
        <w:pStyle w:val="60"/>
        <w:ind w:left="425" w:firstLine="0" w:firstLineChars="0"/>
        <w:rPr>
          <w:highlight w:val="none"/>
        </w:rPr>
      </w:pPr>
      <w:r>
        <w:rPr>
          <w:rFonts w:hint="eastAsia" w:hAnsi="宋体" w:cs="宋体"/>
          <w:szCs w:val="21"/>
          <w:highlight w:val="none"/>
          <w:lang w:bidi="ar"/>
        </w:rPr>
        <w:t>迎新与离校</w:t>
      </w:r>
      <w:r>
        <w:rPr>
          <w:rFonts w:hint="eastAsia"/>
          <w:highlight w:val="none"/>
          <w:lang w:val="en-US" w:eastAsia="zh-CN"/>
        </w:rPr>
        <w:t>时段管理</w:t>
      </w:r>
      <w:r>
        <w:rPr>
          <w:rFonts w:hint="eastAsia"/>
          <w:lang w:val="en-US" w:eastAsia="zh-CN"/>
        </w:rPr>
        <w:t>应</w:t>
      </w:r>
      <w:r>
        <w:rPr>
          <w:rFonts w:hint="eastAsia"/>
        </w:rPr>
        <w:t>符合下列规定</w:t>
      </w:r>
      <w:r>
        <w:rPr>
          <w:rFonts w:hint="eastAsia" w:hAnsi="宋体" w:cs="宋体"/>
          <w:szCs w:val="21"/>
          <w:highlight w:val="none"/>
          <w:lang w:bidi="ar"/>
        </w:rPr>
        <w:t>：</w:t>
      </w:r>
    </w:p>
    <w:p>
      <w:pPr>
        <w:pStyle w:val="179"/>
        <w:numPr>
          <w:ilvl w:val="0"/>
          <w:numId w:val="90"/>
        </w:numPr>
        <w:rPr>
          <w:highlight w:val="none"/>
        </w:rPr>
      </w:pPr>
      <w:r>
        <w:rPr>
          <w:rFonts w:hint="eastAsia"/>
          <w:highlight w:val="none"/>
        </w:rPr>
        <w:t>根据新生入校与毕业生离校计划，制定迎新与离校方案及应急预案；</w:t>
      </w:r>
    </w:p>
    <w:p>
      <w:pPr>
        <w:pStyle w:val="179"/>
        <w:numPr>
          <w:ilvl w:val="0"/>
          <w:numId w:val="91"/>
        </w:numPr>
        <w:rPr>
          <w:highlight w:val="none"/>
        </w:rPr>
      </w:pPr>
      <w:r>
        <w:rPr>
          <w:rFonts w:hint="eastAsia"/>
          <w:highlight w:val="none"/>
        </w:rPr>
        <w:t>做好物资准备及现场布置，主要包括:</w:t>
      </w:r>
    </w:p>
    <w:p>
      <w:pPr>
        <w:pStyle w:val="113"/>
        <w:numPr>
          <w:ilvl w:val="1"/>
          <w:numId w:val="91"/>
        </w:numPr>
        <w:rPr>
          <w:highlight w:val="none"/>
        </w:rPr>
      </w:pPr>
      <w:r>
        <w:rPr>
          <w:rFonts w:hint="eastAsia"/>
          <w:highlight w:val="none"/>
        </w:rPr>
        <w:t>提前一周开展全方面卫生清洁工作，设施设备检测工作，确保环境干净整洁、设施设备能正常使用；</w:t>
      </w:r>
    </w:p>
    <w:p>
      <w:pPr>
        <w:pStyle w:val="113"/>
        <w:numPr>
          <w:ilvl w:val="1"/>
          <w:numId w:val="91"/>
        </w:numPr>
        <w:rPr>
          <w:highlight w:val="none"/>
        </w:rPr>
      </w:pPr>
      <w:r>
        <w:rPr>
          <w:rFonts w:hint="eastAsia"/>
          <w:highlight w:val="none"/>
        </w:rPr>
        <w:t>营造迎新与离校氛围，包括但不限于布置彩旗、悬挂标语、摆放花卉盆景、电子显示屏发布等；</w:t>
      </w:r>
    </w:p>
    <w:p>
      <w:pPr>
        <w:pStyle w:val="113"/>
        <w:numPr>
          <w:ilvl w:val="1"/>
          <w:numId w:val="91"/>
        </w:numPr>
        <w:rPr>
          <w:highlight w:val="none"/>
        </w:rPr>
      </w:pPr>
      <w:r>
        <w:rPr>
          <w:rFonts w:hint="eastAsia"/>
          <w:highlight w:val="none"/>
        </w:rPr>
        <w:t>设置接待服务台，为家长及学生提供迎新宣传、服务咨询，为毕业生提供欢送宣传、服务咨询。</w:t>
      </w:r>
    </w:p>
    <w:p>
      <w:pPr>
        <w:pStyle w:val="179"/>
        <w:numPr>
          <w:ilvl w:val="0"/>
          <w:numId w:val="91"/>
        </w:numPr>
        <w:rPr>
          <w:rFonts w:hint="eastAsia"/>
          <w:highlight w:val="none"/>
        </w:rPr>
      </w:pPr>
      <w:r>
        <w:rPr>
          <w:rFonts w:hint="eastAsia"/>
          <w:highlight w:val="none"/>
        </w:rPr>
        <w:t>协助委托方办理新生入住及毕业生退宿手续，为学生提供行李集中寄存、管理和搬运等服务；</w:t>
      </w:r>
    </w:p>
    <w:p>
      <w:pPr>
        <w:pStyle w:val="179"/>
        <w:numPr>
          <w:ilvl w:val="0"/>
          <w:numId w:val="91"/>
        </w:numPr>
        <w:rPr>
          <w:highlight w:val="none"/>
        </w:rPr>
      </w:pPr>
      <w:r>
        <w:rPr>
          <w:rFonts w:hint="eastAsia"/>
          <w:highlight w:val="none"/>
        </w:rPr>
        <w:t>配合委托方做好迎送工作部署，维护人员、车辆秩序。</w:t>
      </w:r>
    </w:p>
    <w:p>
      <w:pPr>
        <w:pStyle w:val="98"/>
        <w:spacing w:before="156" w:after="156"/>
        <w:rPr>
          <w:highlight w:val="none"/>
        </w:rPr>
      </w:pPr>
      <w:r>
        <w:rPr>
          <w:rFonts w:hint="eastAsia"/>
          <w:highlight w:val="none"/>
        </w:rPr>
        <w:t>假期</w:t>
      </w:r>
      <w:r>
        <w:rPr>
          <w:rFonts w:hint="eastAsia"/>
          <w:highlight w:val="none"/>
          <w:lang w:val="en-US" w:eastAsia="zh-CN"/>
        </w:rPr>
        <w:t>时段</w:t>
      </w:r>
      <w:r>
        <w:rPr>
          <w:rFonts w:hint="eastAsia"/>
          <w:highlight w:val="none"/>
        </w:rPr>
        <w:t>管理</w:t>
      </w:r>
    </w:p>
    <w:p>
      <w:pPr>
        <w:pStyle w:val="60"/>
        <w:ind w:left="425" w:firstLine="0" w:firstLineChars="0"/>
        <w:rPr>
          <w:highlight w:val="none"/>
        </w:rPr>
      </w:pPr>
      <w:r>
        <w:rPr>
          <w:rFonts w:hint="eastAsia" w:hAnsi="宋体" w:cs="宋体"/>
          <w:szCs w:val="21"/>
          <w:highlight w:val="none"/>
          <w:lang w:bidi="ar"/>
        </w:rPr>
        <w:t>假期</w:t>
      </w:r>
      <w:r>
        <w:rPr>
          <w:rFonts w:hint="eastAsia" w:hAnsi="宋体" w:cs="宋体"/>
          <w:szCs w:val="21"/>
          <w:highlight w:val="none"/>
          <w:lang w:val="en-US" w:eastAsia="zh-CN" w:bidi="ar"/>
        </w:rPr>
        <w:t>时段</w:t>
      </w:r>
      <w:r>
        <w:rPr>
          <w:rFonts w:hint="eastAsia"/>
          <w:highlight w:val="none"/>
        </w:rPr>
        <w:t>管理</w:t>
      </w:r>
      <w:r>
        <w:rPr>
          <w:rFonts w:hint="eastAsia"/>
          <w:lang w:val="en-US" w:eastAsia="zh-CN"/>
        </w:rPr>
        <w:t>应</w:t>
      </w:r>
      <w:r>
        <w:rPr>
          <w:rFonts w:hint="eastAsia"/>
        </w:rPr>
        <w:t>符合下列规定</w:t>
      </w:r>
      <w:r>
        <w:rPr>
          <w:rFonts w:hint="eastAsia" w:hAnsi="宋体" w:cs="宋体"/>
          <w:szCs w:val="21"/>
          <w:highlight w:val="none"/>
          <w:lang w:bidi="ar"/>
        </w:rPr>
        <w:t>：</w:t>
      </w:r>
    </w:p>
    <w:p>
      <w:pPr>
        <w:pStyle w:val="60"/>
        <w:numPr>
          <w:ilvl w:val="0"/>
          <w:numId w:val="92"/>
        </w:numPr>
        <w:ind w:firstLineChars="0"/>
        <w:rPr>
          <w:highlight w:val="none"/>
        </w:rPr>
      </w:pPr>
      <w:r>
        <w:rPr>
          <w:rFonts w:hint="eastAsia"/>
          <w:highlight w:val="none"/>
          <w:lang w:val="en-US" w:eastAsia="zh-CN"/>
        </w:rPr>
        <w:t>假期开始前</w:t>
      </w:r>
      <w:r>
        <w:rPr>
          <w:rFonts w:hint="eastAsia"/>
          <w:highlight w:val="none"/>
        </w:rPr>
        <w:t>，应进行安全、卫生大检查，制定维修、清洁计划；</w:t>
      </w:r>
    </w:p>
    <w:p>
      <w:pPr>
        <w:pStyle w:val="60"/>
        <w:numPr>
          <w:ilvl w:val="0"/>
          <w:numId w:val="92"/>
        </w:numPr>
        <w:ind w:firstLineChars="0"/>
        <w:rPr>
          <w:highlight w:val="none"/>
        </w:rPr>
      </w:pPr>
      <w:r>
        <w:rPr>
          <w:rFonts w:hint="eastAsia"/>
          <w:highlight w:val="none"/>
          <w:lang w:val="en-US" w:eastAsia="zh-CN"/>
        </w:rPr>
        <w:t>假期</w:t>
      </w:r>
      <w:r>
        <w:rPr>
          <w:rFonts w:hint="eastAsia"/>
          <w:highlight w:val="none"/>
        </w:rPr>
        <w:t>结束前，应对校内所有区域进行复查，确保设施正常使用，环境干净整洁；</w:t>
      </w:r>
    </w:p>
    <w:p>
      <w:pPr>
        <w:pStyle w:val="60"/>
        <w:numPr>
          <w:ilvl w:val="0"/>
          <w:numId w:val="92"/>
        </w:numPr>
        <w:ind w:firstLineChars="0"/>
        <w:rPr>
          <w:highlight w:val="none"/>
        </w:rPr>
      </w:pPr>
      <w:r>
        <w:rPr>
          <w:rFonts w:hint="eastAsia"/>
          <w:highlight w:val="none"/>
        </w:rPr>
        <w:t>涉及学生住宿的学校，应在学生离返校期间，做好迎送工作部署，维护人员、车辆秩序；</w:t>
      </w:r>
    </w:p>
    <w:p>
      <w:pPr>
        <w:pStyle w:val="60"/>
        <w:numPr>
          <w:ilvl w:val="0"/>
          <w:numId w:val="92"/>
        </w:numPr>
        <w:ind w:firstLineChars="0"/>
        <w:rPr>
          <w:highlight w:val="none"/>
        </w:rPr>
      </w:pPr>
      <w:r>
        <w:rPr>
          <w:rFonts w:hint="eastAsia"/>
          <w:highlight w:val="none"/>
        </w:rPr>
        <w:t>假期期间，应定期巡查校园，对物业设施设备、教学设备设施等进行检修维护，发现隐患应及时处理，并定期开展卫生清洁，保持楼宇内外环境整洁。</w:t>
      </w:r>
    </w:p>
    <w:p>
      <w:pPr>
        <w:pStyle w:val="108"/>
        <w:spacing w:before="312" w:after="312"/>
        <w:rPr>
          <w:highlight w:val="none"/>
        </w:rPr>
      </w:pPr>
      <w:r>
        <w:rPr>
          <w:rFonts w:hint="eastAsia"/>
          <w:highlight w:val="none"/>
        </w:rPr>
        <w:t>评价与改进</w:t>
      </w:r>
      <w:bookmarkEnd w:id="118"/>
      <w:bookmarkEnd w:id="119"/>
      <w:bookmarkEnd w:id="120"/>
      <w:bookmarkEnd w:id="121"/>
      <w:bookmarkEnd w:id="122"/>
      <w:bookmarkEnd w:id="123"/>
    </w:p>
    <w:p>
      <w:pPr>
        <w:pStyle w:val="109"/>
        <w:rPr>
          <w:color w:val="FF0000"/>
          <w:highlight w:val="none"/>
        </w:rPr>
      </w:pPr>
      <w:bookmarkStart w:id="138" w:name="_Toc168762622"/>
      <w:bookmarkStart w:id="139" w:name="_Toc24682"/>
      <w:r>
        <w:rPr>
          <w:rFonts w:hint="eastAsia"/>
          <w:highlight w:val="none"/>
        </w:rPr>
        <w:t>服务评价</w:t>
      </w:r>
      <w:bookmarkEnd w:id="138"/>
      <w:bookmarkEnd w:id="139"/>
    </w:p>
    <w:p>
      <w:pPr>
        <w:pStyle w:val="170"/>
        <w:rPr>
          <w:highlight w:val="none"/>
        </w:rPr>
      </w:pPr>
      <w:r>
        <w:rPr>
          <w:highlight w:val="none"/>
        </w:rPr>
        <w:t>应建立中小学校物业服务评价制度，定期开展评价工作。</w:t>
      </w:r>
    </w:p>
    <w:p>
      <w:pPr>
        <w:pStyle w:val="170"/>
        <w:rPr>
          <w:highlight w:val="none"/>
        </w:rPr>
      </w:pPr>
      <w:r>
        <w:rPr>
          <w:rFonts w:hint="eastAsia"/>
          <w:highlight w:val="none"/>
        </w:rPr>
        <w:t>应保留服务评价记录，保存年限应符合档案管理要求。</w:t>
      </w:r>
    </w:p>
    <w:p>
      <w:pPr>
        <w:pStyle w:val="170"/>
        <w:rPr>
          <w:highlight w:val="none"/>
        </w:rPr>
      </w:pPr>
      <w:r>
        <w:rPr>
          <w:highlight w:val="none"/>
        </w:rPr>
        <w:t>评价形式</w:t>
      </w:r>
      <w:r>
        <w:rPr>
          <w:rFonts w:hint="eastAsia"/>
          <w:highlight w:val="none"/>
        </w:rPr>
        <w:t>主要包括：</w:t>
      </w:r>
    </w:p>
    <w:p>
      <w:pPr>
        <w:pStyle w:val="179"/>
        <w:numPr>
          <w:ilvl w:val="0"/>
          <w:numId w:val="93"/>
        </w:numPr>
        <w:rPr>
          <w:highlight w:val="none"/>
        </w:rPr>
      </w:pPr>
      <w:r>
        <w:rPr>
          <w:highlight w:val="none"/>
        </w:rPr>
        <w:t>自我评价</w:t>
      </w:r>
      <w:r>
        <w:rPr>
          <w:rFonts w:hint="eastAsia"/>
          <w:highlight w:val="none"/>
        </w:rPr>
        <w:t>：</w:t>
      </w:r>
      <w:r>
        <w:rPr>
          <w:rFonts w:hint="eastAsia" w:ascii="黑体" w:hAnsi="黑体" w:cs="黑体"/>
          <w:color w:val="000000" w:themeColor="text1"/>
          <w:szCs w:val="21"/>
          <w:highlight w:val="none"/>
          <w14:textFill>
            <w14:solidFill>
              <w14:schemeClr w14:val="tx1"/>
            </w14:solidFill>
          </w14:textFill>
        </w:rPr>
        <w:t>包括内部质量检查与审核，每年至少开展1次；</w:t>
      </w:r>
    </w:p>
    <w:p>
      <w:pPr>
        <w:pStyle w:val="179"/>
        <w:numPr>
          <w:ilvl w:val="0"/>
          <w:numId w:val="93"/>
        </w:numPr>
        <w:rPr>
          <w:highlight w:val="none"/>
        </w:rPr>
      </w:pPr>
      <w:r>
        <w:rPr>
          <w:rFonts w:hint="eastAsia"/>
          <w:highlight w:val="none"/>
        </w:rPr>
        <w:t>委托方和师生</w:t>
      </w:r>
      <w:r>
        <w:rPr>
          <w:highlight w:val="none"/>
        </w:rPr>
        <w:t>评价</w:t>
      </w:r>
      <w:r>
        <w:rPr>
          <w:rFonts w:hint="eastAsia"/>
          <w:highlight w:val="none"/>
        </w:rPr>
        <w:t>：包括对委托方和师生得座谈、访谈形式；</w:t>
      </w:r>
    </w:p>
    <w:p>
      <w:pPr>
        <w:pStyle w:val="179"/>
        <w:numPr>
          <w:ilvl w:val="0"/>
          <w:numId w:val="93"/>
        </w:numPr>
        <w:rPr>
          <w:highlight w:val="none"/>
        </w:rPr>
      </w:pPr>
      <w:r>
        <w:rPr>
          <w:highlight w:val="none"/>
        </w:rPr>
        <w:t>第三方评价</w:t>
      </w:r>
      <w:r>
        <w:rPr>
          <w:rFonts w:hint="eastAsia"/>
          <w:highlight w:val="none"/>
        </w:rPr>
        <w:t>：</w:t>
      </w:r>
      <w:r>
        <w:rPr>
          <w:rFonts w:hint="eastAsia" w:ascii="黑体" w:hAnsi="黑体" w:cs="黑体"/>
          <w:color w:val="000000" w:themeColor="text1"/>
          <w:szCs w:val="21"/>
          <w:highlight w:val="none"/>
          <w14:textFill>
            <w14:solidFill>
              <w14:schemeClr w14:val="tx1"/>
            </w14:solidFill>
          </w14:textFill>
        </w:rPr>
        <w:t>包括认证机构的评审、行业组织的评优评先等。</w:t>
      </w:r>
    </w:p>
    <w:p>
      <w:pPr>
        <w:pStyle w:val="170"/>
        <w:rPr>
          <w:highlight w:val="none"/>
        </w:rPr>
      </w:pPr>
      <w:r>
        <w:rPr>
          <w:highlight w:val="none"/>
        </w:rPr>
        <w:t>评价依据</w:t>
      </w:r>
      <w:r>
        <w:rPr>
          <w:rFonts w:hint="eastAsia"/>
          <w:highlight w:val="none"/>
        </w:rPr>
        <w:t>主要包括：</w:t>
      </w:r>
    </w:p>
    <w:p>
      <w:pPr>
        <w:pStyle w:val="179"/>
        <w:numPr>
          <w:ilvl w:val="0"/>
          <w:numId w:val="94"/>
        </w:numPr>
        <w:rPr>
          <w:highlight w:val="none"/>
        </w:rPr>
      </w:pPr>
      <w:r>
        <w:rPr>
          <w:rFonts w:hint="eastAsia"/>
          <w:highlight w:val="none"/>
        </w:rPr>
        <w:t>服务合同约定；</w:t>
      </w:r>
    </w:p>
    <w:p>
      <w:pPr>
        <w:pStyle w:val="179"/>
        <w:numPr>
          <w:ilvl w:val="0"/>
          <w:numId w:val="94"/>
        </w:numPr>
        <w:rPr>
          <w:highlight w:val="none"/>
        </w:rPr>
      </w:pPr>
      <w:r>
        <w:rPr>
          <w:rFonts w:hint="eastAsia"/>
          <w:highlight w:val="none"/>
        </w:rPr>
        <w:t>委托方需求</w:t>
      </w:r>
      <w:r>
        <w:rPr>
          <w:highlight w:val="none"/>
        </w:rPr>
        <w:t>；</w:t>
      </w:r>
    </w:p>
    <w:p>
      <w:pPr>
        <w:pStyle w:val="179"/>
        <w:numPr>
          <w:ilvl w:val="0"/>
          <w:numId w:val="94"/>
        </w:numPr>
        <w:rPr>
          <w:highlight w:val="none"/>
        </w:rPr>
      </w:pPr>
      <w:r>
        <w:rPr>
          <w:rFonts w:hint="eastAsia"/>
          <w:highlight w:val="none"/>
        </w:rPr>
        <w:t>本团体标准要求。</w:t>
      </w:r>
    </w:p>
    <w:p>
      <w:pPr>
        <w:pStyle w:val="109"/>
        <w:rPr>
          <w:highlight w:val="none"/>
        </w:rPr>
      </w:pPr>
      <w:bookmarkStart w:id="140" w:name="_Toc9722"/>
      <w:bookmarkStart w:id="141" w:name="_Toc168762623"/>
      <w:r>
        <w:rPr>
          <w:rFonts w:hint="eastAsia"/>
          <w:highlight w:val="none"/>
        </w:rPr>
        <w:t>持续改进</w:t>
      </w:r>
      <w:bookmarkEnd w:id="140"/>
      <w:bookmarkEnd w:id="141"/>
    </w:p>
    <w:p>
      <w:pPr>
        <w:pStyle w:val="170"/>
        <w:rPr>
          <w:highlight w:val="none"/>
        </w:rPr>
      </w:pPr>
      <w:r>
        <w:rPr>
          <w:highlight w:val="none"/>
        </w:rPr>
        <w:t>应建立中小学校物业服务持续改进制度，根据评价结果开展改进工作。</w:t>
      </w:r>
    </w:p>
    <w:p>
      <w:pPr>
        <w:pStyle w:val="170"/>
        <w:rPr>
          <w:highlight w:val="none"/>
        </w:rPr>
      </w:pPr>
      <w:r>
        <w:rPr>
          <w:highlight w:val="none"/>
        </w:rPr>
        <w:t>宜采用策划-实施-检查-处置(PDCA）方法，从策划、实施、检查、处置、再策划、周而复始地顺序运作，实现对管理规范和服务规范的持续改进，不断提高产品和服务过程的管理效率</w:t>
      </w:r>
      <w:r>
        <w:rPr>
          <w:rFonts w:hint="eastAsia"/>
          <w:highlight w:val="none"/>
        </w:rPr>
        <w:t>，提升委托方和师生</w:t>
      </w:r>
      <w:r>
        <w:rPr>
          <w:highlight w:val="none"/>
        </w:rPr>
        <w:t>满意度。</w:t>
      </w:r>
    </w:p>
    <w:p>
      <w:pPr>
        <w:pStyle w:val="170"/>
        <w:rPr>
          <w:highlight w:val="none"/>
        </w:rPr>
      </w:pPr>
      <w:r>
        <w:rPr>
          <w:highlight w:val="none"/>
        </w:rPr>
        <w:t>宜采取相关活动，以提升持续改进的文化，包括但不限于</w:t>
      </w:r>
      <w:r>
        <w:rPr>
          <w:rFonts w:hint="eastAsia"/>
          <w:highlight w:val="none"/>
        </w:rPr>
        <w:t>：</w:t>
      </w:r>
    </w:p>
    <w:p>
      <w:pPr>
        <w:pStyle w:val="179"/>
        <w:numPr>
          <w:ilvl w:val="0"/>
          <w:numId w:val="95"/>
        </w:numPr>
        <w:rPr>
          <w:highlight w:val="none"/>
        </w:rPr>
      </w:pPr>
      <w:r>
        <w:rPr>
          <w:highlight w:val="none"/>
        </w:rPr>
        <w:t>通过授权，为员工提供参与改进活动的机会；</w:t>
      </w:r>
    </w:p>
    <w:p>
      <w:pPr>
        <w:pStyle w:val="179"/>
        <w:numPr>
          <w:ilvl w:val="0"/>
          <w:numId w:val="95"/>
        </w:numPr>
        <w:rPr>
          <w:highlight w:val="none"/>
        </w:rPr>
      </w:pPr>
      <w:r>
        <w:rPr>
          <w:highlight w:val="none"/>
        </w:rPr>
        <w:t>提供必要的改进资源；</w:t>
      </w:r>
    </w:p>
    <w:p>
      <w:pPr>
        <w:pStyle w:val="179"/>
        <w:numPr>
          <w:ilvl w:val="0"/>
          <w:numId w:val="95"/>
        </w:numPr>
        <w:rPr>
          <w:highlight w:val="none"/>
        </w:rPr>
      </w:pPr>
      <w:r>
        <w:rPr>
          <w:highlight w:val="none"/>
        </w:rPr>
        <w:t>建立对改进的确认和激励机制；</w:t>
      </w:r>
    </w:p>
    <w:p>
      <w:pPr>
        <w:pStyle w:val="179"/>
        <w:numPr>
          <w:ilvl w:val="0"/>
          <w:numId w:val="96"/>
        </w:numPr>
        <w:rPr>
          <w:highlight w:val="none"/>
        </w:rPr>
        <w:sectPr>
          <w:headerReference r:id="rId15" w:type="default"/>
          <w:footerReference r:id="rId17" w:type="default"/>
          <w:headerReference r:id="rId16" w:type="even"/>
          <w:footerReference r:id="rId18" w:type="even"/>
          <w:pgSz w:w="11906" w:h="16838"/>
          <w:pgMar w:top="1417" w:right="1134" w:bottom="1134" w:left="1417" w:header="1418" w:footer="1134" w:gutter="0"/>
          <w:pgNumType w:start="1"/>
          <w:cols w:space="0" w:num="1"/>
          <w:formProt w:val="0"/>
          <w:docGrid w:type="lines" w:linePitch="312" w:charSpace="0"/>
        </w:sectPr>
      </w:pPr>
      <w:r>
        <w:rPr>
          <w:highlight w:val="none"/>
        </w:rPr>
        <w:t>持续提高改进过程的效率。</w:t>
      </w:r>
    </w:p>
    <w:bookmarkEnd w:id="31"/>
    <w:p>
      <w:pPr>
        <w:pStyle w:val="203"/>
      </w:pPr>
      <w:bookmarkStart w:id="142" w:name="BookMark5"/>
    </w:p>
    <w:p>
      <w:pPr>
        <w:pStyle w:val="204"/>
      </w:pPr>
    </w:p>
    <w:bookmarkEnd w:id="142"/>
    <w:p>
      <w:pPr>
        <w:pStyle w:val="67"/>
        <w:spacing w:after="156"/>
      </w:pPr>
      <w:bookmarkStart w:id="143" w:name="_Toc1789"/>
      <w:bookmarkStart w:id="144" w:name="_Toc8151"/>
      <w:bookmarkStart w:id="145" w:name="_Toc22041"/>
      <w:bookmarkStart w:id="146" w:name="_Toc121561969"/>
      <w:bookmarkStart w:id="147" w:name="_Toc24661"/>
      <w:bookmarkStart w:id="148" w:name="_Toc14960"/>
      <w:bookmarkStart w:id="149" w:name="_Toc5969"/>
      <w:bookmarkStart w:id="150" w:name="_Toc126684072"/>
      <w:bookmarkStart w:id="151" w:name="_Toc9895"/>
      <w:bookmarkStart w:id="152" w:name="_Toc24130"/>
      <w:bookmarkStart w:id="153" w:name="_Toc126412600"/>
      <w:bookmarkStart w:id="154" w:name="_Toc168762624"/>
      <w:bookmarkStart w:id="155" w:name="BookMark6"/>
      <w:r>
        <w:rPr>
          <w:rFonts w:hint="eastAsia"/>
          <w:spacing w:val="105"/>
        </w:rPr>
        <w:t>参考文</w:t>
      </w:r>
      <w:r>
        <w:rPr>
          <w:rFonts w:hint="eastAsia"/>
        </w:rPr>
        <w:t>献</w:t>
      </w:r>
      <w:bookmarkEnd w:id="143"/>
      <w:bookmarkEnd w:id="144"/>
      <w:bookmarkEnd w:id="145"/>
      <w:bookmarkEnd w:id="146"/>
      <w:bookmarkEnd w:id="147"/>
      <w:bookmarkEnd w:id="148"/>
      <w:bookmarkEnd w:id="149"/>
      <w:bookmarkEnd w:id="150"/>
      <w:bookmarkEnd w:id="151"/>
      <w:bookmarkEnd w:id="152"/>
      <w:bookmarkEnd w:id="153"/>
      <w:bookmarkEnd w:id="154"/>
    </w:p>
    <w:bookmarkEnd w:id="155"/>
    <w:p>
      <w:pPr>
        <w:pStyle w:val="60"/>
        <w:ind w:firstLine="420"/>
      </w:pPr>
      <w:bookmarkStart w:id="156" w:name="BookMark8"/>
      <w:r>
        <w:t>[</w:t>
      </w:r>
      <w:r>
        <w:rPr>
          <w:rFonts w:hint="eastAsia"/>
        </w:rPr>
        <w:t>1</w:t>
      </w:r>
      <w:r>
        <w:t xml:space="preserve">]  </w:t>
      </w:r>
      <w:r>
        <w:rPr>
          <w:rFonts w:hint="eastAsia" w:hAnsi="宋体"/>
          <w:szCs w:val="24"/>
        </w:rPr>
        <w:t>GB/T 19001 质量管理体系要求</w:t>
      </w:r>
    </w:p>
    <w:p>
      <w:pPr>
        <w:pStyle w:val="60"/>
        <w:ind w:firstLine="420"/>
        <w:rPr>
          <w:rFonts w:hint="default" w:hAnsi="宋体" w:eastAsia="宋体"/>
          <w:szCs w:val="24"/>
          <w:lang w:val="en-US" w:eastAsia="zh-CN"/>
        </w:rPr>
      </w:pPr>
      <w:r>
        <w:t>[</w:t>
      </w:r>
      <w:r>
        <w:rPr>
          <w:rFonts w:hint="eastAsia"/>
        </w:rPr>
        <w:t>2</w:t>
      </w:r>
      <w:r>
        <w:t xml:space="preserve">]  </w:t>
      </w:r>
      <w:r>
        <w:rPr>
          <w:rFonts w:hint="eastAsia" w:hAnsi="宋体"/>
          <w:szCs w:val="24"/>
        </w:rPr>
        <w:t xml:space="preserve">GB </w:t>
      </w:r>
      <w:r>
        <w:rPr>
          <w:rFonts w:hint="eastAsia" w:hAnsi="宋体"/>
          <w:szCs w:val="24"/>
          <w:lang w:val="en-US" w:eastAsia="zh-CN"/>
        </w:rPr>
        <w:t>50099</w:t>
      </w:r>
      <w:r>
        <w:rPr>
          <w:rFonts w:hint="eastAsia"/>
        </w:rPr>
        <w:t xml:space="preserve"> </w:t>
      </w:r>
      <w:r>
        <w:t xml:space="preserve"> </w:t>
      </w:r>
      <w:r>
        <w:rPr>
          <w:rFonts w:hint="eastAsia"/>
          <w:lang w:val="en-US" w:eastAsia="zh-CN"/>
        </w:rPr>
        <w:t>中小学校设计规范</w:t>
      </w:r>
    </w:p>
    <w:p>
      <w:pPr>
        <w:pStyle w:val="60"/>
        <w:ind w:firstLine="420"/>
        <w:rPr>
          <w:rFonts w:hint="eastAsia" w:hAnsi="宋体"/>
          <w:szCs w:val="24"/>
        </w:rPr>
      </w:pPr>
      <w:r>
        <w:t>[</w:t>
      </w:r>
      <w:r>
        <w:rPr>
          <w:rFonts w:hint="eastAsia"/>
          <w:lang w:val="en-US" w:eastAsia="zh-CN"/>
        </w:rPr>
        <w:t>3</w:t>
      </w:r>
      <w:r>
        <w:t xml:space="preserve">]  </w:t>
      </w:r>
      <w:r>
        <w:rPr>
          <w:rFonts w:hint="eastAsia" w:hAnsi="宋体"/>
          <w:szCs w:val="24"/>
        </w:rPr>
        <w:t>GB 50974</w:t>
      </w:r>
      <w:r>
        <w:rPr>
          <w:rFonts w:hint="eastAsia"/>
        </w:rPr>
        <w:t xml:space="preserve"> </w:t>
      </w:r>
      <w:r>
        <w:t xml:space="preserve"> </w:t>
      </w:r>
      <w:r>
        <w:rPr>
          <w:rFonts w:hint="eastAsia" w:hAnsi="宋体"/>
          <w:szCs w:val="24"/>
        </w:rPr>
        <w:t>消防给水及消火栓系统技术规范</w:t>
      </w:r>
    </w:p>
    <w:p>
      <w:pPr>
        <w:pStyle w:val="60"/>
        <w:ind w:firstLine="0" w:firstLineChars="0"/>
        <w:jc w:val="center"/>
      </w:pPr>
      <w:r>
        <w:rPr>
          <w:rFonts w:hint="eastAsia"/>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56"/>
    </w:p>
    <w:sectPr>
      <w:headerReference r:id="rId19" w:type="default"/>
      <w:footerReference r:id="rId21" w:type="default"/>
      <w:headerReference r:id="rId20" w:type="even"/>
      <w:footerReference r:id="rId22" w:type="even"/>
      <w:pgSz w:w="11906" w:h="16838"/>
      <w:pgMar w:top="1417" w:right="1134" w:bottom="1134" w:left="1417" w:header="1418" w:footer="1134" w:gutter="0"/>
      <w:cols w:space="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Times New Roman"/>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56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18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T/CPMI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T/CPMI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T/CPMI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T/CPMI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T/CPMI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T/CPMI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0496C"/>
    <w:multiLevelType w:val="multilevel"/>
    <w:tmpl w:val="82E0496C"/>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86FD66C3"/>
    <w:multiLevelType w:val="multilevel"/>
    <w:tmpl w:val="86FD66C3"/>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8A9F6FB1"/>
    <w:multiLevelType w:val="multilevel"/>
    <w:tmpl w:val="8A9F6FB1"/>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8B165965"/>
    <w:multiLevelType w:val="multilevel"/>
    <w:tmpl w:val="8B165965"/>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57"/>
      <w:suff w:val="nothing"/>
      <w:lvlText w:val="%1.%2.%3　"/>
      <w:lvlJc w:val="left"/>
      <w:pPr>
        <w:tabs>
          <w:tab w:val="left" w:pos="0"/>
        </w:tabs>
        <w:ind w:left="0" w:firstLine="0"/>
      </w:pPr>
      <w:rPr>
        <w:rFonts w:hint="default" w:ascii="黑体" w:hAnsi="Times New Roman" w:eastAsia="黑体"/>
        <w:b w:val="0"/>
        <w:i w:val="0"/>
        <w:sz w:val="21"/>
      </w:rPr>
    </w:lvl>
    <w:lvl w:ilvl="3" w:tentative="0">
      <w:start w:val="1"/>
      <w:numFmt w:val="decimal"/>
      <w:pStyle w:val="259"/>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8B96D806"/>
    <w:multiLevelType w:val="multilevel"/>
    <w:tmpl w:val="8B96D806"/>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8EDDACE7"/>
    <w:multiLevelType w:val="multilevel"/>
    <w:tmpl w:val="8EDDACE7"/>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8F9B45C4"/>
    <w:multiLevelType w:val="multilevel"/>
    <w:tmpl w:val="8F9B45C4"/>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920D1DD1"/>
    <w:multiLevelType w:val="multilevel"/>
    <w:tmpl w:val="920D1DD1"/>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943CCF08"/>
    <w:multiLevelType w:val="multilevel"/>
    <w:tmpl w:val="943CCF08"/>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97F06697"/>
    <w:multiLevelType w:val="multilevel"/>
    <w:tmpl w:val="97F06697"/>
    <w:lvl w:ilvl="0" w:tentative="0">
      <w:start w:val="1"/>
      <w:numFmt w:val="lowerLetter"/>
      <w:lvlText w:val="%1)"/>
      <w:lvlJc w:val="left"/>
      <w:pPr>
        <w:tabs>
          <w:tab w:val="left" w:pos="840"/>
        </w:tabs>
        <w:ind w:left="839" w:hanging="419"/>
      </w:pPr>
      <w:rPr>
        <w:rFonts w:hint="eastAsia" w:ascii="宋体" w:hAns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9AAFBC09"/>
    <w:multiLevelType w:val="multilevel"/>
    <w:tmpl w:val="9AAFBC09"/>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9B262A12"/>
    <w:multiLevelType w:val="multilevel"/>
    <w:tmpl w:val="9B262A12"/>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9E82D06E"/>
    <w:multiLevelType w:val="multilevel"/>
    <w:tmpl w:val="9E82D06E"/>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A8BC1408"/>
    <w:multiLevelType w:val="multilevel"/>
    <w:tmpl w:val="A8BC1408"/>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A99305F9"/>
    <w:multiLevelType w:val="multilevel"/>
    <w:tmpl w:val="A99305F9"/>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ADD763CB"/>
    <w:multiLevelType w:val="multilevel"/>
    <w:tmpl w:val="ADD763CB"/>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B003DCB0"/>
    <w:multiLevelType w:val="multilevel"/>
    <w:tmpl w:val="B003DCB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B92841E2"/>
    <w:multiLevelType w:val="multilevel"/>
    <w:tmpl w:val="B92841E2"/>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C3C3FF14"/>
    <w:multiLevelType w:val="multilevel"/>
    <w:tmpl w:val="C3C3FF14"/>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C70EAA9B"/>
    <w:multiLevelType w:val="multilevel"/>
    <w:tmpl w:val="C70EAA9B"/>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D84AB0E0"/>
    <w:multiLevelType w:val="multilevel"/>
    <w:tmpl w:val="D84AB0E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DC332B78"/>
    <w:multiLevelType w:val="multilevel"/>
    <w:tmpl w:val="DC332B78"/>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ECBACB5B"/>
    <w:multiLevelType w:val="multilevel"/>
    <w:tmpl w:val="ECBACB5B"/>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3">
    <w:nsid w:val="F19A2D2D"/>
    <w:multiLevelType w:val="multilevel"/>
    <w:tmpl w:val="F19A2D2D"/>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F22F2361"/>
    <w:multiLevelType w:val="multilevel"/>
    <w:tmpl w:val="F22F2361"/>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5">
    <w:nsid w:val="F499BA44"/>
    <w:multiLevelType w:val="multilevel"/>
    <w:tmpl w:val="F499BA44"/>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6">
    <w:nsid w:val="F68B472E"/>
    <w:multiLevelType w:val="multilevel"/>
    <w:tmpl w:val="F68B472E"/>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7">
    <w:nsid w:val="02250289"/>
    <w:multiLevelType w:val="multilevel"/>
    <w:tmpl w:val="02250289"/>
    <w:lvl w:ilvl="0" w:tentative="0">
      <w:start w:val="1"/>
      <w:numFmt w:val="lowerLetter"/>
      <w:lvlText w:val="%1)"/>
      <w:lvlJc w:val="left"/>
      <w:pPr>
        <w:ind w:left="840" w:hanging="42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026830AE"/>
    <w:multiLevelType w:val="multilevel"/>
    <w:tmpl w:val="026830AE"/>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9">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0">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1">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2">
    <w:nsid w:val="083EE1E8"/>
    <w:multiLevelType w:val="multilevel"/>
    <w:tmpl w:val="083EE1E8"/>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3">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4">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36">
    <w:nsid w:val="0D7C7E3A"/>
    <w:multiLevelType w:val="multilevel"/>
    <w:tmpl w:val="0D7C7E3A"/>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7">
    <w:nsid w:val="16631AA6"/>
    <w:multiLevelType w:val="multilevel"/>
    <w:tmpl w:val="16631AA6"/>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8">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0">
    <w:nsid w:val="1B2EF8B9"/>
    <w:multiLevelType w:val="multilevel"/>
    <w:tmpl w:val="1B2EF8B9"/>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1">
    <w:nsid w:val="1C0501DB"/>
    <w:multiLevelType w:val="multilevel"/>
    <w:tmpl w:val="1C0501DB"/>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2">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43">
    <w:nsid w:val="20EB4C76"/>
    <w:multiLevelType w:val="multilevel"/>
    <w:tmpl w:val="20EB4C76"/>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4">
    <w:nsid w:val="26FE2590"/>
    <w:multiLevelType w:val="multilevel"/>
    <w:tmpl w:val="26FE259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5">
    <w:nsid w:val="270F34C5"/>
    <w:multiLevelType w:val="multilevel"/>
    <w:tmpl w:val="270F34C5"/>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6">
    <w:nsid w:val="2ADAE38B"/>
    <w:multiLevelType w:val="multilevel"/>
    <w:tmpl w:val="2ADAE38B"/>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7">
    <w:nsid w:val="2ADDE064"/>
    <w:multiLevelType w:val="multilevel"/>
    <w:tmpl w:val="2ADDE064"/>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8">
    <w:nsid w:val="2C2B699B"/>
    <w:multiLevelType w:val="multilevel"/>
    <w:tmpl w:val="2C2B699B"/>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9">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0">
    <w:nsid w:val="2E0D56C4"/>
    <w:multiLevelType w:val="multilevel"/>
    <w:tmpl w:val="2E0D56C4"/>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52">
    <w:nsid w:val="3AF45FC0"/>
    <w:multiLevelType w:val="multilevel"/>
    <w:tmpl w:val="3AF45FC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3">
    <w:nsid w:val="3E96EA3D"/>
    <w:multiLevelType w:val="multilevel"/>
    <w:tmpl w:val="3E96EA3D"/>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4">
    <w:nsid w:val="414EE8CF"/>
    <w:multiLevelType w:val="multilevel"/>
    <w:tmpl w:val="414EE8CF"/>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5">
    <w:nsid w:val="43E80804"/>
    <w:multiLevelType w:val="multilevel"/>
    <w:tmpl w:val="43E80804"/>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6">
    <w:nsid w:val="44C50F90"/>
    <w:multiLevelType w:val="multilevel"/>
    <w:tmpl w:val="44C50F90"/>
    <w:lvl w:ilvl="0" w:tentative="0">
      <w:start w:val="1"/>
      <w:numFmt w:val="lowerLetter"/>
      <w:lvlText w:val="%1)"/>
      <w:lvlJc w:val="left"/>
      <w:pPr>
        <w:tabs>
          <w:tab w:val="left" w:pos="839"/>
        </w:tabs>
        <w:ind w:left="839" w:hanging="419"/>
      </w:pPr>
      <w:rPr>
        <w:rFonts w:hint="default" w:ascii="宋体" w:hAnsi="宋体" w:eastAsia="宋体"/>
        <w:b w:val="0"/>
        <w:i w:val="0"/>
        <w:sz w:val="21"/>
        <w:szCs w:val="22"/>
      </w:rPr>
    </w:lvl>
    <w:lvl w:ilvl="1" w:tentative="0">
      <w:start w:val="1"/>
      <w:numFmt w:val="decimal"/>
      <w:lvlText w:val="%2)"/>
      <w:lvlJc w:val="left"/>
      <w:pPr>
        <w:tabs>
          <w:tab w:val="left" w:pos="1259"/>
        </w:tabs>
        <w:ind w:left="1259" w:hanging="420"/>
      </w:pPr>
      <w:rPr>
        <w:rFonts w:hint="default" w:ascii="宋体" w:hAnsi="宋体" w:eastAsia="宋体"/>
        <w:b w:val="0"/>
        <w:i w:val="0"/>
        <w:sz w:val="21"/>
        <w:szCs w:val="21"/>
      </w:rPr>
    </w:lvl>
    <w:lvl w:ilvl="2" w:tentative="0">
      <w:start w:val="1"/>
      <w:numFmt w:val="decimal"/>
      <w:pStyle w:val="2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57">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8">
    <w:nsid w:val="48D5D135"/>
    <w:multiLevelType w:val="multilevel"/>
    <w:tmpl w:val="48D5D135"/>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9">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0">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61">
    <w:nsid w:val="4FE385A0"/>
    <w:multiLevelType w:val="multilevel"/>
    <w:tmpl w:val="4FE385A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2">
    <w:nsid w:val="4FFBC000"/>
    <w:multiLevelType w:val="multilevel"/>
    <w:tmpl w:val="4FFBC00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3">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64">
    <w:nsid w:val="5508F649"/>
    <w:multiLevelType w:val="multilevel"/>
    <w:tmpl w:val="5508F649"/>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5">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66">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7">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8">
    <w:nsid w:val="564E2BB0"/>
    <w:multiLevelType w:val="multilevel"/>
    <w:tmpl w:val="564E2BB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9">
    <w:nsid w:val="5D001774"/>
    <w:multiLevelType w:val="multilevel"/>
    <w:tmpl w:val="5D001774"/>
    <w:lvl w:ilvl="0" w:tentative="0">
      <w:start w:val="1"/>
      <w:numFmt w:val="lowerLetter"/>
      <w:lvlText w:val="%1)"/>
      <w:lvlJc w:val="left"/>
      <w:pPr>
        <w:ind w:left="860" w:hanging="440"/>
      </w:pPr>
    </w:lvl>
    <w:lvl w:ilvl="1" w:tentative="0">
      <w:start w:val="1"/>
      <w:numFmt w:val="decimal"/>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70">
    <w:nsid w:val="5D14D45A"/>
    <w:multiLevelType w:val="multilevel"/>
    <w:tmpl w:val="5D14D45A"/>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1">
    <w:nsid w:val="60C36228"/>
    <w:multiLevelType w:val="multilevel"/>
    <w:tmpl w:val="60C36228"/>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2">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73">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74">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75">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6">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77">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8">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156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2836" w:firstLine="0"/>
      </w:pPr>
      <w:rPr>
        <w:rFonts w:hint="eastAsia" w:ascii="黑体" w:eastAsia="黑体"/>
        <w:b w:val="0"/>
        <w:i w:val="0"/>
        <w:sz w:val="21"/>
      </w:rPr>
    </w:lvl>
    <w:lvl w:ilvl="4" w:tentative="0">
      <w:start w:val="1"/>
      <w:numFmt w:val="decimal"/>
      <w:pStyle w:val="98"/>
      <w:suff w:val="nothing"/>
      <w:lvlText w:val="%1%2.%3.%4.%5　"/>
      <w:lvlJc w:val="left"/>
      <w:pPr>
        <w:ind w:left="4253" w:firstLine="0"/>
      </w:pPr>
      <w:rPr>
        <w:rFonts w:hint="eastAsia" w:ascii="黑体" w:hAnsi="黑体" w:eastAsia="黑体"/>
        <w:b w:val="0"/>
        <w:bCs w:val="0"/>
        <w:i w:val="0"/>
        <w:sz w:val="21"/>
      </w:rPr>
    </w:lvl>
    <w:lvl w:ilvl="5" w:tentative="0">
      <w:start w:val="1"/>
      <w:numFmt w:val="decimal"/>
      <w:pStyle w:val="102"/>
      <w:suff w:val="nothing"/>
      <w:lvlText w:val="%1%2.%3.%4.%5.%6　"/>
      <w:lvlJc w:val="left"/>
      <w:pPr>
        <w:ind w:left="0" w:firstLine="0"/>
      </w:pPr>
      <w:rPr>
        <w:rFonts w:hint="eastAsia" w:ascii="黑体" w:hAns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0">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81">
    <w:nsid w:val="7458332A"/>
    <w:multiLevelType w:val="multilevel"/>
    <w:tmpl w:val="7458332A"/>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2">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3">
    <w:nsid w:val="7A81C5BD"/>
    <w:multiLevelType w:val="multilevel"/>
    <w:tmpl w:val="7A81C5BD"/>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4">
    <w:nsid w:val="7EEDC2D6"/>
    <w:multiLevelType w:val="multilevel"/>
    <w:tmpl w:val="7EEDC2D6"/>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29"/>
  </w:num>
  <w:num w:numId="2">
    <w:abstractNumId w:val="79"/>
  </w:num>
  <w:num w:numId="3">
    <w:abstractNumId w:val="34"/>
  </w:num>
  <w:num w:numId="4">
    <w:abstractNumId w:val="75"/>
  </w:num>
  <w:num w:numId="5">
    <w:abstractNumId w:val="66"/>
  </w:num>
  <w:num w:numId="6">
    <w:abstractNumId w:val="57"/>
  </w:num>
  <w:num w:numId="7">
    <w:abstractNumId w:val="39"/>
  </w:num>
  <w:num w:numId="8">
    <w:abstractNumId w:val="31"/>
  </w:num>
  <w:num w:numId="9">
    <w:abstractNumId w:val="42"/>
  </w:num>
  <w:num w:numId="10">
    <w:abstractNumId w:val="63"/>
  </w:num>
  <w:num w:numId="11">
    <w:abstractNumId w:val="77"/>
  </w:num>
  <w:num w:numId="12">
    <w:abstractNumId w:val="51"/>
  </w:num>
  <w:num w:numId="13">
    <w:abstractNumId w:val="7"/>
  </w:num>
  <w:num w:numId="14">
    <w:abstractNumId w:val="38"/>
  </w:num>
  <w:num w:numId="15">
    <w:abstractNumId w:val="67"/>
  </w:num>
  <w:num w:numId="16">
    <w:abstractNumId w:val="73"/>
  </w:num>
  <w:num w:numId="17">
    <w:abstractNumId w:val="65"/>
  </w:num>
  <w:num w:numId="18">
    <w:abstractNumId w:val="80"/>
  </w:num>
  <w:num w:numId="19">
    <w:abstractNumId w:val="60"/>
  </w:num>
  <w:num w:numId="20">
    <w:abstractNumId w:val="30"/>
  </w:num>
  <w:num w:numId="21">
    <w:abstractNumId w:val="49"/>
  </w:num>
  <w:num w:numId="22">
    <w:abstractNumId w:val="82"/>
  </w:num>
  <w:num w:numId="23">
    <w:abstractNumId w:val="72"/>
  </w:num>
  <w:num w:numId="24">
    <w:abstractNumId w:val="35"/>
  </w:num>
  <w:num w:numId="25">
    <w:abstractNumId w:val="78"/>
  </w:num>
  <w:num w:numId="26">
    <w:abstractNumId w:val="4"/>
  </w:num>
  <w:num w:numId="27">
    <w:abstractNumId w:val="33"/>
  </w:num>
  <w:num w:numId="28">
    <w:abstractNumId w:val="59"/>
  </w:num>
  <w:num w:numId="29">
    <w:abstractNumId w:val="76"/>
  </w:num>
  <w:num w:numId="30">
    <w:abstractNumId w:val="74"/>
  </w:num>
  <w:num w:numId="31">
    <w:abstractNumId w:val="3"/>
  </w:num>
  <w:num w:numId="32">
    <w:abstractNumId w:val="56"/>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2"/>
  </w:num>
  <w:num w:numId="40">
    <w:abstractNumId w:val="5"/>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1"/>
  </w:num>
  <w:num w:numId="45">
    <w:abstractNumId w:val="50"/>
  </w:num>
  <w:num w:numId="46">
    <w:abstractNumId w:val="69"/>
  </w:num>
  <w:num w:numId="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num>
  <w:num w:numId="52">
    <w:abstractNumId w:val="46"/>
  </w:num>
  <w:num w:numId="53">
    <w:abstractNumId w:val="21"/>
  </w:num>
  <w:num w:numId="54">
    <w:abstractNumId w:val="18"/>
  </w:num>
  <w:num w:numId="55">
    <w:abstractNumId w:val="10"/>
  </w:num>
  <w:num w:numId="56">
    <w:abstractNumId w:val="0"/>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
  </w:num>
  <w:num w:numId="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5"/>
  </w:num>
  <w:num w:numId="75">
    <w:abstractNumId w:val="37"/>
  </w:num>
  <w:num w:numId="76">
    <w:abstractNumId w:val="25"/>
  </w:num>
  <w:num w:numId="77">
    <w:abstractNumId w:val="43"/>
  </w:num>
  <w:num w:numId="78">
    <w:abstractNumId w:val="83"/>
  </w:num>
  <w:num w:numId="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4"/>
  </w:num>
  <w:num w:numId="8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
  </w:num>
  <w:num w:numId="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4"/>
  </w:num>
  <w:num w:numId="92">
    <w:abstractNumId w:val="44"/>
  </w:num>
  <w:num w:numId="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zMDE3NTY3NTNmYTU4NTU4NWU1YzI4MWJlMWU5YjEifQ=="/>
  </w:docVars>
  <w:rsids>
    <w:rsidRoot w:val="00172A27"/>
    <w:rsid w:val="0000040A"/>
    <w:rsid w:val="00000A94"/>
    <w:rsid w:val="00001972"/>
    <w:rsid w:val="00001D9A"/>
    <w:rsid w:val="00003676"/>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140"/>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7C4"/>
    <w:rsid w:val="000B1FF2"/>
    <w:rsid w:val="000B3CDA"/>
    <w:rsid w:val="000B6A0B"/>
    <w:rsid w:val="000C0F6C"/>
    <w:rsid w:val="000C11DB"/>
    <w:rsid w:val="000C1492"/>
    <w:rsid w:val="000C1FB1"/>
    <w:rsid w:val="000C2FBD"/>
    <w:rsid w:val="000C4B41"/>
    <w:rsid w:val="000C57D6"/>
    <w:rsid w:val="000C6362"/>
    <w:rsid w:val="000C7666"/>
    <w:rsid w:val="000D0A9C"/>
    <w:rsid w:val="000D1795"/>
    <w:rsid w:val="000D329A"/>
    <w:rsid w:val="000D4B9C"/>
    <w:rsid w:val="000D4EB6"/>
    <w:rsid w:val="000D753B"/>
    <w:rsid w:val="000E05B4"/>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0E7C"/>
    <w:rsid w:val="001321C6"/>
    <w:rsid w:val="001325C4"/>
    <w:rsid w:val="00133010"/>
    <w:rsid w:val="001338EE"/>
    <w:rsid w:val="00133AAE"/>
    <w:rsid w:val="00135323"/>
    <w:rsid w:val="001356C4"/>
    <w:rsid w:val="00141114"/>
    <w:rsid w:val="001420E4"/>
    <w:rsid w:val="00142969"/>
    <w:rsid w:val="001446C2"/>
    <w:rsid w:val="001457E7"/>
    <w:rsid w:val="00145D9D"/>
    <w:rsid w:val="00146388"/>
    <w:rsid w:val="00146AED"/>
    <w:rsid w:val="001529E5"/>
    <w:rsid w:val="00153C7E"/>
    <w:rsid w:val="00156B25"/>
    <w:rsid w:val="00156E1A"/>
    <w:rsid w:val="001575F0"/>
    <w:rsid w:val="00157894"/>
    <w:rsid w:val="00157B55"/>
    <w:rsid w:val="00162391"/>
    <w:rsid w:val="001642FA"/>
    <w:rsid w:val="001649EB"/>
    <w:rsid w:val="00164BAF"/>
    <w:rsid w:val="00164FA8"/>
    <w:rsid w:val="00165065"/>
    <w:rsid w:val="00165434"/>
    <w:rsid w:val="0016580B"/>
    <w:rsid w:val="00165F49"/>
    <w:rsid w:val="00166B88"/>
    <w:rsid w:val="0016770A"/>
    <w:rsid w:val="00170804"/>
    <w:rsid w:val="001708E9"/>
    <w:rsid w:val="00172A27"/>
    <w:rsid w:val="0017340B"/>
    <w:rsid w:val="00173FB1"/>
    <w:rsid w:val="00176DFD"/>
    <w:rsid w:val="001852C9"/>
    <w:rsid w:val="00190087"/>
    <w:rsid w:val="001913C4"/>
    <w:rsid w:val="00193121"/>
    <w:rsid w:val="0019348F"/>
    <w:rsid w:val="00193A07"/>
    <w:rsid w:val="00194C95"/>
    <w:rsid w:val="00195C34"/>
    <w:rsid w:val="00196EF5"/>
    <w:rsid w:val="00197F3A"/>
    <w:rsid w:val="001A1A53"/>
    <w:rsid w:val="001A234A"/>
    <w:rsid w:val="001A4CF3"/>
    <w:rsid w:val="001A5432"/>
    <w:rsid w:val="001B06E8"/>
    <w:rsid w:val="001B71D0"/>
    <w:rsid w:val="001B71EE"/>
    <w:rsid w:val="001C04A8"/>
    <w:rsid w:val="001C0BE2"/>
    <w:rsid w:val="001C1788"/>
    <w:rsid w:val="001C2C03"/>
    <w:rsid w:val="001C42F7"/>
    <w:rsid w:val="001C49E5"/>
    <w:rsid w:val="001C680C"/>
    <w:rsid w:val="001C7FEA"/>
    <w:rsid w:val="001D0499"/>
    <w:rsid w:val="001D0BBE"/>
    <w:rsid w:val="001D0ED4"/>
    <w:rsid w:val="001D0FB7"/>
    <w:rsid w:val="001D212F"/>
    <w:rsid w:val="001D29D7"/>
    <w:rsid w:val="001D2DE7"/>
    <w:rsid w:val="001D411C"/>
    <w:rsid w:val="001E0266"/>
    <w:rsid w:val="001E1B6A"/>
    <w:rsid w:val="001E2484"/>
    <w:rsid w:val="001E3CC4"/>
    <w:rsid w:val="001E4882"/>
    <w:rsid w:val="001E56DE"/>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2F2"/>
    <w:rsid w:val="0024497B"/>
    <w:rsid w:val="0024515B"/>
    <w:rsid w:val="00246021"/>
    <w:rsid w:val="0024666E"/>
    <w:rsid w:val="00247F52"/>
    <w:rsid w:val="00250B25"/>
    <w:rsid w:val="00250BBE"/>
    <w:rsid w:val="002515C2"/>
    <w:rsid w:val="0025194F"/>
    <w:rsid w:val="00254ED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71D"/>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F1C"/>
    <w:rsid w:val="002F71E3"/>
    <w:rsid w:val="002F7AF6"/>
    <w:rsid w:val="00300E63"/>
    <w:rsid w:val="00301093"/>
    <w:rsid w:val="00302F5F"/>
    <w:rsid w:val="0030441D"/>
    <w:rsid w:val="00304964"/>
    <w:rsid w:val="00306063"/>
    <w:rsid w:val="00313B85"/>
    <w:rsid w:val="00317988"/>
    <w:rsid w:val="003221B4"/>
    <w:rsid w:val="0032258D"/>
    <w:rsid w:val="00322E62"/>
    <w:rsid w:val="00324D13"/>
    <w:rsid w:val="00324D2A"/>
    <w:rsid w:val="00324EDD"/>
    <w:rsid w:val="0032605F"/>
    <w:rsid w:val="003331E4"/>
    <w:rsid w:val="00336C64"/>
    <w:rsid w:val="00337162"/>
    <w:rsid w:val="0034194F"/>
    <w:rsid w:val="00344605"/>
    <w:rsid w:val="003474AA"/>
    <w:rsid w:val="003474ED"/>
    <w:rsid w:val="00350D1D"/>
    <w:rsid w:val="00352C83"/>
    <w:rsid w:val="003615D2"/>
    <w:rsid w:val="0036429C"/>
    <w:rsid w:val="00364766"/>
    <w:rsid w:val="00364A53"/>
    <w:rsid w:val="003654CB"/>
    <w:rsid w:val="00365AA9"/>
    <w:rsid w:val="00365C50"/>
    <w:rsid w:val="00365F86"/>
    <w:rsid w:val="00365F87"/>
    <w:rsid w:val="00366DC9"/>
    <w:rsid w:val="00366E89"/>
    <w:rsid w:val="00367959"/>
    <w:rsid w:val="003705F4"/>
    <w:rsid w:val="00370D58"/>
    <w:rsid w:val="00371316"/>
    <w:rsid w:val="0037218A"/>
    <w:rsid w:val="00376713"/>
    <w:rsid w:val="00376A3E"/>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58F2"/>
    <w:rsid w:val="003974EB"/>
    <w:rsid w:val="00397CC5"/>
    <w:rsid w:val="003A1582"/>
    <w:rsid w:val="003A4077"/>
    <w:rsid w:val="003B09AD"/>
    <w:rsid w:val="003B1F18"/>
    <w:rsid w:val="003B5BF0"/>
    <w:rsid w:val="003B5CA9"/>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5FE9"/>
    <w:rsid w:val="003F6272"/>
    <w:rsid w:val="003F75E5"/>
    <w:rsid w:val="004001B1"/>
    <w:rsid w:val="00400E72"/>
    <w:rsid w:val="00401400"/>
    <w:rsid w:val="0040452D"/>
    <w:rsid w:val="00404869"/>
    <w:rsid w:val="00405884"/>
    <w:rsid w:val="00407D39"/>
    <w:rsid w:val="0041477A"/>
    <w:rsid w:val="00414D03"/>
    <w:rsid w:val="004167A3"/>
    <w:rsid w:val="00432DAA"/>
    <w:rsid w:val="00434305"/>
    <w:rsid w:val="00435DF7"/>
    <w:rsid w:val="0044083F"/>
    <w:rsid w:val="00441AE7"/>
    <w:rsid w:val="00444413"/>
    <w:rsid w:val="00445574"/>
    <w:rsid w:val="004467FB"/>
    <w:rsid w:val="00452D6B"/>
    <w:rsid w:val="00454484"/>
    <w:rsid w:val="0045517B"/>
    <w:rsid w:val="00461264"/>
    <w:rsid w:val="0046143F"/>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2E74"/>
    <w:rsid w:val="004B3AA8"/>
    <w:rsid w:val="004B3E93"/>
    <w:rsid w:val="004B4D5B"/>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B0C"/>
    <w:rsid w:val="004F6C71"/>
    <w:rsid w:val="0050104B"/>
    <w:rsid w:val="00501139"/>
    <w:rsid w:val="0050363E"/>
    <w:rsid w:val="005039BC"/>
    <w:rsid w:val="005043BB"/>
    <w:rsid w:val="00504A3D"/>
    <w:rsid w:val="00505767"/>
    <w:rsid w:val="005073F0"/>
    <w:rsid w:val="00510A7B"/>
    <w:rsid w:val="00512F6E"/>
    <w:rsid w:val="00513038"/>
    <w:rsid w:val="005130F4"/>
    <w:rsid w:val="00514174"/>
    <w:rsid w:val="00516088"/>
    <w:rsid w:val="00516B0B"/>
    <w:rsid w:val="005220EC"/>
    <w:rsid w:val="00523F95"/>
    <w:rsid w:val="00524D65"/>
    <w:rsid w:val="00525B16"/>
    <w:rsid w:val="00533D04"/>
    <w:rsid w:val="00534804"/>
    <w:rsid w:val="00534BDF"/>
    <w:rsid w:val="00534D9A"/>
    <w:rsid w:val="00534DF8"/>
    <w:rsid w:val="005354EA"/>
    <w:rsid w:val="0053585F"/>
    <w:rsid w:val="00535EC4"/>
    <w:rsid w:val="00535ED9"/>
    <w:rsid w:val="0053692B"/>
    <w:rsid w:val="00541853"/>
    <w:rsid w:val="00543BDA"/>
    <w:rsid w:val="005441CC"/>
    <w:rsid w:val="005479DA"/>
    <w:rsid w:val="00547BCC"/>
    <w:rsid w:val="0055013B"/>
    <w:rsid w:val="00551F6F"/>
    <w:rsid w:val="00552D9A"/>
    <w:rsid w:val="00555044"/>
    <w:rsid w:val="00561475"/>
    <w:rsid w:val="0056487B"/>
    <w:rsid w:val="00564FB9"/>
    <w:rsid w:val="0056553E"/>
    <w:rsid w:val="00573D9E"/>
    <w:rsid w:val="00575EFA"/>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E97"/>
    <w:rsid w:val="005A7FCE"/>
    <w:rsid w:val="005B0F3F"/>
    <w:rsid w:val="005B419D"/>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57C0"/>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2592"/>
    <w:rsid w:val="006252D8"/>
    <w:rsid w:val="006255C6"/>
    <w:rsid w:val="006259BC"/>
    <w:rsid w:val="0062636B"/>
    <w:rsid w:val="00631E0E"/>
    <w:rsid w:val="00632182"/>
    <w:rsid w:val="00632AE0"/>
    <w:rsid w:val="00633C17"/>
    <w:rsid w:val="00634D9E"/>
    <w:rsid w:val="00636E3E"/>
    <w:rsid w:val="006379F7"/>
    <w:rsid w:val="00637E4D"/>
    <w:rsid w:val="00640620"/>
    <w:rsid w:val="00641A1F"/>
    <w:rsid w:val="00645904"/>
    <w:rsid w:val="00650E97"/>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3955"/>
    <w:rsid w:val="006840A6"/>
    <w:rsid w:val="006850CD"/>
    <w:rsid w:val="00685AAB"/>
    <w:rsid w:val="00695D22"/>
    <w:rsid w:val="006A07AA"/>
    <w:rsid w:val="006A0A4C"/>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2E17"/>
    <w:rsid w:val="006F31E9"/>
    <w:rsid w:val="006F6284"/>
    <w:rsid w:val="007002C5"/>
    <w:rsid w:val="00704387"/>
    <w:rsid w:val="00707669"/>
    <w:rsid w:val="00711CBA"/>
    <w:rsid w:val="00711FB5"/>
    <w:rsid w:val="00712A01"/>
    <w:rsid w:val="00714F58"/>
    <w:rsid w:val="00716BF2"/>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5D4F"/>
    <w:rsid w:val="00746800"/>
    <w:rsid w:val="007501A8"/>
    <w:rsid w:val="00750D61"/>
    <w:rsid w:val="00750EE1"/>
    <w:rsid w:val="00752B4D"/>
    <w:rsid w:val="00755402"/>
    <w:rsid w:val="00756B26"/>
    <w:rsid w:val="00756EDF"/>
    <w:rsid w:val="007600E3"/>
    <w:rsid w:val="00760833"/>
    <w:rsid w:val="00760A6C"/>
    <w:rsid w:val="00761F89"/>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4B6"/>
    <w:rsid w:val="007A54CE"/>
    <w:rsid w:val="007A6FD9"/>
    <w:rsid w:val="007A7FFA"/>
    <w:rsid w:val="007B04EB"/>
    <w:rsid w:val="007B0D4F"/>
    <w:rsid w:val="007B2E4B"/>
    <w:rsid w:val="007B5A3D"/>
    <w:rsid w:val="007B5B95"/>
    <w:rsid w:val="007B68EA"/>
    <w:rsid w:val="007B7453"/>
    <w:rsid w:val="007C1E8B"/>
    <w:rsid w:val="007C2D89"/>
    <w:rsid w:val="007C4593"/>
    <w:rsid w:val="007C5309"/>
    <w:rsid w:val="007C6069"/>
    <w:rsid w:val="007D06C4"/>
    <w:rsid w:val="007D0D3F"/>
    <w:rsid w:val="007D1352"/>
    <w:rsid w:val="007D2508"/>
    <w:rsid w:val="007D346A"/>
    <w:rsid w:val="007D44A9"/>
    <w:rsid w:val="007D6518"/>
    <w:rsid w:val="007D76BD"/>
    <w:rsid w:val="007E0BF1"/>
    <w:rsid w:val="007E348A"/>
    <w:rsid w:val="007E7DC2"/>
    <w:rsid w:val="007F0ED8"/>
    <w:rsid w:val="007F0F63"/>
    <w:rsid w:val="007F75CE"/>
    <w:rsid w:val="008013A4"/>
    <w:rsid w:val="008027CE"/>
    <w:rsid w:val="00802F42"/>
    <w:rsid w:val="00804383"/>
    <w:rsid w:val="00804BB7"/>
    <w:rsid w:val="00804D41"/>
    <w:rsid w:val="008063EA"/>
    <w:rsid w:val="00810257"/>
    <w:rsid w:val="008104F5"/>
    <w:rsid w:val="00811072"/>
    <w:rsid w:val="00811369"/>
    <w:rsid w:val="00811BE6"/>
    <w:rsid w:val="00815419"/>
    <w:rsid w:val="008163C8"/>
    <w:rsid w:val="008164A1"/>
    <w:rsid w:val="00817325"/>
    <w:rsid w:val="008209E6"/>
    <w:rsid w:val="00821CF2"/>
    <w:rsid w:val="00823303"/>
    <w:rsid w:val="008233B2"/>
    <w:rsid w:val="00823A9F"/>
    <w:rsid w:val="00823C85"/>
    <w:rsid w:val="00825138"/>
    <w:rsid w:val="008269DD"/>
    <w:rsid w:val="00830621"/>
    <w:rsid w:val="0083348C"/>
    <w:rsid w:val="00836C8C"/>
    <w:rsid w:val="008373D3"/>
    <w:rsid w:val="00840617"/>
    <w:rsid w:val="00840F84"/>
    <w:rsid w:val="00841297"/>
    <w:rsid w:val="00842A47"/>
    <w:rsid w:val="00843C13"/>
    <w:rsid w:val="008454F8"/>
    <w:rsid w:val="0085173A"/>
    <w:rsid w:val="00853F4A"/>
    <w:rsid w:val="00856316"/>
    <w:rsid w:val="008603CE"/>
    <w:rsid w:val="008620FC"/>
    <w:rsid w:val="008627A5"/>
    <w:rsid w:val="00863E05"/>
    <w:rsid w:val="00865ACA"/>
    <w:rsid w:val="00865D28"/>
    <w:rsid w:val="00865F85"/>
    <w:rsid w:val="00867C10"/>
    <w:rsid w:val="00870439"/>
    <w:rsid w:val="00870DA1"/>
    <w:rsid w:val="00875E53"/>
    <w:rsid w:val="00883F93"/>
    <w:rsid w:val="00884DB3"/>
    <w:rsid w:val="00885A9D"/>
    <w:rsid w:val="008864F6"/>
    <w:rsid w:val="0089049D"/>
    <w:rsid w:val="008928C9"/>
    <w:rsid w:val="008930CB"/>
    <w:rsid w:val="008938DC"/>
    <w:rsid w:val="00893FD1"/>
    <w:rsid w:val="00894836"/>
    <w:rsid w:val="00895172"/>
    <w:rsid w:val="00895680"/>
    <w:rsid w:val="00896DFF"/>
    <w:rsid w:val="00897531"/>
    <w:rsid w:val="0089762C"/>
    <w:rsid w:val="008A1893"/>
    <w:rsid w:val="008A3215"/>
    <w:rsid w:val="008A57E6"/>
    <w:rsid w:val="008A6F81"/>
    <w:rsid w:val="008A769A"/>
    <w:rsid w:val="008B0C9C"/>
    <w:rsid w:val="008B166D"/>
    <w:rsid w:val="008B17F4"/>
    <w:rsid w:val="008B1A79"/>
    <w:rsid w:val="008B3615"/>
    <w:rsid w:val="008B46DE"/>
    <w:rsid w:val="008B4AC4"/>
    <w:rsid w:val="008B50C8"/>
    <w:rsid w:val="008B5281"/>
    <w:rsid w:val="008B7E05"/>
    <w:rsid w:val="008C1797"/>
    <w:rsid w:val="008C219C"/>
    <w:rsid w:val="008C44A3"/>
    <w:rsid w:val="008C475E"/>
    <w:rsid w:val="008C619A"/>
    <w:rsid w:val="008D0CE8"/>
    <w:rsid w:val="008D2D1D"/>
    <w:rsid w:val="008D4302"/>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0558"/>
    <w:rsid w:val="00911BE5"/>
    <w:rsid w:val="00913CA9"/>
    <w:rsid w:val="009145AE"/>
    <w:rsid w:val="009146CE"/>
    <w:rsid w:val="00914CA7"/>
    <w:rsid w:val="00915C3E"/>
    <w:rsid w:val="009161A8"/>
    <w:rsid w:val="009245F5"/>
    <w:rsid w:val="009249EC"/>
    <w:rsid w:val="00925C3E"/>
    <w:rsid w:val="00926164"/>
    <w:rsid w:val="009273B3"/>
    <w:rsid w:val="00930599"/>
    <w:rsid w:val="009305B5"/>
    <w:rsid w:val="009325BF"/>
    <w:rsid w:val="00942908"/>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56D4"/>
    <w:rsid w:val="009911AF"/>
    <w:rsid w:val="00991875"/>
    <w:rsid w:val="00991F92"/>
    <w:rsid w:val="00992985"/>
    <w:rsid w:val="00993889"/>
    <w:rsid w:val="0099551B"/>
    <w:rsid w:val="00997BF1"/>
    <w:rsid w:val="009A089C"/>
    <w:rsid w:val="009A118E"/>
    <w:rsid w:val="009A21CD"/>
    <w:rsid w:val="009A278C"/>
    <w:rsid w:val="009A2BC2"/>
    <w:rsid w:val="009A42C1"/>
    <w:rsid w:val="009A42C5"/>
    <w:rsid w:val="009A5429"/>
    <w:rsid w:val="009A72AD"/>
    <w:rsid w:val="009B09E0"/>
    <w:rsid w:val="009B0BC5"/>
    <w:rsid w:val="009B1247"/>
    <w:rsid w:val="009B46F9"/>
    <w:rsid w:val="009B6029"/>
    <w:rsid w:val="009B6971"/>
    <w:rsid w:val="009C27F1"/>
    <w:rsid w:val="009C3152"/>
    <w:rsid w:val="009C4CFA"/>
    <w:rsid w:val="009C5070"/>
    <w:rsid w:val="009D112C"/>
    <w:rsid w:val="009D43D0"/>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4386"/>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1B15"/>
    <w:rsid w:val="00A648CD"/>
    <w:rsid w:val="00A6537A"/>
    <w:rsid w:val="00A675A0"/>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0A43"/>
    <w:rsid w:val="00AA1E45"/>
    <w:rsid w:val="00AA2721"/>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C79D5"/>
    <w:rsid w:val="00AD0AEF"/>
    <w:rsid w:val="00AD11B7"/>
    <w:rsid w:val="00AD1A94"/>
    <w:rsid w:val="00AD1C05"/>
    <w:rsid w:val="00AD3A41"/>
    <w:rsid w:val="00AD4126"/>
    <w:rsid w:val="00AD421C"/>
    <w:rsid w:val="00AD44FA"/>
    <w:rsid w:val="00AE070A"/>
    <w:rsid w:val="00AE101C"/>
    <w:rsid w:val="00AE37E5"/>
    <w:rsid w:val="00AE5EB4"/>
    <w:rsid w:val="00AF0C18"/>
    <w:rsid w:val="00AF47C5"/>
    <w:rsid w:val="00AF5398"/>
    <w:rsid w:val="00B01251"/>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233D"/>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6DF2"/>
    <w:rsid w:val="00B97386"/>
    <w:rsid w:val="00BA263B"/>
    <w:rsid w:val="00BA27D1"/>
    <w:rsid w:val="00BA42B2"/>
    <w:rsid w:val="00BA58D4"/>
    <w:rsid w:val="00BA5B9E"/>
    <w:rsid w:val="00BA7C9A"/>
    <w:rsid w:val="00BB1705"/>
    <w:rsid w:val="00BB203B"/>
    <w:rsid w:val="00BB5F8F"/>
    <w:rsid w:val="00BB657A"/>
    <w:rsid w:val="00BB680C"/>
    <w:rsid w:val="00BC0361"/>
    <w:rsid w:val="00BC1A4E"/>
    <w:rsid w:val="00BC2CB9"/>
    <w:rsid w:val="00BC4488"/>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5554"/>
    <w:rsid w:val="00BF6E06"/>
    <w:rsid w:val="00BF74A6"/>
    <w:rsid w:val="00C013AD"/>
    <w:rsid w:val="00C03B8E"/>
    <w:rsid w:val="00C04904"/>
    <w:rsid w:val="00C056B3"/>
    <w:rsid w:val="00C1021E"/>
    <w:rsid w:val="00C103E5"/>
    <w:rsid w:val="00C13319"/>
    <w:rsid w:val="00C13EE9"/>
    <w:rsid w:val="00C21540"/>
    <w:rsid w:val="00C21906"/>
    <w:rsid w:val="00C21BFA"/>
    <w:rsid w:val="00C22148"/>
    <w:rsid w:val="00C22DFB"/>
    <w:rsid w:val="00C24C8D"/>
    <w:rsid w:val="00C25FE2"/>
    <w:rsid w:val="00C26B53"/>
    <w:rsid w:val="00C279B2"/>
    <w:rsid w:val="00C302FF"/>
    <w:rsid w:val="00C3105D"/>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3A6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4AA"/>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45F2"/>
    <w:rsid w:val="00CF048A"/>
    <w:rsid w:val="00CF155A"/>
    <w:rsid w:val="00CF2271"/>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565F"/>
    <w:rsid w:val="00D16D8F"/>
    <w:rsid w:val="00D20737"/>
    <w:rsid w:val="00D21E81"/>
    <w:rsid w:val="00D223DE"/>
    <w:rsid w:val="00D25E37"/>
    <w:rsid w:val="00D263BE"/>
    <w:rsid w:val="00D2661A"/>
    <w:rsid w:val="00D27582"/>
    <w:rsid w:val="00D27EC4"/>
    <w:rsid w:val="00D32719"/>
    <w:rsid w:val="00D33333"/>
    <w:rsid w:val="00D33457"/>
    <w:rsid w:val="00D352A2"/>
    <w:rsid w:val="00D362BD"/>
    <w:rsid w:val="00D4162B"/>
    <w:rsid w:val="00D4514F"/>
    <w:rsid w:val="00D451E2"/>
    <w:rsid w:val="00D45E89"/>
    <w:rsid w:val="00D45E8D"/>
    <w:rsid w:val="00D466AE"/>
    <w:rsid w:val="00D4734F"/>
    <w:rsid w:val="00D518AC"/>
    <w:rsid w:val="00D51BF3"/>
    <w:rsid w:val="00D66846"/>
    <w:rsid w:val="00D675FB"/>
    <w:rsid w:val="00D70859"/>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40B4"/>
    <w:rsid w:val="00DA5191"/>
    <w:rsid w:val="00DA64F8"/>
    <w:rsid w:val="00DA6C15"/>
    <w:rsid w:val="00DB0258"/>
    <w:rsid w:val="00DB1770"/>
    <w:rsid w:val="00DB38EE"/>
    <w:rsid w:val="00DB498B"/>
    <w:rsid w:val="00DB66CA"/>
    <w:rsid w:val="00DB6BCA"/>
    <w:rsid w:val="00DB73F7"/>
    <w:rsid w:val="00DC0321"/>
    <w:rsid w:val="00DC3067"/>
    <w:rsid w:val="00DC370B"/>
    <w:rsid w:val="00DC5B90"/>
    <w:rsid w:val="00DD00FF"/>
    <w:rsid w:val="00DD0619"/>
    <w:rsid w:val="00DD07FB"/>
    <w:rsid w:val="00DD25C6"/>
    <w:rsid w:val="00DD3AE5"/>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1002"/>
    <w:rsid w:val="00E4160E"/>
    <w:rsid w:val="00E44A83"/>
    <w:rsid w:val="00E502C1"/>
    <w:rsid w:val="00E502DD"/>
    <w:rsid w:val="00E50D3A"/>
    <w:rsid w:val="00E51387"/>
    <w:rsid w:val="00E516C3"/>
    <w:rsid w:val="00E51E68"/>
    <w:rsid w:val="00E523C1"/>
    <w:rsid w:val="00E52EFD"/>
    <w:rsid w:val="00E5408A"/>
    <w:rsid w:val="00E56800"/>
    <w:rsid w:val="00E56BAE"/>
    <w:rsid w:val="00E60C63"/>
    <w:rsid w:val="00E62FF9"/>
    <w:rsid w:val="00E635D6"/>
    <w:rsid w:val="00E639BC"/>
    <w:rsid w:val="00E664CC"/>
    <w:rsid w:val="00E70388"/>
    <w:rsid w:val="00E70F92"/>
    <w:rsid w:val="00E74C54"/>
    <w:rsid w:val="00E7555A"/>
    <w:rsid w:val="00E77A03"/>
    <w:rsid w:val="00E822E8"/>
    <w:rsid w:val="00E82554"/>
    <w:rsid w:val="00E82606"/>
    <w:rsid w:val="00E846C8"/>
    <w:rsid w:val="00E84957"/>
    <w:rsid w:val="00E84A55"/>
    <w:rsid w:val="00E85BFF"/>
    <w:rsid w:val="00E90391"/>
    <w:rsid w:val="00E906C2"/>
    <w:rsid w:val="00E9311F"/>
    <w:rsid w:val="00E934D1"/>
    <w:rsid w:val="00E94756"/>
    <w:rsid w:val="00E94AF0"/>
    <w:rsid w:val="00E95D13"/>
    <w:rsid w:val="00E95DD3"/>
    <w:rsid w:val="00E969D5"/>
    <w:rsid w:val="00EA3609"/>
    <w:rsid w:val="00EA58D1"/>
    <w:rsid w:val="00EA61BC"/>
    <w:rsid w:val="00EA681A"/>
    <w:rsid w:val="00EA735B"/>
    <w:rsid w:val="00EB17DE"/>
    <w:rsid w:val="00EB1CA7"/>
    <w:rsid w:val="00EB1E69"/>
    <w:rsid w:val="00EB2086"/>
    <w:rsid w:val="00EB5EDF"/>
    <w:rsid w:val="00EB60FE"/>
    <w:rsid w:val="00EB74DB"/>
    <w:rsid w:val="00EC3E36"/>
    <w:rsid w:val="00EC5359"/>
    <w:rsid w:val="00EC562A"/>
    <w:rsid w:val="00ED067A"/>
    <w:rsid w:val="00ED2B50"/>
    <w:rsid w:val="00EE0350"/>
    <w:rsid w:val="00EE0719"/>
    <w:rsid w:val="00EE0E80"/>
    <w:rsid w:val="00EE54A6"/>
    <w:rsid w:val="00EE613F"/>
    <w:rsid w:val="00EE7295"/>
    <w:rsid w:val="00EE7869"/>
    <w:rsid w:val="00EF054A"/>
    <w:rsid w:val="00EF3235"/>
    <w:rsid w:val="00EF518B"/>
    <w:rsid w:val="00EF7E72"/>
    <w:rsid w:val="00F0405A"/>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761"/>
    <w:rsid w:val="00F71E22"/>
    <w:rsid w:val="00F72142"/>
    <w:rsid w:val="00F72AE7"/>
    <w:rsid w:val="00F81141"/>
    <w:rsid w:val="00F833BA"/>
    <w:rsid w:val="00F84944"/>
    <w:rsid w:val="00F84FD0"/>
    <w:rsid w:val="00F859A8"/>
    <w:rsid w:val="00F86D87"/>
    <w:rsid w:val="00F9108B"/>
    <w:rsid w:val="00F91349"/>
    <w:rsid w:val="00F93A8A"/>
    <w:rsid w:val="00F95248"/>
    <w:rsid w:val="00F956A9"/>
    <w:rsid w:val="00F963ED"/>
    <w:rsid w:val="00F966CF"/>
    <w:rsid w:val="00F96CAE"/>
    <w:rsid w:val="00F97C99"/>
    <w:rsid w:val="00FA1BED"/>
    <w:rsid w:val="00FA4DAC"/>
    <w:rsid w:val="00FA662D"/>
    <w:rsid w:val="00FA73B1"/>
    <w:rsid w:val="00FB0CB9"/>
    <w:rsid w:val="00FB231D"/>
    <w:rsid w:val="00FB45F1"/>
    <w:rsid w:val="00FB4A72"/>
    <w:rsid w:val="00FB525A"/>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715DEC"/>
    <w:rsid w:val="01853E11"/>
    <w:rsid w:val="02F9244A"/>
    <w:rsid w:val="041C1CFE"/>
    <w:rsid w:val="052102F4"/>
    <w:rsid w:val="05980692"/>
    <w:rsid w:val="05B27EB4"/>
    <w:rsid w:val="05B42F17"/>
    <w:rsid w:val="05B82AA5"/>
    <w:rsid w:val="05BF2BBA"/>
    <w:rsid w:val="05DC421B"/>
    <w:rsid w:val="06104581"/>
    <w:rsid w:val="06AE7966"/>
    <w:rsid w:val="06C903D3"/>
    <w:rsid w:val="06D67A0B"/>
    <w:rsid w:val="06E66518"/>
    <w:rsid w:val="06F744F2"/>
    <w:rsid w:val="07266EE2"/>
    <w:rsid w:val="0989722B"/>
    <w:rsid w:val="0A522CFE"/>
    <w:rsid w:val="0A544CC8"/>
    <w:rsid w:val="0B635BBC"/>
    <w:rsid w:val="0BF12ACA"/>
    <w:rsid w:val="0C4E6409"/>
    <w:rsid w:val="0C6C49EE"/>
    <w:rsid w:val="0C8D0F8A"/>
    <w:rsid w:val="0CA710DF"/>
    <w:rsid w:val="0CB42738"/>
    <w:rsid w:val="0D7116DD"/>
    <w:rsid w:val="0D917081"/>
    <w:rsid w:val="0DDA2918"/>
    <w:rsid w:val="0F0772F5"/>
    <w:rsid w:val="0F0B1F54"/>
    <w:rsid w:val="105C6E58"/>
    <w:rsid w:val="10632915"/>
    <w:rsid w:val="11F354CA"/>
    <w:rsid w:val="127D711A"/>
    <w:rsid w:val="13310F5B"/>
    <w:rsid w:val="13480985"/>
    <w:rsid w:val="1357646F"/>
    <w:rsid w:val="13665BAF"/>
    <w:rsid w:val="13F37873"/>
    <w:rsid w:val="14770F03"/>
    <w:rsid w:val="14F10241"/>
    <w:rsid w:val="14FC59F0"/>
    <w:rsid w:val="158D0509"/>
    <w:rsid w:val="15D62B5B"/>
    <w:rsid w:val="16A52B18"/>
    <w:rsid w:val="171219CC"/>
    <w:rsid w:val="171311ED"/>
    <w:rsid w:val="174D31CB"/>
    <w:rsid w:val="17905B94"/>
    <w:rsid w:val="19867EF5"/>
    <w:rsid w:val="1A103C1D"/>
    <w:rsid w:val="1AEA5071"/>
    <w:rsid w:val="1B375015"/>
    <w:rsid w:val="1B3831DC"/>
    <w:rsid w:val="1B7878ED"/>
    <w:rsid w:val="1BCB98CD"/>
    <w:rsid w:val="1C95E6A5"/>
    <w:rsid w:val="1D24052A"/>
    <w:rsid w:val="1D9751E4"/>
    <w:rsid w:val="1E72C964"/>
    <w:rsid w:val="1F4849A4"/>
    <w:rsid w:val="1F5C2CFD"/>
    <w:rsid w:val="1F994E71"/>
    <w:rsid w:val="1FA7B3E2"/>
    <w:rsid w:val="1FAD0CAB"/>
    <w:rsid w:val="1FB41BCC"/>
    <w:rsid w:val="1FDE2D27"/>
    <w:rsid w:val="204C64A4"/>
    <w:rsid w:val="20860ADF"/>
    <w:rsid w:val="208C4C0C"/>
    <w:rsid w:val="21C51CD7"/>
    <w:rsid w:val="22066027"/>
    <w:rsid w:val="221779C6"/>
    <w:rsid w:val="22840F94"/>
    <w:rsid w:val="22E5786A"/>
    <w:rsid w:val="23046E34"/>
    <w:rsid w:val="23290E99"/>
    <w:rsid w:val="24105C0C"/>
    <w:rsid w:val="24CF40F7"/>
    <w:rsid w:val="25487772"/>
    <w:rsid w:val="255E31A4"/>
    <w:rsid w:val="25A61B29"/>
    <w:rsid w:val="260D4F3F"/>
    <w:rsid w:val="264F032E"/>
    <w:rsid w:val="26BC1C4B"/>
    <w:rsid w:val="28155EC4"/>
    <w:rsid w:val="28FA4FEC"/>
    <w:rsid w:val="29647A07"/>
    <w:rsid w:val="29B6759C"/>
    <w:rsid w:val="2A9966FB"/>
    <w:rsid w:val="2ABE34FC"/>
    <w:rsid w:val="2B6E6B63"/>
    <w:rsid w:val="2DA56B72"/>
    <w:rsid w:val="2E9EE7A9"/>
    <w:rsid w:val="2F2B41B2"/>
    <w:rsid w:val="2F5A4E26"/>
    <w:rsid w:val="2F7BA119"/>
    <w:rsid w:val="30E12562"/>
    <w:rsid w:val="3177392E"/>
    <w:rsid w:val="31AB16B2"/>
    <w:rsid w:val="31AF5164"/>
    <w:rsid w:val="3226005B"/>
    <w:rsid w:val="327FAC5D"/>
    <w:rsid w:val="329B4993"/>
    <w:rsid w:val="32B16632"/>
    <w:rsid w:val="332C3B76"/>
    <w:rsid w:val="34171C3C"/>
    <w:rsid w:val="34BD0C93"/>
    <w:rsid w:val="34FBDF16"/>
    <w:rsid w:val="35250984"/>
    <w:rsid w:val="35D709B7"/>
    <w:rsid w:val="35ED3FC9"/>
    <w:rsid w:val="375B33CE"/>
    <w:rsid w:val="376E528D"/>
    <w:rsid w:val="37BF288A"/>
    <w:rsid w:val="380D26FA"/>
    <w:rsid w:val="38414139"/>
    <w:rsid w:val="38AD2C71"/>
    <w:rsid w:val="39253375"/>
    <w:rsid w:val="3A555D6F"/>
    <w:rsid w:val="3A607749"/>
    <w:rsid w:val="3AC5D193"/>
    <w:rsid w:val="3AE314AF"/>
    <w:rsid w:val="3AEA54F4"/>
    <w:rsid w:val="3B32647F"/>
    <w:rsid w:val="3B6D8E5E"/>
    <w:rsid w:val="3B7B6804"/>
    <w:rsid w:val="3BBB78DE"/>
    <w:rsid w:val="3BBEF1FC"/>
    <w:rsid w:val="3C610F0F"/>
    <w:rsid w:val="3CC12563"/>
    <w:rsid w:val="3E3E1CB3"/>
    <w:rsid w:val="3E5F232D"/>
    <w:rsid w:val="3E642578"/>
    <w:rsid w:val="3EE3321B"/>
    <w:rsid w:val="3F5F5B7F"/>
    <w:rsid w:val="3F9D3CB2"/>
    <w:rsid w:val="3FBB57B9"/>
    <w:rsid w:val="3FFE63DC"/>
    <w:rsid w:val="3FFF14E1"/>
    <w:rsid w:val="3FFF2232"/>
    <w:rsid w:val="3FFF311C"/>
    <w:rsid w:val="407348DB"/>
    <w:rsid w:val="408E3045"/>
    <w:rsid w:val="40CF6ACF"/>
    <w:rsid w:val="41A35FA9"/>
    <w:rsid w:val="425D3A13"/>
    <w:rsid w:val="43121CF4"/>
    <w:rsid w:val="431A21E2"/>
    <w:rsid w:val="43E15547"/>
    <w:rsid w:val="43E772A6"/>
    <w:rsid w:val="43EC5E4F"/>
    <w:rsid w:val="442567B2"/>
    <w:rsid w:val="444E7AB7"/>
    <w:rsid w:val="44F05D69"/>
    <w:rsid w:val="46804174"/>
    <w:rsid w:val="46963997"/>
    <w:rsid w:val="46C328A4"/>
    <w:rsid w:val="473260CF"/>
    <w:rsid w:val="47575441"/>
    <w:rsid w:val="475D106F"/>
    <w:rsid w:val="47771321"/>
    <w:rsid w:val="48086415"/>
    <w:rsid w:val="482E5D12"/>
    <w:rsid w:val="49586BBC"/>
    <w:rsid w:val="495C71B3"/>
    <w:rsid w:val="498A1938"/>
    <w:rsid w:val="49A530FB"/>
    <w:rsid w:val="49DE45A8"/>
    <w:rsid w:val="49FF1CE0"/>
    <w:rsid w:val="49FF3F37"/>
    <w:rsid w:val="4AE051E1"/>
    <w:rsid w:val="4AF7F383"/>
    <w:rsid w:val="4BE40D01"/>
    <w:rsid w:val="4C3877D6"/>
    <w:rsid w:val="4C3B4DC5"/>
    <w:rsid w:val="4C752D7B"/>
    <w:rsid w:val="4C7A5D09"/>
    <w:rsid w:val="4CA1080D"/>
    <w:rsid w:val="4CB3447D"/>
    <w:rsid w:val="4EEE7ADC"/>
    <w:rsid w:val="4EF7841B"/>
    <w:rsid w:val="4F8E57EC"/>
    <w:rsid w:val="4FBD1A8D"/>
    <w:rsid w:val="4FFEC6F6"/>
    <w:rsid w:val="507B14EB"/>
    <w:rsid w:val="5138589D"/>
    <w:rsid w:val="51D7474B"/>
    <w:rsid w:val="520264EE"/>
    <w:rsid w:val="52067C23"/>
    <w:rsid w:val="52397FF8"/>
    <w:rsid w:val="526552BA"/>
    <w:rsid w:val="52B85402"/>
    <w:rsid w:val="52F82993"/>
    <w:rsid w:val="5337DCD2"/>
    <w:rsid w:val="535A0069"/>
    <w:rsid w:val="54260108"/>
    <w:rsid w:val="542C1497"/>
    <w:rsid w:val="54DC4C6B"/>
    <w:rsid w:val="54F52FA5"/>
    <w:rsid w:val="55026922"/>
    <w:rsid w:val="55331929"/>
    <w:rsid w:val="55560A06"/>
    <w:rsid w:val="557A6D61"/>
    <w:rsid w:val="55C67DF5"/>
    <w:rsid w:val="567EB2C5"/>
    <w:rsid w:val="56A35523"/>
    <w:rsid w:val="56ED4119"/>
    <w:rsid w:val="573945F7"/>
    <w:rsid w:val="576158FB"/>
    <w:rsid w:val="579D6934"/>
    <w:rsid w:val="57BF150E"/>
    <w:rsid w:val="57FA6FC0"/>
    <w:rsid w:val="58671D02"/>
    <w:rsid w:val="58B300A3"/>
    <w:rsid w:val="59394A94"/>
    <w:rsid w:val="594F0101"/>
    <w:rsid w:val="59AB0043"/>
    <w:rsid w:val="59B92451"/>
    <w:rsid w:val="5A431AFF"/>
    <w:rsid w:val="5BD27F79"/>
    <w:rsid w:val="5BDC0043"/>
    <w:rsid w:val="5C031F8B"/>
    <w:rsid w:val="5CF80319"/>
    <w:rsid w:val="5D534865"/>
    <w:rsid w:val="5D5C2447"/>
    <w:rsid w:val="5D7E24DC"/>
    <w:rsid w:val="5DEF2332"/>
    <w:rsid w:val="5DFF2CC8"/>
    <w:rsid w:val="5E6E797D"/>
    <w:rsid w:val="5F7CD8EF"/>
    <w:rsid w:val="5FABC1DD"/>
    <w:rsid w:val="5FF23FC9"/>
    <w:rsid w:val="602A59D5"/>
    <w:rsid w:val="60FB0378"/>
    <w:rsid w:val="613B11B0"/>
    <w:rsid w:val="61C01B0C"/>
    <w:rsid w:val="61EC7C4F"/>
    <w:rsid w:val="62754FE4"/>
    <w:rsid w:val="629C4C96"/>
    <w:rsid w:val="62DC51B9"/>
    <w:rsid w:val="632A1297"/>
    <w:rsid w:val="634560D1"/>
    <w:rsid w:val="636B59A2"/>
    <w:rsid w:val="636D45F5"/>
    <w:rsid w:val="63FA11F3"/>
    <w:rsid w:val="64006F9C"/>
    <w:rsid w:val="64AB6FBE"/>
    <w:rsid w:val="653FE025"/>
    <w:rsid w:val="66110A05"/>
    <w:rsid w:val="665A7A21"/>
    <w:rsid w:val="67322840"/>
    <w:rsid w:val="67BA5C42"/>
    <w:rsid w:val="681349F0"/>
    <w:rsid w:val="68F21D11"/>
    <w:rsid w:val="697F5FDF"/>
    <w:rsid w:val="69CE3766"/>
    <w:rsid w:val="6AFA75DE"/>
    <w:rsid w:val="6B923E7E"/>
    <w:rsid w:val="6C2D0B34"/>
    <w:rsid w:val="6CDA788A"/>
    <w:rsid w:val="6D3C61FD"/>
    <w:rsid w:val="6D67565D"/>
    <w:rsid w:val="6DD76EF7"/>
    <w:rsid w:val="6F57A26F"/>
    <w:rsid w:val="6F7EC6AA"/>
    <w:rsid w:val="6F930B23"/>
    <w:rsid w:val="6FBF38CE"/>
    <w:rsid w:val="6FCE1961"/>
    <w:rsid w:val="6FFD7EBB"/>
    <w:rsid w:val="6FFFDF94"/>
    <w:rsid w:val="70A622CE"/>
    <w:rsid w:val="712F3319"/>
    <w:rsid w:val="714D0D63"/>
    <w:rsid w:val="7166033F"/>
    <w:rsid w:val="718F6988"/>
    <w:rsid w:val="71923079"/>
    <w:rsid w:val="71D56775"/>
    <w:rsid w:val="728D72D4"/>
    <w:rsid w:val="72EEF8AB"/>
    <w:rsid w:val="737223E3"/>
    <w:rsid w:val="73BF41B4"/>
    <w:rsid w:val="73FE9C66"/>
    <w:rsid w:val="745A1AA3"/>
    <w:rsid w:val="748A2B21"/>
    <w:rsid w:val="74942E03"/>
    <w:rsid w:val="74F336A1"/>
    <w:rsid w:val="74F3CDE5"/>
    <w:rsid w:val="75247D96"/>
    <w:rsid w:val="75F72A5E"/>
    <w:rsid w:val="765B7A1D"/>
    <w:rsid w:val="767C1996"/>
    <w:rsid w:val="76AF1ABB"/>
    <w:rsid w:val="76F3E0BF"/>
    <w:rsid w:val="77397F5B"/>
    <w:rsid w:val="775F37AE"/>
    <w:rsid w:val="7793320B"/>
    <w:rsid w:val="77AF1985"/>
    <w:rsid w:val="77FF4541"/>
    <w:rsid w:val="789F4A34"/>
    <w:rsid w:val="793C3FB4"/>
    <w:rsid w:val="796E2134"/>
    <w:rsid w:val="7A7FCA2C"/>
    <w:rsid w:val="7AE7550D"/>
    <w:rsid w:val="7AF73293"/>
    <w:rsid w:val="7B0B7CFE"/>
    <w:rsid w:val="7B225671"/>
    <w:rsid w:val="7BD7185F"/>
    <w:rsid w:val="7BDE4A91"/>
    <w:rsid w:val="7BE3108B"/>
    <w:rsid w:val="7BFDF6A8"/>
    <w:rsid w:val="7C6F3549"/>
    <w:rsid w:val="7C725C88"/>
    <w:rsid w:val="7C850D98"/>
    <w:rsid w:val="7CCD12AF"/>
    <w:rsid w:val="7CF00850"/>
    <w:rsid w:val="7D5729FE"/>
    <w:rsid w:val="7D6F712A"/>
    <w:rsid w:val="7D761851"/>
    <w:rsid w:val="7DD50326"/>
    <w:rsid w:val="7DFF9BA3"/>
    <w:rsid w:val="7ECE6594"/>
    <w:rsid w:val="7EE223BC"/>
    <w:rsid w:val="7EE50A3C"/>
    <w:rsid w:val="7EFF50A8"/>
    <w:rsid w:val="7F0215EE"/>
    <w:rsid w:val="7F3B12FC"/>
    <w:rsid w:val="7F77F902"/>
    <w:rsid w:val="7F7EC036"/>
    <w:rsid w:val="7FBD75A2"/>
    <w:rsid w:val="7FBF94A4"/>
    <w:rsid w:val="7FDFCCB0"/>
    <w:rsid w:val="7FEB7EAB"/>
    <w:rsid w:val="7FFF0D5F"/>
    <w:rsid w:val="9CF32DC3"/>
    <w:rsid w:val="9FBF1D4A"/>
    <w:rsid w:val="A6BED280"/>
    <w:rsid w:val="AD4FD2CD"/>
    <w:rsid w:val="ADE7635B"/>
    <w:rsid w:val="AF9FDAE0"/>
    <w:rsid w:val="B5EF4789"/>
    <w:rsid w:val="B7B732D7"/>
    <w:rsid w:val="B7F3184D"/>
    <w:rsid w:val="BBB68557"/>
    <w:rsid w:val="BFF65103"/>
    <w:rsid w:val="C7ACCD3D"/>
    <w:rsid w:val="CB7FE53B"/>
    <w:rsid w:val="CFE96E60"/>
    <w:rsid w:val="D5EFF40B"/>
    <w:rsid w:val="DD5874FE"/>
    <w:rsid w:val="DDDB1FB9"/>
    <w:rsid w:val="DDFFDD21"/>
    <w:rsid w:val="DF3CEDF3"/>
    <w:rsid w:val="E13F47AC"/>
    <w:rsid w:val="E3F9F2ED"/>
    <w:rsid w:val="E5AFBC57"/>
    <w:rsid w:val="E747E1E1"/>
    <w:rsid w:val="E7FF52EE"/>
    <w:rsid w:val="EE35ECD9"/>
    <w:rsid w:val="EEBF4444"/>
    <w:rsid w:val="EEFCEABE"/>
    <w:rsid w:val="EFFF6AAF"/>
    <w:rsid w:val="F0FBDC7F"/>
    <w:rsid w:val="F2FE5C45"/>
    <w:rsid w:val="F689B618"/>
    <w:rsid w:val="F6FD0B7E"/>
    <w:rsid w:val="F7FFE729"/>
    <w:rsid w:val="F83B87B3"/>
    <w:rsid w:val="F8B54D22"/>
    <w:rsid w:val="F93ED3D1"/>
    <w:rsid w:val="F979F395"/>
    <w:rsid w:val="FAAEAFD3"/>
    <w:rsid w:val="FB9E6886"/>
    <w:rsid w:val="FBB5A8A7"/>
    <w:rsid w:val="FBFE24D2"/>
    <w:rsid w:val="FCAD370D"/>
    <w:rsid w:val="FCFD9600"/>
    <w:rsid w:val="FDFCD151"/>
    <w:rsid w:val="FE7F1AF3"/>
    <w:rsid w:val="FEFF88F4"/>
    <w:rsid w:val="FF1FACAD"/>
    <w:rsid w:val="FF3F6E4F"/>
    <w:rsid w:val="FF67F9DE"/>
    <w:rsid w:val="FF930B71"/>
    <w:rsid w:val="FF9F4AD6"/>
    <w:rsid w:val="FFBF6355"/>
    <w:rsid w:val="FFC92563"/>
    <w:rsid w:val="FFD2E95E"/>
    <w:rsid w:val="FFE6C101"/>
    <w:rsid w:val="FFED7A8D"/>
    <w:rsid w:val="FFF43B19"/>
    <w:rsid w:val="FFFBDC95"/>
    <w:rsid w:val="FFFD2AE8"/>
    <w:rsid w:val="FFFD5ACC"/>
    <w:rsid w:val="FFFF49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autoRedefine/>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annotation text"/>
    <w:basedOn w:val="1"/>
    <w:link w:val="244"/>
    <w:autoRedefine/>
    <w:unhideWhenUsed/>
    <w:qFormat/>
    <w:uiPriority w:val="99"/>
    <w:pPr>
      <w:jc w:val="left"/>
    </w:pPr>
  </w:style>
  <w:style w:type="paragraph" w:styleId="14">
    <w:name w:val="Body Text"/>
    <w:basedOn w:val="1"/>
    <w:next w:val="1"/>
    <w:link w:val="90"/>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9"/>
    <w:autoRedefine/>
    <w:semiHidden/>
    <w:unhideWhenUsed/>
    <w:qFormat/>
    <w:uiPriority w:val="99"/>
    <w:rPr>
      <w:sz w:val="18"/>
      <w:szCs w:val="18"/>
    </w:rPr>
  </w:style>
  <w:style w:type="paragraph" w:styleId="18">
    <w:name w:val="footer"/>
    <w:basedOn w:val="1"/>
    <w:link w:val="48"/>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Normal (Web)"/>
    <w:basedOn w:val="1"/>
    <w:autoRedefine/>
    <w:unhideWhenUsed/>
    <w:qFormat/>
    <w:uiPriority w:val="99"/>
    <w:pPr>
      <w:adjustRightInd/>
      <w:spacing w:before="100" w:beforeAutospacing="1" w:after="100" w:afterAutospacing="1" w:line="240" w:lineRule="auto"/>
      <w:jc w:val="left"/>
    </w:pPr>
    <w:rPr>
      <w:rFonts w:ascii="Times New Roman" w:hAnsi="Times New Roman"/>
      <w:kern w:val="0"/>
      <w:sz w:val="24"/>
      <w:szCs w:val="24"/>
    </w:rPr>
  </w:style>
  <w:style w:type="paragraph" w:styleId="27">
    <w:name w:val="Title"/>
    <w:basedOn w:val="1"/>
    <w:link w:val="52"/>
    <w:autoRedefine/>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45"/>
    <w:autoRedefine/>
    <w:semiHidden/>
    <w:unhideWhenUsed/>
    <w:qFormat/>
    <w:uiPriority w:val="99"/>
    <w:rPr>
      <w:b/>
      <w:bCs/>
    </w:rPr>
  </w:style>
  <w:style w:type="table" w:styleId="30">
    <w:name w:val="Table Grid"/>
    <w:basedOn w:val="29"/>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22"/>
    <w:rPr>
      <w:b/>
      <w:bCs/>
    </w:rPr>
  </w:style>
  <w:style w:type="character" w:styleId="33">
    <w:name w:val="page number"/>
    <w:autoRedefine/>
    <w:qFormat/>
    <w:uiPriority w:val="0"/>
    <w:rPr>
      <w:rFonts w:ascii="宋体" w:hAnsi="Times New Roman" w:eastAsia="宋体"/>
      <w:sz w:val="18"/>
    </w:rPr>
  </w:style>
  <w:style w:type="character" w:styleId="34">
    <w:name w:val="Emphasis"/>
    <w:autoRedefine/>
    <w:qFormat/>
    <w:uiPriority w:val="20"/>
    <w:rPr>
      <w:i/>
      <w:iCs/>
    </w:rPr>
  </w:style>
  <w:style w:type="character" w:styleId="35">
    <w:name w:val="Hyperlink"/>
    <w:autoRedefine/>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autoRedefine/>
    <w:semiHidden/>
    <w:unhideWhenUsed/>
    <w:qFormat/>
    <w:uiPriority w:val="99"/>
    <w:rPr>
      <w:sz w:val="21"/>
      <w:szCs w:val="21"/>
    </w:rPr>
  </w:style>
  <w:style w:type="character" w:styleId="37">
    <w:name w:val="footnote reference"/>
    <w:autoRedefine/>
    <w:semiHidden/>
    <w:qFormat/>
    <w:uiPriority w:val="0"/>
    <w:rPr>
      <w:rFonts w:ascii="宋体" w:hAnsi="宋体" w:eastAsia="宋体" w:cs="Times New Roman"/>
      <w:spacing w:val="0"/>
      <w:sz w:val="18"/>
      <w:vertAlign w:val="superscript"/>
    </w:rPr>
  </w:style>
  <w:style w:type="character" w:customStyle="1" w:styleId="38">
    <w:name w:val="标题 1 字符"/>
    <w:link w:val="2"/>
    <w:autoRedefine/>
    <w:qFormat/>
    <w:uiPriority w:val="0"/>
    <w:rPr>
      <w:b/>
      <w:bCs/>
      <w:kern w:val="44"/>
      <w:sz w:val="44"/>
      <w:szCs w:val="44"/>
    </w:rPr>
  </w:style>
  <w:style w:type="character" w:customStyle="1" w:styleId="39">
    <w:name w:val="标题 2 字符"/>
    <w:link w:val="3"/>
    <w:autoRedefine/>
    <w:qFormat/>
    <w:uiPriority w:val="0"/>
    <w:rPr>
      <w:rFonts w:ascii="Arial" w:hAnsi="Arial" w:eastAsia="黑体"/>
      <w:b/>
      <w:bCs/>
      <w:kern w:val="2"/>
      <w:sz w:val="32"/>
      <w:szCs w:val="32"/>
    </w:rPr>
  </w:style>
  <w:style w:type="character" w:customStyle="1" w:styleId="40">
    <w:name w:val="标题 3 字符"/>
    <w:link w:val="4"/>
    <w:autoRedefine/>
    <w:qFormat/>
    <w:uiPriority w:val="0"/>
    <w:rPr>
      <w:b/>
      <w:bCs/>
      <w:kern w:val="2"/>
      <w:sz w:val="32"/>
      <w:szCs w:val="32"/>
    </w:rPr>
  </w:style>
  <w:style w:type="character" w:customStyle="1" w:styleId="41">
    <w:name w:val="标题 4 字符"/>
    <w:link w:val="5"/>
    <w:autoRedefine/>
    <w:qFormat/>
    <w:uiPriority w:val="0"/>
    <w:rPr>
      <w:rFonts w:ascii="Arial" w:hAnsi="Arial" w:eastAsia="黑体"/>
      <w:b/>
      <w:bCs/>
      <w:kern w:val="2"/>
      <w:sz w:val="28"/>
      <w:szCs w:val="28"/>
    </w:rPr>
  </w:style>
  <w:style w:type="character" w:customStyle="1" w:styleId="42">
    <w:name w:val="标题 5 字符"/>
    <w:link w:val="6"/>
    <w:autoRedefine/>
    <w:qFormat/>
    <w:uiPriority w:val="0"/>
    <w:rPr>
      <w:b/>
      <w:bCs/>
      <w:kern w:val="2"/>
      <w:sz w:val="28"/>
      <w:szCs w:val="28"/>
    </w:rPr>
  </w:style>
  <w:style w:type="character" w:customStyle="1" w:styleId="43">
    <w:name w:val="标题 6 字符"/>
    <w:link w:val="7"/>
    <w:autoRedefine/>
    <w:qFormat/>
    <w:uiPriority w:val="0"/>
    <w:rPr>
      <w:rFonts w:ascii="Arial" w:hAnsi="Arial" w:eastAsia="黑体"/>
      <w:b/>
      <w:bCs/>
      <w:kern w:val="2"/>
      <w:sz w:val="24"/>
      <w:szCs w:val="24"/>
    </w:rPr>
  </w:style>
  <w:style w:type="character" w:customStyle="1" w:styleId="44">
    <w:name w:val="标题 7 字符"/>
    <w:link w:val="8"/>
    <w:autoRedefine/>
    <w:qFormat/>
    <w:uiPriority w:val="0"/>
    <w:rPr>
      <w:b/>
      <w:bCs/>
      <w:kern w:val="2"/>
      <w:sz w:val="24"/>
      <w:szCs w:val="24"/>
    </w:rPr>
  </w:style>
  <w:style w:type="character" w:customStyle="1" w:styleId="45">
    <w:name w:val="标题 8 字符"/>
    <w:link w:val="9"/>
    <w:autoRedefine/>
    <w:qFormat/>
    <w:uiPriority w:val="0"/>
    <w:rPr>
      <w:rFonts w:ascii="Arial" w:hAnsi="Arial" w:eastAsia="黑体"/>
      <w:kern w:val="2"/>
      <w:sz w:val="24"/>
      <w:szCs w:val="24"/>
    </w:rPr>
  </w:style>
  <w:style w:type="character" w:customStyle="1" w:styleId="46">
    <w:name w:val="标题 9 字符"/>
    <w:link w:val="10"/>
    <w:autoRedefine/>
    <w:qFormat/>
    <w:uiPriority w:val="0"/>
    <w:rPr>
      <w:rFonts w:ascii="Arial" w:hAnsi="Arial" w:eastAsia="黑体"/>
      <w:kern w:val="2"/>
      <w:sz w:val="21"/>
      <w:szCs w:val="21"/>
    </w:rPr>
  </w:style>
  <w:style w:type="character" w:customStyle="1" w:styleId="47">
    <w:name w:val="页眉 字符"/>
    <w:link w:val="19"/>
    <w:autoRedefine/>
    <w:qFormat/>
    <w:uiPriority w:val="99"/>
    <w:rPr>
      <w:kern w:val="2"/>
      <w:sz w:val="18"/>
      <w:szCs w:val="18"/>
    </w:rPr>
  </w:style>
  <w:style w:type="character" w:customStyle="1" w:styleId="48">
    <w:name w:val="页脚 字符"/>
    <w:link w:val="18"/>
    <w:autoRedefine/>
    <w:qFormat/>
    <w:uiPriority w:val="99"/>
    <w:rPr>
      <w:rFonts w:ascii="宋体"/>
      <w:kern w:val="2"/>
      <w:sz w:val="18"/>
      <w:szCs w:val="18"/>
    </w:rPr>
  </w:style>
  <w:style w:type="character" w:customStyle="1" w:styleId="49">
    <w:name w:val="批注框文本 字符"/>
    <w:link w:val="17"/>
    <w:autoRedefine/>
    <w:semiHidden/>
    <w:qFormat/>
    <w:uiPriority w:val="99"/>
    <w:rPr>
      <w:kern w:val="2"/>
      <w:sz w:val="18"/>
      <w:szCs w:val="18"/>
    </w:rPr>
  </w:style>
  <w:style w:type="paragraph" w:styleId="50">
    <w:name w:val="Quote"/>
    <w:basedOn w:val="1"/>
    <w:next w:val="1"/>
    <w:link w:val="51"/>
    <w:autoRedefine/>
    <w:qFormat/>
    <w:uiPriority w:val="29"/>
    <w:rPr>
      <w:i/>
      <w:iCs/>
      <w:color w:val="000000"/>
    </w:rPr>
  </w:style>
  <w:style w:type="character" w:customStyle="1" w:styleId="51">
    <w:name w:val="引用 字符"/>
    <w:link w:val="50"/>
    <w:autoRedefine/>
    <w:qFormat/>
    <w:uiPriority w:val="29"/>
    <w:rPr>
      <w:i/>
      <w:iCs/>
      <w:color w:val="000000"/>
      <w:kern w:val="2"/>
      <w:sz w:val="21"/>
      <w:szCs w:val="21"/>
    </w:rPr>
  </w:style>
  <w:style w:type="character" w:customStyle="1" w:styleId="52">
    <w:name w:val="标题 字符"/>
    <w:link w:val="27"/>
    <w:autoRedefine/>
    <w:qFormat/>
    <w:uiPriority w:val="0"/>
    <w:rPr>
      <w:rFonts w:ascii="Arial" w:hAnsi="Arial" w:cs="Arial"/>
      <w:b/>
      <w:bCs/>
      <w:kern w:val="2"/>
      <w:sz w:val="32"/>
      <w:szCs w:val="32"/>
    </w:rPr>
  </w:style>
  <w:style w:type="paragraph" w:customStyle="1" w:styleId="53">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autoRedefine/>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autoRedefine/>
    <w:qFormat/>
    <w:uiPriority w:val="0"/>
    <w:pPr>
      <w:spacing w:line="0" w:lineRule="atLeast"/>
    </w:pPr>
    <w:rPr>
      <w:rFonts w:ascii="黑体" w:hAnsi="宋体" w:eastAsia="黑体"/>
    </w:rPr>
  </w:style>
  <w:style w:type="paragraph" w:customStyle="1" w:styleId="59">
    <w:name w:val="标准文件_标准正文"/>
    <w:basedOn w:val="1"/>
    <w:next w:val="60"/>
    <w:autoRedefine/>
    <w:qFormat/>
    <w:uiPriority w:val="0"/>
    <w:pPr>
      <w:snapToGrid w:val="0"/>
      <w:ind w:firstLine="200" w:firstLineChars="200"/>
    </w:pPr>
    <w:rPr>
      <w:kern w:val="0"/>
    </w:rPr>
  </w:style>
  <w:style w:type="paragraph" w:customStyle="1" w:styleId="60">
    <w:name w:val="标准文件_段"/>
    <w:link w:val="189"/>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autoRedefine/>
    <w:qFormat/>
    <w:uiPriority w:val="0"/>
    <w:pPr>
      <w:adjustRightInd/>
      <w:snapToGrid/>
      <w:ind w:firstLine="0" w:firstLineChars="0"/>
    </w:pPr>
    <w:rPr>
      <w:rFonts w:ascii="宋体" w:hAnsi="宋体"/>
      <w:kern w:val="2"/>
    </w:rPr>
  </w:style>
  <w:style w:type="paragraph" w:customStyle="1" w:styleId="62">
    <w:name w:val="标准文件_标准部门"/>
    <w:basedOn w:val="1"/>
    <w:autoRedefine/>
    <w:qFormat/>
    <w:uiPriority w:val="0"/>
    <w:pPr>
      <w:jc w:val="center"/>
    </w:pPr>
    <w:rPr>
      <w:rFonts w:ascii="黑体" w:eastAsia="黑体"/>
      <w:kern w:val="0"/>
      <w:sz w:val="44"/>
    </w:rPr>
  </w:style>
  <w:style w:type="paragraph" w:customStyle="1" w:styleId="63">
    <w:name w:val="标准文件_标准代替"/>
    <w:basedOn w:val="1"/>
    <w:next w:val="1"/>
    <w:autoRedefine/>
    <w:qFormat/>
    <w:uiPriority w:val="0"/>
    <w:pPr>
      <w:spacing w:line="310" w:lineRule="exact"/>
      <w:jc w:val="right"/>
    </w:pPr>
    <w:rPr>
      <w:rFonts w:ascii="宋体" w:hAnsi="宋体"/>
      <w:kern w:val="0"/>
    </w:rPr>
  </w:style>
  <w:style w:type="paragraph" w:customStyle="1" w:styleId="64">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autoRedefine/>
    <w:qFormat/>
    <w:uiPriority w:val="0"/>
    <w:pPr>
      <w:jc w:val="left"/>
    </w:pPr>
  </w:style>
  <w:style w:type="paragraph" w:customStyle="1" w:styleId="67">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8">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autoRedefine/>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70">
    <w:name w:val="标准文件_发布"/>
    <w:autoRedefine/>
    <w:qFormat/>
    <w:uiPriority w:val="0"/>
    <w:rPr>
      <w:rFonts w:ascii="黑体" w:eastAsia="黑体"/>
      <w:spacing w:val="0"/>
      <w:w w:val="100"/>
      <w:position w:val="3"/>
      <w:sz w:val="28"/>
    </w:rPr>
  </w:style>
  <w:style w:type="paragraph" w:customStyle="1" w:styleId="71">
    <w:name w:val="标准文件_方框数字列项"/>
    <w:basedOn w:val="60"/>
    <w:autoRedefine/>
    <w:qFormat/>
    <w:uiPriority w:val="0"/>
    <w:pPr>
      <w:numPr>
        <w:ilvl w:val="0"/>
        <w:numId w:val="3"/>
      </w:numPr>
      <w:ind w:firstLine="0" w:firstLineChars="0"/>
    </w:pPr>
  </w:style>
  <w:style w:type="paragraph" w:customStyle="1" w:styleId="72">
    <w:name w:val="标准文件_封面标准编号"/>
    <w:basedOn w:val="1"/>
    <w:next w:val="63"/>
    <w:autoRedefine/>
    <w:qFormat/>
    <w:uiPriority w:val="0"/>
    <w:pPr>
      <w:spacing w:line="310" w:lineRule="exact"/>
      <w:jc w:val="right"/>
    </w:pPr>
    <w:rPr>
      <w:rFonts w:ascii="黑体" w:eastAsia="黑体"/>
      <w:kern w:val="0"/>
      <w:sz w:val="28"/>
    </w:rPr>
  </w:style>
  <w:style w:type="paragraph" w:customStyle="1" w:styleId="73">
    <w:name w:val="标准文件_封面标准分类号"/>
    <w:basedOn w:val="1"/>
    <w:autoRedefine/>
    <w:qFormat/>
    <w:uiPriority w:val="0"/>
    <w:rPr>
      <w:rFonts w:ascii="黑体" w:eastAsia="黑体"/>
      <w:b/>
      <w:kern w:val="0"/>
      <w:sz w:val="28"/>
    </w:rPr>
  </w:style>
  <w:style w:type="paragraph" w:customStyle="1" w:styleId="74">
    <w:name w:val="标准文件_封面标准名称"/>
    <w:basedOn w:val="1"/>
    <w:autoRedefine/>
    <w:qFormat/>
    <w:uiPriority w:val="0"/>
    <w:pPr>
      <w:spacing w:line="240" w:lineRule="auto"/>
      <w:jc w:val="center"/>
    </w:pPr>
    <w:rPr>
      <w:rFonts w:ascii="黑体" w:eastAsia="黑体"/>
      <w:kern w:val="0"/>
      <w:sz w:val="52"/>
    </w:rPr>
  </w:style>
  <w:style w:type="paragraph" w:customStyle="1" w:styleId="75">
    <w:name w:val="标准文件_封面标准英文名称"/>
    <w:basedOn w:val="1"/>
    <w:autoRedefine/>
    <w:qFormat/>
    <w:uiPriority w:val="0"/>
    <w:pPr>
      <w:spacing w:line="240" w:lineRule="auto"/>
      <w:jc w:val="center"/>
    </w:pPr>
    <w:rPr>
      <w:rFonts w:ascii="黑体" w:eastAsia="黑体"/>
      <w:b/>
      <w:sz w:val="28"/>
    </w:rPr>
  </w:style>
  <w:style w:type="paragraph" w:customStyle="1" w:styleId="76">
    <w:name w:val="标准文件_封面发布日期"/>
    <w:basedOn w:val="1"/>
    <w:autoRedefine/>
    <w:qFormat/>
    <w:uiPriority w:val="0"/>
    <w:pPr>
      <w:spacing w:line="310" w:lineRule="exact"/>
    </w:pPr>
    <w:rPr>
      <w:rFonts w:ascii="黑体" w:eastAsia="黑体"/>
      <w:kern w:val="0"/>
      <w:sz w:val="28"/>
    </w:rPr>
  </w:style>
  <w:style w:type="paragraph" w:customStyle="1" w:styleId="77">
    <w:name w:val="标准文件_封面密级"/>
    <w:basedOn w:val="1"/>
    <w:autoRedefine/>
    <w:qFormat/>
    <w:uiPriority w:val="0"/>
    <w:rPr>
      <w:rFonts w:eastAsia="黑体"/>
      <w:sz w:val="32"/>
    </w:rPr>
  </w:style>
  <w:style w:type="paragraph" w:customStyle="1" w:styleId="78">
    <w:name w:val="标准文件_封面实施日期"/>
    <w:basedOn w:val="1"/>
    <w:autoRedefine/>
    <w:qFormat/>
    <w:uiPriority w:val="0"/>
    <w:pPr>
      <w:spacing w:line="310" w:lineRule="exact"/>
      <w:jc w:val="right"/>
    </w:pPr>
    <w:rPr>
      <w:rFonts w:ascii="黑体" w:eastAsia="黑体"/>
      <w:sz w:val="28"/>
    </w:rPr>
  </w:style>
  <w:style w:type="paragraph" w:customStyle="1" w:styleId="79">
    <w:name w:val="标准文件_封面抬头"/>
    <w:basedOn w:val="60"/>
    <w:autoRedefine/>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autoRedefine/>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autoRedefine/>
    <w:qFormat/>
    <w:uiPriority w:val="0"/>
    <w:rPr>
      <w:kern w:val="2"/>
      <w:sz w:val="21"/>
      <w:szCs w:val="21"/>
    </w:rPr>
  </w:style>
  <w:style w:type="paragraph" w:customStyle="1" w:styleId="91">
    <w:name w:val="标准文件_附录章标题"/>
    <w:next w:val="60"/>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autoRedefine/>
    <w:qFormat/>
    <w:uiPriority w:val="0"/>
    <w:pPr>
      <w:ind w:left="488" w:leftChars="200" w:hanging="289" w:hangingChars="290"/>
    </w:pPr>
  </w:style>
  <w:style w:type="paragraph" w:customStyle="1" w:styleId="93">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autoRedefine/>
    <w:qFormat/>
    <w:uiPriority w:val="0"/>
    <w:pPr>
      <w:spacing w:line="460" w:lineRule="exact"/>
      <w:ind w:left="0" w:firstLine="0"/>
    </w:pPr>
  </w:style>
  <w:style w:type="paragraph" w:customStyle="1" w:styleId="95">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6">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autoRedefine/>
    <w:qFormat/>
    <w:uiPriority w:val="0"/>
    <w:pPr>
      <w:numPr>
        <w:numId w:val="10"/>
      </w:numPr>
    </w:pPr>
  </w:style>
  <w:style w:type="paragraph" w:customStyle="1" w:styleId="98">
    <w:name w:val="标准文件_三级条标题"/>
    <w:basedOn w:val="69"/>
    <w:next w:val="60"/>
    <w:autoRedefine/>
    <w:qFormat/>
    <w:uiPriority w:val="0"/>
    <w:pPr>
      <w:widowControl/>
      <w:numPr>
        <w:ilvl w:val="4"/>
      </w:numPr>
      <w:ind w:left="0"/>
      <w:outlineLvl w:val="3"/>
    </w:pPr>
  </w:style>
  <w:style w:type="character" w:customStyle="1" w:styleId="99">
    <w:name w:val="不明显参考1"/>
    <w:autoRedefine/>
    <w:qFormat/>
    <w:uiPriority w:val="31"/>
    <w:rPr>
      <w:smallCaps/>
      <w:color w:val="C0504D"/>
      <w:u w:val="single"/>
    </w:rPr>
  </w:style>
  <w:style w:type="paragraph" w:customStyle="1" w:styleId="100">
    <w:name w:val="标准文件_示例后续"/>
    <w:basedOn w:val="1"/>
    <w:autoRedefine/>
    <w:qFormat/>
    <w:uiPriority w:val="0"/>
    <w:pPr>
      <w:adjustRightInd/>
      <w:spacing w:line="240" w:lineRule="auto"/>
      <w:ind w:firstLine="200" w:firstLineChars="200"/>
    </w:pPr>
    <w:rPr>
      <w:sz w:val="18"/>
      <w:szCs w:val="24"/>
    </w:rPr>
  </w:style>
  <w:style w:type="paragraph" w:customStyle="1" w:styleId="101">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autoRedefine/>
    <w:semiHidden/>
    <w:qFormat/>
    <w:uiPriority w:val="0"/>
    <w:rPr>
      <w:rFonts w:ascii="宋体"/>
      <w:kern w:val="2"/>
      <w:sz w:val="18"/>
      <w:szCs w:val="18"/>
    </w:rPr>
  </w:style>
  <w:style w:type="paragraph" w:customStyle="1" w:styleId="104">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autoRedefine/>
    <w:qFormat/>
    <w:uiPriority w:val="0"/>
    <w:pPr>
      <w:numPr>
        <w:ilvl w:val="0"/>
        <w:numId w:val="12"/>
      </w:numPr>
      <w:spacing w:line="240" w:lineRule="auto"/>
      <w:jc w:val="left"/>
    </w:pPr>
    <w:rPr>
      <w:rFonts w:ascii="宋体" w:hAnsi="宋体"/>
      <w:sz w:val="18"/>
    </w:rPr>
  </w:style>
  <w:style w:type="character" w:customStyle="1" w:styleId="106">
    <w:name w:val="标准文件_图表脚注内容"/>
    <w:autoRedefine/>
    <w:qFormat/>
    <w:uiPriority w:val="0"/>
    <w:rPr>
      <w:rFonts w:ascii="宋体" w:hAnsi="宋体" w:eastAsia="宋体" w:cs="Times New Roman"/>
      <w:spacing w:val="0"/>
      <w:sz w:val="18"/>
      <w:vertAlign w:val="superscript"/>
    </w:rPr>
  </w:style>
  <w:style w:type="paragraph" w:customStyle="1" w:styleId="107">
    <w:name w:val="标准文件_五级条标题"/>
    <w:next w:val="60"/>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autoRedefine/>
    <w:qFormat/>
    <w:uiPriority w:val="0"/>
    <w:pPr>
      <w:numPr>
        <w:ilvl w:val="2"/>
      </w:numPr>
      <w:spacing w:before="156" w:beforeLines="50" w:after="156" w:afterLines="50"/>
      <w:ind w:left="0"/>
      <w:outlineLvl w:val="1"/>
    </w:pPr>
  </w:style>
  <w:style w:type="paragraph" w:customStyle="1" w:styleId="110">
    <w:name w:val="标准文件_一致程度"/>
    <w:basedOn w:val="1"/>
    <w:autoRedefine/>
    <w:qFormat/>
    <w:uiPriority w:val="0"/>
    <w:pPr>
      <w:spacing w:line="440" w:lineRule="exact"/>
      <w:jc w:val="center"/>
    </w:pPr>
    <w:rPr>
      <w:sz w:val="28"/>
    </w:rPr>
  </w:style>
  <w:style w:type="paragraph" w:customStyle="1" w:styleId="111">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autoRedefine/>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autoRedefine/>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3">
    <w:name w:val="发布部门"/>
    <w:next w:val="124"/>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段"/>
    <w:autoRedefine/>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5">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autoRedefine/>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autoRedefine/>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0"/>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0"/>
    <w:autoRedefine/>
    <w:qFormat/>
    <w:uiPriority w:val="0"/>
    <w:pPr>
      <w:outlineLvl w:val="4"/>
    </w:pPr>
  </w:style>
  <w:style w:type="paragraph" w:customStyle="1" w:styleId="135">
    <w:name w:val="附录四级无标题条"/>
    <w:basedOn w:val="134"/>
    <w:next w:val="60"/>
    <w:autoRedefine/>
    <w:qFormat/>
    <w:uiPriority w:val="0"/>
    <w:pPr>
      <w:outlineLvl w:val="5"/>
    </w:pPr>
  </w:style>
  <w:style w:type="paragraph" w:customStyle="1" w:styleId="136">
    <w:name w:val="附录图"/>
    <w:next w:val="60"/>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0"/>
    <w:autoRedefine/>
    <w:qFormat/>
    <w:uiPriority w:val="0"/>
    <w:pPr>
      <w:outlineLvl w:val="6"/>
    </w:pPr>
  </w:style>
  <w:style w:type="paragraph" w:customStyle="1" w:styleId="139">
    <w:name w:val="附录性质"/>
    <w:basedOn w:val="1"/>
    <w:autoRedefine/>
    <w:qFormat/>
    <w:uiPriority w:val="0"/>
    <w:pPr>
      <w:widowControl/>
      <w:adjustRightInd/>
      <w:jc w:val="center"/>
    </w:pPr>
    <w:rPr>
      <w:rFonts w:ascii="黑体" w:eastAsia="黑体"/>
    </w:rPr>
  </w:style>
  <w:style w:type="paragraph" w:customStyle="1" w:styleId="140">
    <w:name w:val="附录一级无标题条"/>
    <w:basedOn w:val="91"/>
    <w:next w:val="60"/>
    <w:autoRedefine/>
    <w:qFormat/>
    <w:uiPriority w:val="0"/>
    <w:pPr>
      <w:autoSpaceDN w:val="0"/>
      <w:outlineLvl w:val="2"/>
    </w:pPr>
    <w:rPr>
      <w:rFonts w:ascii="宋体" w:hAnsi="宋体" w:eastAsia="宋体"/>
    </w:rPr>
  </w:style>
  <w:style w:type="character" w:customStyle="1" w:styleId="141">
    <w:name w:val="个人答复风格"/>
    <w:autoRedefine/>
    <w:qFormat/>
    <w:uiPriority w:val="0"/>
    <w:rPr>
      <w:rFonts w:ascii="Arial" w:hAnsi="Arial" w:eastAsia="宋体" w:cs="Arial"/>
      <w:color w:val="auto"/>
      <w:spacing w:val="0"/>
      <w:sz w:val="20"/>
    </w:rPr>
  </w:style>
  <w:style w:type="character" w:customStyle="1" w:styleId="142">
    <w:name w:val="个人撰写风格"/>
    <w:autoRedefine/>
    <w:qFormat/>
    <w:uiPriority w:val="0"/>
    <w:rPr>
      <w:rFonts w:ascii="Arial" w:hAnsi="Arial" w:eastAsia="宋体" w:cs="Arial"/>
      <w:color w:val="auto"/>
      <w:spacing w:val="0"/>
      <w:sz w:val="20"/>
    </w:rPr>
  </w:style>
  <w:style w:type="paragraph" w:customStyle="1" w:styleId="143">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0"/>
    <w:autoRedefine/>
    <w:qFormat/>
    <w:uiPriority w:val="0"/>
    <w:pPr>
      <w:tabs>
        <w:tab w:val="left" w:pos="840"/>
      </w:tabs>
    </w:pPr>
  </w:style>
  <w:style w:type="paragraph" w:customStyle="1" w:styleId="146">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autoRedefine/>
    <w:semiHidden/>
    <w:qFormat/>
    <w:uiPriority w:val="0"/>
    <w:pPr>
      <w:adjustRightInd/>
      <w:spacing w:line="240" w:lineRule="auto"/>
      <w:jc w:val="left"/>
    </w:pPr>
    <w:rPr>
      <w:bCs/>
      <w:iCs/>
    </w:rPr>
  </w:style>
  <w:style w:type="paragraph" w:customStyle="1" w:styleId="148">
    <w:name w:val="目录 31"/>
    <w:basedOn w:val="1"/>
    <w:next w:val="1"/>
    <w:autoRedefine/>
    <w:semiHidden/>
    <w:qFormat/>
    <w:uiPriority w:val="0"/>
    <w:pPr>
      <w:spacing w:line="240" w:lineRule="auto"/>
    </w:pPr>
    <w:rPr>
      <w:rFonts w:ascii="宋体" w:hAnsi="宋体"/>
      <w:iCs/>
    </w:rPr>
  </w:style>
  <w:style w:type="paragraph" w:customStyle="1" w:styleId="149">
    <w:name w:val="目录 41"/>
    <w:basedOn w:val="1"/>
    <w:next w:val="1"/>
    <w:autoRedefine/>
    <w:semiHidden/>
    <w:qFormat/>
    <w:uiPriority w:val="0"/>
    <w:pPr>
      <w:adjustRightInd/>
      <w:spacing w:line="240" w:lineRule="auto"/>
      <w:jc w:val="left"/>
    </w:pPr>
  </w:style>
  <w:style w:type="paragraph" w:customStyle="1" w:styleId="150">
    <w:name w:val="目录 51"/>
    <w:basedOn w:val="1"/>
    <w:next w:val="1"/>
    <w:autoRedefine/>
    <w:semiHidden/>
    <w:qFormat/>
    <w:uiPriority w:val="0"/>
    <w:pPr>
      <w:spacing w:line="240" w:lineRule="auto"/>
    </w:pPr>
    <w:rPr>
      <w:rFonts w:ascii="宋体" w:hAnsi="宋体"/>
    </w:rPr>
  </w:style>
  <w:style w:type="paragraph" w:customStyle="1" w:styleId="151">
    <w:name w:val="目录 61"/>
    <w:basedOn w:val="1"/>
    <w:next w:val="1"/>
    <w:autoRedefine/>
    <w:semiHidden/>
    <w:qFormat/>
    <w:uiPriority w:val="0"/>
    <w:pPr>
      <w:adjustRightInd/>
      <w:spacing w:line="240" w:lineRule="auto"/>
      <w:jc w:val="left"/>
    </w:pPr>
  </w:style>
  <w:style w:type="paragraph" w:customStyle="1" w:styleId="152">
    <w:name w:val="目录 71"/>
    <w:basedOn w:val="151"/>
    <w:autoRedefine/>
    <w:semiHidden/>
    <w:qFormat/>
    <w:uiPriority w:val="0"/>
    <w:pPr>
      <w:ind w:left="1260"/>
    </w:pPr>
  </w:style>
  <w:style w:type="paragraph" w:customStyle="1" w:styleId="153">
    <w:name w:val="目录 81"/>
    <w:basedOn w:val="152"/>
    <w:autoRedefine/>
    <w:semiHidden/>
    <w:qFormat/>
    <w:uiPriority w:val="0"/>
    <w:pPr>
      <w:ind w:left="1470"/>
    </w:pPr>
  </w:style>
  <w:style w:type="paragraph" w:customStyle="1" w:styleId="154">
    <w:name w:val="目录 91"/>
    <w:basedOn w:val="153"/>
    <w:autoRedefine/>
    <w:semiHidden/>
    <w:qFormat/>
    <w:uiPriority w:val="0"/>
    <w:pPr>
      <w:ind w:left="1680"/>
    </w:pPr>
  </w:style>
  <w:style w:type="paragraph" w:customStyle="1" w:styleId="155">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3"/>
    <w:autoRedefine/>
    <w:qFormat/>
    <w:uiPriority w:val="0"/>
    <w:pPr>
      <w:framePr w:wrap="around"/>
      <w:spacing w:line="0" w:lineRule="atLeast"/>
    </w:pPr>
    <w:rPr>
      <w:rFonts w:ascii="黑体" w:eastAsia="黑体"/>
      <w:b w:val="0"/>
    </w:rPr>
  </w:style>
  <w:style w:type="paragraph" w:customStyle="1" w:styleId="157">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9">
    <w:name w:val="实施日期"/>
    <w:basedOn w:val="125"/>
    <w:autoRedefine/>
    <w:qFormat/>
    <w:uiPriority w:val="0"/>
    <w:pPr>
      <w:framePr w:hSpace="0" w:wrap="around" w:xAlign="right"/>
      <w:jc w:val="right"/>
    </w:pPr>
  </w:style>
  <w:style w:type="paragraph" w:customStyle="1" w:styleId="160">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61">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0"/>
    <w:autoRedefine/>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autoRedefine/>
    <w:qFormat/>
    <w:uiPriority w:val="0"/>
    <w:pPr>
      <w:numPr>
        <w:ilvl w:val="6"/>
        <w:numId w:val="20"/>
      </w:numPr>
      <w:adjustRightInd/>
    </w:pPr>
    <w:rPr>
      <w:szCs w:val="24"/>
    </w:rPr>
  </w:style>
  <w:style w:type="paragraph" w:customStyle="1" w:styleId="164">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5">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autoRedefine/>
    <w:qFormat/>
    <w:uiPriority w:val="0"/>
    <w:pPr>
      <w:ind w:left="1406" w:leftChars="0" w:hanging="499" w:firstLineChars="0"/>
    </w:pPr>
  </w:style>
  <w:style w:type="paragraph" w:customStyle="1" w:styleId="167">
    <w:name w:val="标准文件_一级无标题"/>
    <w:basedOn w:val="109"/>
    <w:autoRedefine/>
    <w:qFormat/>
    <w:uiPriority w:val="0"/>
    <w:pPr>
      <w:spacing w:before="0" w:beforeLines="0" w:after="0" w:afterLines="0"/>
      <w:outlineLvl w:val="9"/>
    </w:pPr>
    <w:rPr>
      <w:rFonts w:ascii="宋体" w:eastAsia="宋体"/>
    </w:rPr>
  </w:style>
  <w:style w:type="paragraph" w:customStyle="1" w:styleId="168">
    <w:name w:val="标准文件_五级无标题"/>
    <w:basedOn w:val="107"/>
    <w:autoRedefine/>
    <w:qFormat/>
    <w:uiPriority w:val="0"/>
    <w:pPr>
      <w:spacing w:before="0" w:beforeLines="0" w:after="0" w:afterLines="0"/>
      <w:outlineLvl w:val="9"/>
    </w:pPr>
    <w:rPr>
      <w:rFonts w:ascii="宋体" w:eastAsia="宋体"/>
    </w:rPr>
  </w:style>
  <w:style w:type="paragraph" w:customStyle="1" w:styleId="169">
    <w:name w:val="标准文件_三级无标题"/>
    <w:basedOn w:val="98"/>
    <w:autoRedefine/>
    <w:qFormat/>
    <w:uiPriority w:val="0"/>
    <w:pPr>
      <w:spacing w:before="0" w:beforeLines="0" w:after="0" w:afterLines="0"/>
      <w:outlineLvl w:val="9"/>
    </w:pPr>
    <w:rPr>
      <w:rFonts w:ascii="宋体" w:eastAsia="宋体"/>
    </w:rPr>
  </w:style>
  <w:style w:type="paragraph" w:customStyle="1" w:styleId="170">
    <w:name w:val="标准文件_二级无标题"/>
    <w:basedOn w:val="69"/>
    <w:autoRedefine/>
    <w:qFormat/>
    <w:uiPriority w:val="0"/>
    <w:pPr>
      <w:spacing w:before="0" w:beforeLines="0" w:after="0" w:afterLines="0"/>
      <w:outlineLvl w:val="9"/>
    </w:pPr>
    <w:rPr>
      <w:rFonts w:ascii="宋体" w:eastAsia="宋体"/>
    </w:rPr>
  </w:style>
  <w:style w:type="paragraph" w:customStyle="1" w:styleId="171">
    <w:name w:val="标准_四级无标题"/>
    <w:basedOn w:val="102"/>
    <w:next w:val="60"/>
    <w:autoRedefine/>
    <w:qFormat/>
    <w:uiPriority w:val="0"/>
    <w:rPr>
      <w:rFonts w:eastAsia="宋体"/>
    </w:rPr>
  </w:style>
  <w:style w:type="paragraph" w:customStyle="1" w:styleId="172">
    <w:name w:val="标准文件_四级无标题"/>
    <w:basedOn w:val="102"/>
    <w:autoRedefine/>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0"/>
    <w:autoRedefine/>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0"/>
    <w:autoRedefine/>
    <w:qFormat/>
    <w:uiPriority w:val="0"/>
    <w:pPr>
      <w:numPr>
        <w:ilvl w:val="0"/>
        <w:numId w:val="24"/>
      </w:numPr>
      <w:ind w:firstLine="0" w:firstLineChars="0"/>
    </w:pPr>
    <w:rPr>
      <w:rFonts w:cs="Arial"/>
      <w:szCs w:val="28"/>
    </w:rPr>
  </w:style>
  <w:style w:type="paragraph" w:customStyle="1" w:styleId="175">
    <w:name w:val="标准文件_附录标题"/>
    <w:basedOn w:val="80"/>
    <w:autoRedefine/>
    <w:qFormat/>
    <w:uiPriority w:val="0"/>
    <w:pPr>
      <w:numPr>
        <w:numId w:val="0"/>
      </w:numPr>
      <w:spacing w:after="280"/>
      <w:outlineLvl w:val="9"/>
    </w:pPr>
  </w:style>
  <w:style w:type="paragraph" w:customStyle="1" w:styleId="176">
    <w:name w:val="标准文件_二级项"/>
    <w:autoRedefine/>
    <w:qFormat/>
    <w:uiPriority w:val="0"/>
    <w:rPr>
      <w:rFonts w:ascii="宋体" w:hAnsi="Times New Roman" w:eastAsia="宋体" w:cs="Times New Roman"/>
      <w:sz w:val="21"/>
      <w:lang w:val="en-US" w:eastAsia="zh-CN" w:bidi="ar-SA"/>
    </w:rPr>
  </w:style>
  <w:style w:type="paragraph" w:customStyle="1" w:styleId="177">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0"/>
    <w:autoRedefine/>
    <w:qFormat/>
    <w:uiPriority w:val="0"/>
    <w:pPr>
      <w:numPr>
        <w:ilvl w:val="0"/>
        <w:numId w:val="25"/>
      </w:numPr>
      <w:adjustRightInd/>
      <w:spacing w:line="240" w:lineRule="auto"/>
    </w:pPr>
    <w:rPr>
      <w:rFonts w:ascii="宋体" w:hAnsi="Times New Roman"/>
      <w:sz w:val="18"/>
      <w:szCs w:val="18"/>
    </w:rPr>
  </w:style>
  <w:style w:type="paragraph" w:customStyle="1" w:styleId="179">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0"/>
    <w:autoRedefine/>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0"/>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0"/>
    <w:autoRedefine/>
    <w:qFormat/>
    <w:uiPriority w:val="0"/>
    <w:pPr>
      <w:ind w:firstLine="0" w:firstLineChars="0"/>
      <w:jc w:val="center"/>
    </w:pPr>
    <w:rPr>
      <w:sz w:val="18"/>
    </w:rPr>
  </w:style>
  <w:style w:type="paragraph" w:customStyle="1" w:styleId="184">
    <w:name w:val="标准文件_注："/>
    <w:next w:val="60"/>
    <w:autoRedefine/>
    <w:qFormat/>
    <w:uiPriority w:val="0"/>
    <w:pPr>
      <w:widowControl w:val="0"/>
      <w:autoSpaceDE w:val="0"/>
      <w:autoSpaceDN w:val="0"/>
      <w:ind w:left="363"/>
      <w:jc w:val="both"/>
    </w:pPr>
    <w:rPr>
      <w:rFonts w:ascii="宋体" w:hAnsi="Times New Roman" w:eastAsia="宋体" w:cs="Times New Roman"/>
      <w:sz w:val="18"/>
      <w:szCs w:val="18"/>
      <w:lang w:val="en-US" w:eastAsia="zh-CN" w:bidi="ar-SA"/>
    </w:rPr>
  </w:style>
  <w:style w:type="paragraph" w:customStyle="1" w:styleId="185">
    <w:name w:val="标准文件_注×："/>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autoRedefine/>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0"/>
    <w:autoRedefine/>
    <w:qFormat/>
    <w:uiPriority w:val="0"/>
    <w:pPr>
      <w:ind w:firstLine="420"/>
    </w:pPr>
    <w:rPr>
      <w:sz w:val="18"/>
    </w:rPr>
  </w:style>
  <w:style w:type="paragraph" w:customStyle="1" w:styleId="188">
    <w:name w:val="标准文件_示例×："/>
    <w:basedOn w:val="1"/>
    <w:next w:val="187"/>
    <w:autoRedefine/>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9">
    <w:name w:val="标准文件_段 Char"/>
    <w:link w:val="60"/>
    <w:autoRedefine/>
    <w:qFormat/>
    <w:uiPriority w:val="0"/>
    <w:rPr>
      <w:rFonts w:ascii="宋体" w:hAnsi="Times New Roman"/>
      <w:sz w:val="21"/>
    </w:rPr>
  </w:style>
  <w:style w:type="paragraph" w:customStyle="1" w:styleId="190">
    <w:name w:val="标准文件_表格续"/>
    <w:basedOn w:val="60"/>
    <w:next w:val="60"/>
    <w:autoRedefine/>
    <w:qFormat/>
    <w:uiPriority w:val="0"/>
    <w:pPr>
      <w:jc w:val="center"/>
    </w:pPr>
    <w:rPr>
      <w:rFonts w:ascii="黑体" w:hAnsi="黑体" w:eastAsia="黑体"/>
    </w:rPr>
  </w:style>
  <w:style w:type="character" w:styleId="191">
    <w:name w:val="Placeholder Text"/>
    <w:basedOn w:val="31"/>
    <w:autoRedefine/>
    <w:semiHidden/>
    <w:qFormat/>
    <w:uiPriority w:val="99"/>
    <w:rPr>
      <w:color w:val="808080"/>
    </w:rPr>
  </w:style>
  <w:style w:type="paragraph" w:customStyle="1" w:styleId="192">
    <w:name w:val="标准文件_二级项2"/>
    <w:basedOn w:val="60"/>
    <w:autoRedefine/>
    <w:qFormat/>
    <w:uiPriority w:val="0"/>
    <w:pPr>
      <w:numPr>
        <w:ilvl w:val="1"/>
        <w:numId w:val="21"/>
      </w:numPr>
      <w:ind w:firstLine="0" w:firstLineChars="0"/>
    </w:pPr>
  </w:style>
  <w:style w:type="paragraph" w:customStyle="1" w:styleId="193">
    <w:name w:val="标准文件_三级项2"/>
    <w:basedOn w:val="60"/>
    <w:autoRedefine/>
    <w:qFormat/>
    <w:uiPriority w:val="0"/>
    <w:pPr>
      <w:numPr>
        <w:ilvl w:val="0"/>
        <w:numId w:val="29"/>
      </w:numPr>
      <w:spacing w:line="300" w:lineRule="exact"/>
      <w:ind w:firstLineChars="0"/>
    </w:pPr>
    <w:rPr>
      <w:rFonts w:ascii="Times New Roman"/>
    </w:rPr>
  </w:style>
  <w:style w:type="paragraph" w:customStyle="1" w:styleId="194">
    <w:name w:val="标准文件_一级项2"/>
    <w:basedOn w:val="60"/>
    <w:autoRedefine/>
    <w:qFormat/>
    <w:uiPriority w:val="0"/>
    <w:pPr>
      <w:numPr>
        <w:ilvl w:val="0"/>
        <w:numId w:val="30"/>
      </w:numPr>
      <w:spacing w:line="300" w:lineRule="exact"/>
      <w:ind w:firstLineChars="0"/>
    </w:pPr>
    <w:rPr>
      <w:rFonts w:ascii="Times New Roman"/>
    </w:rPr>
  </w:style>
  <w:style w:type="paragraph" w:customStyle="1" w:styleId="195">
    <w:name w:val="标准文件_提示"/>
    <w:basedOn w:val="60"/>
    <w:next w:val="60"/>
    <w:autoRedefine/>
    <w:qFormat/>
    <w:uiPriority w:val="0"/>
    <w:pPr>
      <w:ind w:firstLine="420"/>
    </w:pPr>
    <w:rPr>
      <w:rFonts w:ascii="黑体" w:eastAsia="黑体"/>
    </w:rPr>
  </w:style>
  <w:style w:type="character" w:customStyle="1" w:styleId="196">
    <w:name w:val="标准文件_来源"/>
    <w:basedOn w:val="31"/>
    <w:autoRedefine/>
    <w:qFormat/>
    <w:uiPriority w:val="1"/>
    <w:rPr>
      <w:rFonts w:eastAsia="宋体"/>
      <w:sz w:val="21"/>
    </w:rPr>
  </w:style>
  <w:style w:type="paragraph" w:customStyle="1" w:styleId="197">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autoRedefine/>
    <w:qFormat/>
    <w:uiPriority w:val="0"/>
    <w:pPr>
      <w:framePr w:w="3997" w:h="471" w:hRule="exact" w:hSpace="0" w:vSpace="181" w:wrap="around" w:vAnchor="page" w:hAnchor="page" w:x="1419" w:y="14097"/>
    </w:pPr>
  </w:style>
  <w:style w:type="paragraph" w:customStyle="1" w:styleId="199">
    <w:name w:val="其他实施日期"/>
    <w:basedOn w:val="159"/>
    <w:autoRedefine/>
    <w:qFormat/>
    <w:uiPriority w:val="0"/>
    <w:pPr>
      <w:framePr w:w="3997" w:h="471" w:hRule="exact" w:vSpace="181" w:wrap="around" w:vAnchor="page" w:hAnchor="page" w:x="7089" w:y="14097"/>
    </w:pPr>
  </w:style>
  <w:style w:type="paragraph" w:customStyle="1" w:styleId="200">
    <w:name w:val="标准文件_文件编号"/>
    <w:basedOn w:val="60"/>
    <w:autoRedefine/>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autoRedefine/>
    <w:qFormat/>
    <w:uiPriority w:val="0"/>
    <w:pPr>
      <w:framePr w:wrap="around"/>
      <w:spacing w:before="57"/>
    </w:pPr>
    <w:rPr>
      <w:sz w:val="21"/>
    </w:rPr>
  </w:style>
  <w:style w:type="paragraph" w:customStyle="1" w:styleId="202">
    <w:name w:val="标准文件_文件名称"/>
    <w:basedOn w:val="60"/>
    <w:next w:val="60"/>
    <w:autoRedefine/>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0"/>
    <w:next w:val="60"/>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0"/>
    <w:next w:val="60"/>
    <w:autoRedefine/>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0"/>
    <w:next w:val="60"/>
    <w:autoRedefine/>
    <w:qFormat/>
    <w:uiPriority w:val="0"/>
    <w:pPr>
      <w:numPr>
        <w:ilvl w:val="1"/>
        <w:numId w:val="8"/>
      </w:numPr>
      <w:spacing w:before="50" w:beforeLines="50" w:after="50" w:afterLines="50"/>
      <w:ind w:firstLineChars="0"/>
    </w:pPr>
    <w:rPr>
      <w:rFonts w:ascii="黑体" w:eastAsia="黑体"/>
    </w:rPr>
  </w:style>
  <w:style w:type="paragraph" w:customStyle="1" w:styleId="206">
    <w:name w:val="标准文件_引言二级条标题"/>
    <w:basedOn w:val="60"/>
    <w:next w:val="60"/>
    <w:autoRedefine/>
    <w:qFormat/>
    <w:uiPriority w:val="0"/>
    <w:pPr>
      <w:numPr>
        <w:ilvl w:val="2"/>
        <w:numId w:val="8"/>
      </w:numPr>
      <w:spacing w:before="50" w:beforeLines="50" w:after="50" w:afterLines="50"/>
      <w:ind w:firstLineChars="0"/>
    </w:pPr>
    <w:rPr>
      <w:rFonts w:ascii="黑体" w:eastAsia="黑体"/>
    </w:rPr>
  </w:style>
  <w:style w:type="paragraph" w:customStyle="1" w:styleId="207">
    <w:name w:val="标准文件_引言三级条标题"/>
    <w:basedOn w:val="60"/>
    <w:next w:val="60"/>
    <w:autoRedefine/>
    <w:qFormat/>
    <w:uiPriority w:val="0"/>
    <w:pPr>
      <w:numPr>
        <w:ilvl w:val="3"/>
        <w:numId w:val="8"/>
      </w:numPr>
      <w:spacing w:before="50" w:beforeLines="50" w:after="50" w:afterLines="50"/>
      <w:ind w:firstLineChars="0"/>
    </w:pPr>
    <w:rPr>
      <w:rFonts w:ascii="黑体" w:eastAsia="黑体"/>
    </w:rPr>
  </w:style>
  <w:style w:type="paragraph" w:customStyle="1" w:styleId="208">
    <w:name w:val="标准文件_引言四级条标题"/>
    <w:basedOn w:val="60"/>
    <w:next w:val="60"/>
    <w:autoRedefine/>
    <w:qFormat/>
    <w:uiPriority w:val="0"/>
    <w:pPr>
      <w:numPr>
        <w:ilvl w:val="4"/>
        <w:numId w:val="8"/>
      </w:numPr>
      <w:spacing w:before="50" w:beforeLines="50" w:after="50" w:afterLines="50"/>
      <w:ind w:firstLineChars="0"/>
    </w:pPr>
    <w:rPr>
      <w:rFonts w:ascii="黑体" w:eastAsia="黑体"/>
    </w:rPr>
  </w:style>
  <w:style w:type="paragraph" w:customStyle="1" w:styleId="209">
    <w:name w:val="标准文件_引言五级条标题"/>
    <w:basedOn w:val="60"/>
    <w:next w:val="60"/>
    <w:autoRedefine/>
    <w:qFormat/>
    <w:uiPriority w:val="0"/>
    <w:pPr>
      <w:numPr>
        <w:ilvl w:val="5"/>
        <w:numId w:val="8"/>
      </w:numPr>
      <w:spacing w:before="50" w:beforeLines="50" w:after="50" w:afterLines="50"/>
      <w:ind w:firstLineChars="0"/>
    </w:pPr>
    <w:rPr>
      <w:rFonts w:ascii="黑体" w:eastAsia="黑体"/>
    </w:rPr>
  </w:style>
  <w:style w:type="paragraph" w:customStyle="1" w:styleId="210">
    <w:name w:val="标准文件_注后"/>
    <w:basedOn w:val="60"/>
    <w:autoRedefine/>
    <w:qFormat/>
    <w:uiPriority w:val="0"/>
    <w:pPr>
      <w:ind w:left="811" w:firstLine="0" w:firstLineChars="0"/>
    </w:pPr>
    <w:rPr>
      <w:sz w:val="18"/>
    </w:rPr>
  </w:style>
  <w:style w:type="paragraph" w:customStyle="1" w:styleId="211">
    <w:name w:val="标准文件_注X后"/>
    <w:basedOn w:val="60"/>
    <w:autoRedefine/>
    <w:qFormat/>
    <w:uiPriority w:val="0"/>
    <w:pPr>
      <w:ind w:left="811" w:firstLine="0" w:firstLineChars="0"/>
    </w:pPr>
    <w:rPr>
      <w:sz w:val="18"/>
    </w:rPr>
  </w:style>
  <w:style w:type="paragraph" w:customStyle="1" w:styleId="212">
    <w:name w:val="标准文件_示例后"/>
    <w:basedOn w:val="60"/>
    <w:autoRedefine/>
    <w:qFormat/>
    <w:uiPriority w:val="0"/>
    <w:pPr>
      <w:ind w:left="964" w:firstLine="0" w:firstLineChars="0"/>
    </w:pPr>
    <w:rPr>
      <w:sz w:val="18"/>
    </w:rPr>
  </w:style>
  <w:style w:type="paragraph" w:customStyle="1" w:styleId="213">
    <w:name w:val="标准文件_示例X后"/>
    <w:basedOn w:val="60"/>
    <w:link w:val="214"/>
    <w:autoRedefine/>
    <w:qFormat/>
    <w:uiPriority w:val="0"/>
    <w:pPr>
      <w:ind w:left="1049" w:firstLine="0" w:firstLineChars="0"/>
    </w:pPr>
    <w:rPr>
      <w:sz w:val="18"/>
    </w:rPr>
  </w:style>
  <w:style w:type="character" w:customStyle="1" w:styleId="214">
    <w:name w:val="标准文件_示例X后 字符"/>
    <w:basedOn w:val="189"/>
    <w:link w:val="213"/>
    <w:autoRedefine/>
    <w:qFormat/>
    <w:uiPriority w:val="0"/>
    <w:rPr>
      <w:rFonts w:ascii="宋体" w:hAnsi="Times New Roman"/>
      <w:sz w:val="18"/>
    </w:rPr>
  </w:style>
  <w:style w:type="paragraph" w:customStyle="1" w:styleId="215">
    <w:name w:val="标准文件_索引项"/>
    <w:basedOn w:val="60"/>
    <w:next w:val="60"/>
    <w:autoRedefine/>
    <w:qFormat/>
    <w:uiPriority w:val="0"/>
    <w:pPr>
      <w:tabs>
        <w:tab w:val="right" w:leader="dot" w:pos="9356"/>
      </w:tabs>
      <w:ind w:left="210" w:hanging="210" w:firstLineChars="0"/>
      <w:jc w:val="left"/>
    </w:pPr>
  </w:style>
  <w:style w:type="paragraph" w:customStyle="1" w:styleId="216">
    <w:name w:val="标准文件_附录一级无标题"/>
    <w:basedOn w:val="82"/>
    <w:autoRedefine/>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3"/>
    <w:autoRedefine/>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5"/>
    <w:autoRedefine/>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6"/>
    <w:autoRedefine/>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88"/>
    <w:autoRedefine/>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0"/>
    <w:autoRedefine/>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0"/>
    <w:autoRedefine/>
    <w:qFormat/>
    <w:uiPriority w:val="0"/>
    <w:pPr>
      <w:spacing w:before="0" w:beforeLines="0" w:after="0" w:afterLines="0" w:line="276" w:lineRule="auto"/>
    </w:pPr>
    <w:rPr>
      <w:rFonts w:ascii="宋体" w:eastAsia="宋体"/>
    </w:rPr>
  </w:style>
  <w:style w:type="paragraph" w:customStyle="1" w:styleId="223">
    <w:name w:val="标准文件_引言三级无标题"/>
    <w:basedOn w:val="207"/>
    <w:autoRedefine/>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0"/>
    <w:autoRedefine/>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0"/>
    <w:autoRedefine/>
    <w:qFormat/>
    <w:uiPriority w:val="0"/>
    <w:pPr>
      <w:spacing w:before="0" w:beforeLines="0" w:after="0" w:afterLines="0" w:line="276" w:lineRule="auto"/>
    </w:pPr>
    <w:rPr>
      <w:rFonts w:ascii="宋体" w:eastAsia="宋体"/>
    </w:rPr>
  </w:style>
  <w:style w:type="paragraph" w:customStyle="1" w:styleId="226">
    <w:name w:val="标准文件_索引标题"/>
    <w:basedOn w:val="67"/>
    <w:next w:val="60"/>
    <w:autoRedefine/>
    <w:qFormat/>
    <w:uiPriority w:val="0"/>
    <w:rPr>
      <w:rFonts w:hAnsi="黑体"/>
    </w:rPr>
  </w:style>
  <w:style w:type="paragraph" w:customStyle="1" w:styleId="227">
    <w:name w:val="标准文件_脚注内容"/>
    <w:basedOn w:val="60"/>
    <w:autoRedefine/>
    <w:qFormat/>
    <w:uiPriority w:val="0"/>
    <w:pPr>
      <w:ind w:left="400" w:leftChars="200" w:hanging="200" w:hangingChars="200"/>
    </w:pPr>
    <w:rPr>
      <w:sz w:val="15"/>
    </w:rPr>
  </w:style>
  <w:style w:type="paragraph" w:customStyle="1" w:styleId="228">
    <w:name w:val="标准文件_术语条一"/>
    <w:basedOn w:val="167"/>
    <w:next w:val="60"/>
    <w:autoRedefine/>
    <w:qFormat/>
    <w:uiPriority w:val="0"/>
  </w:style>
  <w:style w:type="paragraph" w:customStyle="1" w:styleId="229">
    <w:name w:val="标准文件_术语条二"/>
    <w:basedOn w:val="170"/>
    <w:next w:val="60"/>
    <w:autoRedefine/>
    <w:qFormat/>
    <w:uiPriority w:val="0"/>
  </w:style>
  <w:style w:type="paragraph" w:customStyle="1" w:styleId="230">
    <w:name w:val="标准文件_术语条三"/>
    <w:basedOn w:val="169"/>
    <w:next w:val="60"/>
    <w:autoRedefine/>
    <w:qFormat/>
    <w:uiPriority w:val="0"/>
  </w:style>
  <w:style w:type="paragraph" w:customStyle="1" w:styleId="231">
    <w:name w:val="标准文件_术语条四"/>
    <w:basedOn w:val="172"/>
    <w:next w:val="60"/>
    <w:autoRedefine/>
    <w:qFormat/>
    <w:uiPriority w:val="0"/>
  </w:style>
  <w:style w:type="paragraph" w:customStyle="1" w:styleId="232">
    <w:name w:val="标准文件_术语条五"/>
    <w:basedOn w:val="168"/>
    <w:next w:val="60"/>
    <w:autoRedefine/>
    <w:qFormat/>
    <w:uiPriority w:val="0"/>
  </w:style>
  <w:style w:type="paragraph" w:customStyle="1" w:styleId="23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1"/>
    <w:autoRedefine/>
    <w:qFormat/>
    <w:uiPriority w:val="0"/>
    <w:rPr>
      <w:rFonts w:ascii="黑体" w:eastAsia="黑体"/>
      <w:spacing w:val="85"/>
      <w:w w:val="100"/>
      <w:position w:val="3"/>
      <w:sz w:val="28"/>
      <w:szCs w:val="28"/>
    </w:rPr>
  </w:style>
  <w:style w:type="paragraph" w:customStyle="1" w:styleId="235">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36">
    <w:name w:val="15"/>
    <w:basedOn w:val="31"/>
    <w:autoRedefine/>
    <w:qFormat/>
    <w:uiPriority w:val="0"/>
    <w:rPr>
      <w:rFonts w:hint="default" w:ascii="TimesNewRomanPSMT" w:hAnsi="TimesNewRomanPSMT"/>
      <w:color w:val="000000"/>
      <w:sz w:val="18"/>
      <w:szCs w:val="18"/>
    </w:rPr>
  </w:style>
  <w:style w:type="character" w:customStyle="1" w:styleId="237">
    <w:name w:val="16"/>
    <w:basedOn w:val="31"/>
    <w:autoRedefine/>
    <w:qFormat/>
    <w:uiPriority w:val="0"/>
    <w:rPr>
      <w:rFonts w:hint="eastAsia" w:ascii="宋体" w:hAnsi="宋体" w:eastAsia="宋体"/>
      <w:color w:val="000000"/>
      <w:sz w:val="22"/>
      <w:szCs w:val="22"/>
    </w:rPr>
  </w:style>
  <w:style w:type="paragraph" w:customStyle="1" w:styleId="238">
    <w:name w:val="msonormal"/>
    <w:basedOn w:val="1"/>
    <w:autoRedefine/>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table" w:customStyle="1" w:styleId="239">
    <w:name w:val="网格型4"/>
    <w:basedOn w:val="29"/>
    <w:autoRedefine/>
    <w:qFormat/>
    <w:uiPriority w:val="0"/>
    <w:rPr>
      <w:rFonts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网格型3"/>
    <w:basedOn w:val="29"/>
    <w:autoRedefine/>
    <w:qFormat/>
    <w:uiPriority w:val="0"/>
    <w:rPr>
      <w:rFonts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网格型5"/>
    <w:basedOn w:val="29"/>
    <w:autoRedefine/>
    <w:qFormat/>
    <w:uiPriority w:val="0"/>
    <w:rPr>
      <w:rFonts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网格型1"/>
    <w:basedOn w:val="29"/>
    <w:autoRedefine/>
    <w:qFormat/>
    <w:uiPriority w:val="0"/>
    <w:rPr>
      <w:rFonts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3">
    <w:name w:val="修订1"/>
    <w:autoRedefine/>
    <w:hidden/>
    <w:semiHidden/>
    <w:qFormat/>
    <w:uiPriority w:val="99"/>
    <w:rPr>
      <w:rFonts w:ascii="Calibri" w:hAnsi="Calibri" w:eastAsia="宋体" w:cs="Times New Roman"/>
      <w:kern w:val="2"/>
      <w:sz w:val="21"/>
      <w:szCs w:val="21"/>
      <w:lang w:val="en-US" w:eastAsia="zh-CN" w:bidi="ar-SA"/>
    </w:rPr>
  </w:style>
  <w:style w:type="character" w:customStyle="1" w:styleId="244">
    <w:name w:val="批注文字 字符"/>
    <w:basedOn w:val="31"/>
    <w:link w:val="13"/>
    <w:autoRedefine/>
    <w:qFormat/>
    <w:uiPriority w:val="99"/>
    <w:rPr>
      <w:kern w:val="2"/>
      <w:sz w:val="21"/>
      <w:szCs w:val="21"/>
    </w:rPr>
  </w:style>
  <w:style w:type="character" w:customStyle="1" w:styleId="245">
    <w:name w:val="批注主题 字符"/>
    <w:basedOn w:val="244"/>
    <w:link w:val="28"/>
    <w:autoRedefine/>
    <w:semiHidden/>
    <w:qFormat/>
    <w:uiPriority w:val="99"/>
    <w:rPr>
      <w:b/>
      <w:bCs/>
      <w:kern w:val="2"/>
      <w:sz w:val="21"/>
      <w:szCs w:val="21"/>
    </w:rPr>
  </w:style>
  <w:style w:type="paragraph" w:styleId="246">
    <w:name w:val="List Paragraph"/>
    <w:basedOn w:val="1"/>
    <w:autoRedefine/>
    <w:qFormat/>
    <w:uiPriority w:val="34"/>
    <w:pPr>
      <w:ind w:firstLine="420" w:firstLineChars="200"/>
    </w:pPr>
  </w:style>
  <w:style w:type="paragraph" w:customStyle="1" w:styleId="247">
    <w:name w:val="修订2"/>
    <w:autoRedefine/>
    <w:hidden/>
    <w:semiHidden/>
    <w:qFormat/>
    <w:uiPriority w:val="99"/>
    <w:rPr>
      <w:rFonts w:ascii="Calibri" w:hAnsi="Calibri" w:eastAsia="宋体" w:cs="Times New Roman"/>
      <w:kern w:val="2"/>
      <w:sz w:val="21"/>
      <w:szCs w:val="21"/>
      <w:lang w:val="en-US" w:eastAsia="zh-CN" w:bidi="ar-SA"/>
    </w:rPr>
  </w:style>
  <w:style w:type="paragraph" w:customStyle="1" w:styleId="248">
    <w:name w:val="修订3"/>
    <w:autoRedefine/>
    <w:hidden/>
    <w:semiHidden/>
    <w:qFormat/>
    <w:uiPriority w:val="99"/>
    <w:rPr>
      <w:rFonts w:ascii="Calibri" w:hAnsi="Calibri" w:eastAsia="宋体" w:cs="Times New Roman"/>
      <w:kern w:val="2"/>
      <w:sz w:val="21"/>
      <w:szCs w:val="21"/>
      <w:lang w:val="en-US" w:eastAsia="zh-CN" w:bidi="ar-SA"/>
    </w:rPr>
  </w:style>
  <w:style w:type="paragraph" w:customStyle="1" w:styleId="249">
    <w:name w:val="说明"/>
    <w:basedOn w:val="1"/>
    <w:autoRedefine/>
    <w:qFormat/>
    <w:uiPriority w:val="0"/>
    <w:pPr>
      <w:spacing w:line="400" w:lineRule="atLeast"/>
    </w:pPr>
    <w:rPr>
      <w:rFonts w:ascii="楷体_GB2312" w:eastAsia="楷体_GB2312"/>
      <w:sz w:val="24"/>
    </w:rPr>
  </w:style>
  <w:style w:type="paragraph" w:customStyle="1" w:styleId="250">
    <w:name w:val="黑体"/>
    <w:basedOn w:val="1"/>
    <w:autoRedefine/>
    <w:qFormat/>
    <w:uiPriority w:val="0"/>
    <w:rPr>
      <w:rFonts w:hint="eastAsia" w:ascii="黑体" w:hAnsi="黑体" w:eastAsia="黑体" w:cs="黑体"/>
      <w:sz w:val="32"/>
    </w:rPr>
  </w:style>
  <w:style w:type="paragraph" w:customStyle="1" w:styleId="251">
    <w:name w:val="仿宋_GB2312"/>
    <w:basedOn w:val="1"/>
    <w:autoRedefine/>
    <w:qFormat/>
    <w:uiPriority w:val="0"/>
    <w:rPr>
      <w:rFonts w:hint="eastAsia" w:ascii="仿宋_GB2312" w:hAnsi="仿宋_GB2312" w:eastAsia="仿宋_GB2312" w:cs="仿宋_GB2312"/>
      <w:sz w:val="32"/>
    </w:rPr>
  </w:style>
  <w:style w:type="paragraph" w:customStyle="1" w:styleId="252">
    <w:name w:val="楷体_GB2312"/>
    <w:basedOn w:val="1"/>
    <w:autoRedefine/>
    <w:qFormat/>
    <w:uiPriority w:val="0"/>
    <w:rPr>
      <w:rFonts w:hint="eastAsia" w:ascii="楷体_GB2312" w:hAnsi="楷体_GB2312" w:eastAsia="楷体_GB2312" w:cs="楷体_GB2312"/>
      <w:sz w:val="32"/>
    </w:rPr>
  </w:style>
  <w:style w:type="paragraph" w:customStyle="1" w:styleId="253">
    <w:name w:val="方正小标宋简体"/>
    <w:basedOn w:val="1"/>
    <w:autoRedefine/>
    <w:qFormat/>
    <w:uiPriority w:val="0"/>
    <w:rPr>
      <w:rFonts w:hint="eastAsia" w:ascii="方正小标宋简体" w:hAnsi="方正小标宋简体" w:eastAsia="方正小标宋简体" w:cs="方正小标宋简体"/>
      <w:sz w:val="32"/>
    </w:rPr>
  </w:style>
  <w:style w:type="paragraph" w:customStyle="1" w:styleId="254">
    <w:name w:val="方正小标宋_GBK"/>
    <w:basedOn w:val="1"/>
    <w:autoRedefine/>
    <w:qFormat/>
    <w:uiPriority w:val="0"/>
    <w:rPr>
      <w:rFonts w:hint="eastAsia" w:ascii="方正小标宋_GBK”" w:hAnsi="方正小标宋_GBK”" w:eastAsia="方正小标宋_GBK”" w:cs="方正小标宋_GBK”"/>
      <w:sz w:val="32"/>
    </w:rPr>
  </w:style>
  <w:style w:type="paragraph" w:customStyle="1" w:styleId="255">
    <w:name w:val="其他标准标志"/>
    <w:basedOn w:val="53"/>
    <w:autoRedefine/>
    <w:qFormat/>
    <w:uiPriority w:val="0"/>
    <w:pPr>
      <w:framePr w:w="6101" w:wrap="around" w:vAnchor="page" w:hAnchor="page" w:x="4673" w:y="942"/>
    </w:pPr>
  </w:style>
  <w:style w:type="paragraph" w:customStyle="1" w:styleId="256">
    <w:name w:val="一级条标题"/>
    <w:next w:val="124"/>
    <w:autoRedefine/>
    <w:qFormat/>
    <w:uiPriority w:val="99"/>
    <w:pPr>
      <w:numPr>
        <w:ilvl w:val="1"/>
        <w:numId w:val="31"/>
      </w:numPr>
      <w:tabs>
        <w:tab w:val="left" w:pos="360"/>
      </w:tabs>
      <w:spacing w:beforeLines="50" w:afterLines="50"/>
      <w:outlineLvl w:val="2"/>
    </w:pPr>
    <w:rPr>
      <w:rFonts w:ascii="黑体" w:hAnsi="Times New Roman" w:eastAsia="黑体" w:cs="Times New Roman"/>
      <w:sz w:val="21"/>
      <w:szCs w:val="21"/>
      <w:lang w:val="en-US" w:eastAsia="zh-CN" w:bidi="ar-SA"/>
    </w:rPr>
  </w:style>
  <w:style w:type="paragraph" w:customStyle="1" w:styleId="257">
    <w:name w:val="二级条标题"/>
    <w:basedOn w:val="256"/>
    <w:next w:val="124"/>
    <w:autoRedefine/>
    <w:qFormat/>
    <w:uiPriority w:val="0"/>
    <w:pPr>
      <w:numPr>
        <w:ilvl w:val="2"/>
      </w:numPr>
      <w:spacing w:before="50" w:after="50"/>
      <w:outlineLvl w:val="3"/>
    </w:pPr>
  </w:style>
  <w:style w:type="paragraph" w:customStyle="1" w:styleId="258">
    <w:name w:val="字母编号列项（一级）"/>
    <w:autoRedefine/>
    <w:qFormat/>
    <w:uiPriority w:val="0"/>
    <w:pPr>
      <w:jc w:val="both"/>
    </w:pPr>
    <w:rPr>
      <w:rFonts w:ascii="宋体" w:hAnsi="Times New Roman" w:eastAsia="宋体" w:cs="Times New Roman"/>
      <w:sz w:val="21"/>
      <w:lang w:val="en-US" w:eastAsia="zh-CN" w:bidi="ar-SA"/>
    </w:rPr>
  </w:style>
  <w:style w:type="paragraph" w:customStyle="1" w:styleId="259">
    <w:name w:val="三级条标题"/>
    <w:basedOn w:val="257"/>
    <w:next w:val="124"/>
    <w:autoRedefine/>
    <w:qFormat/>
    <w:uiPriority w:val="0"/>
    <w:pPr>
      <w:numPr>
        <w:ilvl w:val="3"/>
      </w:numPr>
      <w:outlineLvl w:val="4"/>
    </w:pPr>
  </w:style>
  <w:style w:type="paragraph" w:customStyle="1" w:styleId="260">
    <w:name w:val="编号列项（三级）"/>
    <w:autoRedefine/>
    <w:qFormat/>
    <w:uiPriority w:val="0"/>
    <w:pPr>
      <w:numPr>
        <w:ilvl w:val="2"/>
        <w:numId w:val="32"/>
      </w:numPr>
    </w:pPr>
    <w:rPr>
      <w:rFonts w:ascii="宋体" w:hAnsi="Times New Roman" w:eastAsia="宋体" w:cs="Times New Roman"/>
      <w:sz w:val="21"/>
      <w:lang w:val="en-US" w:eastAsia="zh-CN" w:bidi="ar-SA"/>
    </w:rPr>
  </w:style>
  <w:style w:type="paragraph" w:customStyle="1" w:styleId="261">
    <w:name w:val="WPSOffice手动目录 1"/>
    <w:qFormat/>
    <w:uiPriority w:val="0"/>
    <w:rPr>
      <w:rFonts w:ascii="Times New Roman" w:hAnsi="Times New Roman" w:eastAsia="宋体" w:cs="Times New Roman"/>
      <w:lang w:val="en-US" w:eastAsia="zh-CN" w:bidi="ar-SA"/>
    </w:rPr>
  </w:style>
  <w:style w:type="paragraph" w:customStyle="1" w:styleId="262">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861DDE7E85748EAA3721E7BB4C98CE0"/>
        <w:style w:val=""/>
        <w:category>
          <w:name w:val="常规"/>
          <w:gallery w:val="placeholder"/>
        </w:category>
        <w:types>
          <w:type w:val="bbPlcHdr"/>
        </w:types>
        <w:behaviors>
          <w:behavior w:val="content"/>
        </w:behaviors>
        <w:description w:val=""/>
        <w:guid w:val="{9F74B7A4-03FF-4C8A-BB88-DC87E88BC994}"/>
      </w:docPartPr>
      <w:docPartBody>
        <w:p>
          <w:pPr>
            <w:pStyle w:val="5"/>
          </w:pPr>
          <w:r>
            <w:rPr>
              <w:rStyle w:val="4"/>
              <w:rFonts w:hint="eastAsia"/>
            </w:rPr>
            <w:t>单击或点击此处输入文字。</w:t>
          </w:r>
        </w:p>
      </w:docPartBody>
    </w:docPart>
    <w:docPart>
      <w:docPartPr>
        <w:name w:val="84A40046F5F548809E2AED212B449D35"/>
        <w:style w:val=""/>
        <w:category>
          <w:name w:val="常规"/>
          <w:gallery w:val="placeholder"/>
        </w:category>
        <w:types>
          <w:type w:val="bbPlcHdr"/>
        </w:types>
        <w:behaviors>
          <w:behavior w:val="content"/>
        </w:behaviors>
        <w:description w:val=""/>
        <w:guid w:val="{ECC7097D-5862-4FC9-A599-61AC6242069F}"/>
      </w:docPartPr>
      <w:docPartBody>
        <w:p>
          <w:pPr>
            <w:pStyle w:val="6"/>
          </w:pPr>
          <w:r>
            <w:rPr>
              <w:rStyle w:val="4"/>
              <w:rFonts w:hint="eastAsia"/>
            </w:rPr>
            <w:t>选择一项。</w:t>
          </w:r>
        </w:p>
      </w:docPartBody>
    </w:docPart>
    <w:docPart>
      <w:docPartPr>
        <w:name w:val="178800DBDD854841BBEAC76699F129C6"/>
        <w:style w:val=""/>
        <w:category>
          <w:name w:val="常规"/>
          <w:gallery w:val="placeholder"/>
        </w:category>
        <w:types>
          <w:type w:val="bbPlcHdr"/>
        </w:types>
        <w:behaviors>
          <w:behavior w:val="content"/>
        </w:behaviors>
        <w:description w:val=""/>
        <w:guid w:val="{099402C0-93EB-4EB0-A41D-7F1D284FDD0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8A"/>
    <w:rsid w:val="00072F66"/>
    <w:rsid w:val="001233F5"/>
    <w:rsid w:val="0029667A"/>
    <w:rsid w:val="002C130E"/>
    <w:rsid w:val="00395F75"/>
    <w:rsid w:val="00532466"/>
    <w:rsid w:val="00720846"/>
    <w:rsid w:val="007841D2"/>
    <w:rsid w:val="007B2E4B"/>
    <w:rsid w:val="00823B06"/>
    <w:rsid w:val="009579C2"/>
    <w:rsid w:val="009D4D46"/>
    <w:rsid w:val="00A704EC"/>
    <w:rsid w:val="00AA2FFE"/>
    <w:rsid w:val="00B5254C"/>
    <w:rsid w:val="00B66C6A"/>
    <w:rsid w:val="00BC3C2E"/>
    <w:rsid w:val="00C63141"/>
    <w:rsid w:val="00CE478A"/>
    <w:rsid w:val="00CF13C0"/>
    <w:rsid w:val="00D50442"/>
    <w:rsid w:val="00FE3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7861DDE7E85748EAA3721E7BB4C98CE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4A40046F5F548809E2AED212B449D3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78800DBDD854841BBEAC76699F129C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22</Pages>
  <Words>12782</Words>
  <Characters>13244</Characters>
  <Lines>120</Lines>
  <Paragraphs>33</Paragraphs>
  <TotalTime>0</TotalTime>
  <ScaleCrop>false</ScaleCrop>
  <LinksUpToDate>false</LinksUpToDate>
  <CharactersWithSpaces>13462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2023-01-26T20:16:00Z</dcterms:created>
  <dc:creator>JackyTse</dc:creator>
  <dc:description>&lt;config cover="true" show_menu="true" version="1.0.0" doctype="SDKXY"&gt;_x000d_
&lt;/config&gt;</dc:description>
  <cp:lastModifiedBy>jia ♚</cp:lastModifiedBy>
  <cp:lastPrinted>2023-07-16T18:47:00Z</cp:lastPrinted>
  <dcterms:modified xsi:type="dcterms:W3CDTF">2024-06-14T09:25:56Z</dcterms:modified>
  <dc:title>地方标准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1CBF39ED2F41439399FA529D1EDDC5A6_13</vt:lpwstr>
  </property>
  <property fmtid="{D5CDD505-2E9C-101B-9397-08002B2CF9AE}" pid="16" name="DoublePage">
    <vt:lpwstr>true</vt:lpwstr>
  </property>
</Properties>
</file>